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9C79" w14:textId="77777777" w:rsidR="008009E5"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0042AFD1" w14:textId="77777777" w:rsidR="008009E5"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009E5" w14:paraId="289B76A6" w14:textId="77777777" w:rsidTr="00AE76B7">
        <w:trPr>
          <w:trHeight w:val="278"/>
        </w:trPr>
        <w:tc>
          <w:tcPr>
            <w:tcW w:w="4507" w:type="dxa"/>
            <w:shd w:val="clear" w:color="auto" w:fill="auto"/>
            <w:tcMar>
              <w:top w:w="100" w:type="dxa"/>
              <w:left w:w="100" w:type="dxa"/>
              <w:bottom w:w="100" w:type="dxa"/>
              <w:right w:w="100" w:type="dxa"/>
            </w:tcMar>
          </w:tcPr>
          <w:p w14:paraId="195FA0F2" w14:textId="77777777" w:rsidR="008009E5"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1" w:type="dxa"/>
            <w:shd w:val="clear" w:color="auto" w:fill="auto"/>
            <w:tcMar>
              <w:top w:w="100" w:type="dxa"/>
              <w:left w:w="100" w:type="dxa"/>
              <w:bottom w:w="100" w:type="dxa"/>
              <w:right w:w="100" w:type="dxa"/>
            </w:tcMar>
          </w:tcPr>
          <w:p w14:paraId="04AE2A5A" w14:textId="77777777" w:rsidR="008009E5"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19 September 2022</w:t>
            </w:r>
          </w:p>
        </w:tc>
      </w:tr>
      <w:tr w:rsidR="00AE76B7" w14:paraId="61BD469E" w14:textId="77777777" w:rsidTr="00AE76B7">
        <w:trPr>
          <w:trHeight w:val="278"/>
        </w:trPr>
        <w:tc>
          <w:tcPr>
            <w:tcW w:w="4507" w:type="dxa"/>
            <w:shd w:val="clear" w:color="auto" w:fill="auto"/>
            <w:tcMar>
              <w:top w:w="100" w:type="dxa"/>
              <w:left w:w="100" w:type="dxa"/>
              <w:bottom w:w="100" w:type="dxa"/>
              <w:right w:w="100" w:type="dxa"/>
            </w:tcMar>
          </w:tcPr>
          <w:p w14:paraId="6F2393ED" w14:textId="77777777" w:rsidR="00AE76B7" w:rsidRDefault="00AE76B7" w:rsidP="00AE76B7">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1" w:type="dxa"/>
            <w:shd w:val="clear" w:color="auto" w:fill="auto"/>
            <w:tcMar>
              <w:top w:w="100" w:type="dxa"/>
              <w:left w:w="100" w:type="dxa"/>
              <w:bottom w:w="100" w:type="dxa"/>
              <w:right w:w="100" w:type="dxa"/>
            </w:tcMar>
          </w:tcPr>
          <w:p w14:paraId="42EEE468" w14:textId="0C7FF384" w:rsidR="00AE76B7" w:rsidRDefault="00AE76B7" w:rsidP="00AE76B7">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590871</w:t>
            </w:r>
          </w:p>
        </w:tc>
      </w:tr>
      <w:tr w:rsidR="00AE76B7" w14:paraId="4FAD4DD1" w14:textId="77777777" w:rsidTr="00AE76B7">
        <w:trPr>
          <w:trHeight w:val="278"/>
        </w:trPr>
        <w:tc>
          <w:tcPr>
            <w:tcW w:w="4507" w:type="dxa"/>
            <w:shd w:val="clear" w:color="auto" w:fill="auto"/>
            <w:tcMar>
              <w:top w:w="100" w:type="dxa"/>
              <w:left w:w="100" w:type="dxa"/>
              <w:bottom w:w="100" w:type="dxa"/>
              <w:right w:w="100" w:type="dxa"/>
            </w:tcMar>
          </w:tcPr>
          <w:p w14:paraId="354AF743" w14:textId="77777777" w:rsidR="00AE76B7" w:rsidRDefault="00AE76B7" w:rsidP="00AE76B7">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1" w:type="dxa"/>
            <w:shd w:val="clear" w:color="auto" w:fill="auto"/>
            <w:tcMar>
              <w:top w:w="100" w:type="dxa"/>
              <w:left w:w="100" w:type="dxa"/>
              <w:bottom w:w="100" w:type="dxa"/>
              <w:right w:w="100" w:type="dxa"/>
            </w:tcMar>
          </w:tcPr>
          <w:p w14:paraId="17FC9358" w14:textId="7D8B13EA" w:rsidR="00AE76B7" w:rsidRDefault="00AE76B7" w:rsidP="00AE76B7">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Owl-M: A Material Design Study App</w:t>
            </w:r>
          </w:p>
        </w:tc>
      </w:tr>
      <w:tr w:rsidR="008009E5" w14:paraId="0F18D8F4" w14:textId="77777777" w:rsidTr="00AE76B7">
        <w:trPr>
          <w:trHeight w:val="278"/>
        </w:trPr>
        <w:tc>
          <w:tcPr>
            <w:tcW w:w="4507" w:type="dxa"/>
            <w:shd w:val="clear" w:color="auto" w:fill="auto"/>
            <w:tcMar>
              <w:top w:w="100" w:type="dxa"/>
              <w:left w:w="100" w:type="dxa"/>
              <w:bottom w:w="100" w:type="dxa"/>
              <w:right w:w="100" w:type="dxa"/>
            </w:tcMar>
          </w:tcPr>
          <w:p w14:paraId="468F2344" w14:textId="77777777" w:rsidR="008009E5"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1" w:type="dxa"/>
            <w:shd w:val="clear" w:color="auto" w:fill="auto"/>
            <w:tcMar>
              <w:top w:w="100" w:type="dxa"/>
              <w:left w:w="100" w:type="dxa"/>
              <w:bottom w:w="100" w:type="dxa"/>
              <w:right w:w="100" w:type="dxa"/>
            </w:tcMar>
          </w:tcPr>
          <w:p w14:paraId="7C48C775" w14:textId="77777777" w:rsidR="008009E5"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4747CF73" w14:textId="77777777" w:rsidR="008009E5" w:rsidRDefault="008009E5">
      <w:pPr>
        <w:widowControl w:val="0"/>
        <w:pBdr>
          <w:top w:val="nil"/>
          <w:left w:val="nil"/>
          <w:bottom w:val="nil"/>
          <w:right w:val="nil"/>
          <w:between w:val="nil"/>
        </w:pBdr>
        <w:rPr>
          <w:color w:val="000000"/>
        </w:rPr>
      </w:pPr>
    </w:p>
    <w:p w14:paraId="70E7FD12" w14:textId="77777777" w:rsidR="00442F38" w:rsidRDefault="00442F38">
      <w:pPr>
        <w:widowControl w:val="0"/>
        <w:pBdr>
          <w:top w:val="nil"/>
          <w:left w:val="nil"/>
          <w:bottom w:val="nil"/>
          <w:right w:val="nil"/>
          <w:between w:val="nil"/>
        </w:pBdr>
        <w:rPr>
          <w:color w:val="000000"/>
        </w:rPr>
      </w:pPr>
    </w:p>
    <w:p w14:paraId="6FF03F88" w14:textId="6EC232D9" w:rsidR="00442F38" w:rsidRPr="00442F38" w:rsidRDefault="00442F38" w:rsidP="00442F38">
      <w:pPr>
        <w:widowControl w:val="0"/>
        <w:pBdr>
          <w:top w:val="nil"/>
          <w:left w:val="nil"/>
          <w:bottom w:val="nil"/>
          <w:right w:val="nil"/>
          <w:between w:val="nil"/>
        </w:pBdr>
        <w:spacing w:line="360" w:lineRule="auto"/>
        <w:rPr>
          <w:rFonts w:asciiTheme="majorHAnsi" w:hAnsiTheme="majorHAnsi" w:cstheme="majorHAnsi"/>
          <w:color w:val="000000"/>
        </w:rPr>
      </w:pPr>
      <w:r w:rsidRPr="00442F38">
        <w:rPr>
          <w:rFonts w:asciiTheme="majorHAnsi" w:hAnsiTheme="majorHAnsi" w:cstheme="majorHAnsi"/>
          <w:color w:val="000000"/>
        </w:rPr>
        <w:t>Proposed Solution Template:</w:t>
      </w:r>
    </w:p>
    <w:p w14:paraId="32B9AE60" w14:textId="37DA8EE8" w:rsidR="00442F38" w:rsidRDefault="00442F38" w:rsidP="00442F38">
      <w:pPr>
        <w:widowControl w:val="0"/>
        <w:pBdr>
          <w:top w:val="nil"/>
          <w:left w:val="nil"/>
          <w:bottom w:val="nil"/>
          <w:right w:val="nil"/>
          <w:between w:val="nil"/>
        </w:pBdr>
        <w:spacing w:line="360" w:lineRule="auto"/>
        <w:rPr>
          <w:rFonts w:asciiTheme="majorHAnsi" w:hAnsiTheme="majorHAnsi" w:cstheme="majorHAnsi"/>
          <w:color w:val="000000"/>
        </w:rPr>
      </w:pPr>
      <w:r w:rsidRPr="00442F38">
        <w:rPr>
          <w:rFonts w:asciiTheme="majorHAnsi" w:hAnsiTheme="majorHAnsi" w:cstheme="majorHAnsi"/>
          <w:color w:val="000000"/>
        </w:rPr>
        <w:t>Project team shall fill the following information in proposed solution template.</w:t>
      </w:r>
    </w:p>
    <w:p w14:paraId="48C03CA5" w14:textId="77777777" w:rsidR="00442F38" w:rsidRDefault="00442F38" w:rsidP="00442F38">
      <w:pPr>
        <w:widowControl w:val="0"/>
        <w:pBdr>
          <w:top w:val="nil"/>
          <w:left w:val="nil"/>
          <w:bottom w:val="nil"/>
          <w:right w:val="nil"/>
          <w:between w:val="nil"/>
        </w:pBdr>
        <w:spacing w:line="360" w:lineRule="auto"/>
        <w:rPr>
          <w:rFonts w:asciiTheme="majorHAnsi" w:hAnsiTheme="majorHAnsi" w:cstheme="majorHAnsi"/>
          <w:color w:val="000000"/>
        </w:rPr>
      </w:pPr>
    </w:p>
    <w:p w14:paraId="5D34326D" w14:textId="367F722A" w:rsidR="00442F38" w:rsidRDefault="00442F38" w:rsidP="00442F38">
      <w:pPr>
        <w:widowControl w:val="0"/>
        <w:pBdr>
          <w:top w:val="nil"/>
          <w:left w:val="nil"/>
          <w:bottom w:val="nil"/>
          <w:right w:val="nil"/>
          <w:between w:val="nil"/>
        </w:pBdr>
        <w:spacing w:line="360" w:lineRule="auto"/>
        <w:rPr>
          <w:rFonts w:asciiTheme="majorHAnsi" w:hAnsiTheme="majorHAnsi" w:cstheme="majorHAnsi"/>
          <w:color w:val="000000"/>
        </w:rPr>
      </w:pPr>
      <w:r>
        <w:rPr>
          <w:rFonts w:asciiTheme="majorHAnsi" w:hAnsiTheme="majorHAnsi" w:cstheme="majorHAnsi"/>
          <w:color w:val="000000"/>
        </w:rPr>
        <w:t>.</w:t>
      </w:r>
    </w:p>
    <w:p w14:paraId="362DF5BB" w14:textId="1C38DDB4" w:rsidR="00442F38" w:rsidRDefault="00442F38" w:rsidP="00442F38">
      <w:pPr>
        <w:widowControl w:val="0"/>
        <w:pBdr>
          <w:top w:val="nil"/>
          <w:left w:val="nil"/>
          <w:bottom w:val="nil"/>
          <w:right w:val="nil"/>
          <w:between w:val="nil"/>
        </w:pBdr>
        <w:spacing w:line="360" w:lineRule="auto"/>
        <w:rPr>
          <w:rFonts w:asciiTheme="majorHAnsi" w:hAnsiTheme="majorHAnsi" w:cstheme="majorHAnsi"/>
          <w:color w:val="000000"/>
        </w:rPr>
      </w:pPr>
      <w:r>
        <w:rPr>
          <w:rFonts w:asciiTheme="majorHAnsi" w:hAnsiTheme="majorHAnsi" w:cstheme="majorHAnsi"/>
          <w:color w:val="000000"/>
        </w:rPr>
        <w:t>.</w:t>
      </w:r>
    </w:p>
    <w:p w14:paraId="64E240D1" w14:textId="56DD7727" w:rsidR="00442F38" w:rsidRPr="00442F38" w:rsidRDefault="00442F38" w:rsidP="00442F38">
      <w:pPr>
        <w:widowControl w:val="0"/>
        <w:pBdr>
          <w:top w:val="nil"/>
          <w:left w:val="nil"/>
          <w:bottom w:val="nil"/>
          <w:right w:val="nil"/>
          <w:between w:val="nil"/>
        </w:pBdr>
        <w:spacing w:line="360" w:lineRule="auto"/>
        <w:rPr>
          <w:rFonts w:asciiTheme="majorHAnsi" w:hAnsiTheme="majorHAnsi" w:cstheme="majorHAnsi"/>
          <w:color w:val="000000"/>
        </w:rPr>
      </w:pPr>
      <w:r>
        <w:rPr>
          <w:rFonts w:asciiTheme="majorHAnsi" w:hAnsiTheme="majorHAnsi" w:cstheme="majorHAnsi"/>
          <w:color w:val="000000"/>
        </w:rPr>
        <w:t>.</w:t>
      </w:r>
    </w:p>
    <w:tbl>
      <w:tblPr>
        <w:tblStyle w:val="TableGrid"/>
        <w:tblpPr w:leftFromText="180" w:rightFromText="180" w:vertAnchor="page" w:horzAnchor="margin" w:tblpXSpec="center" w:tblpY="553"/>
        <w:tblW w:w="11230" w:type="dxa"/>
        <w:tblLook w:val="04A0" w:firstRow="1" w:lastRow="0" w:firstColumn="1" w:lastColumn="0" w:noHBand="0" w:noVBand="1"/>
      </w:tblPr>
      <w:tblGrid>
        <w:gridCol w:w="868"/>
        <w:gridCol w:w="2466"/>
        <w:gridCol w:w="7896"/>
      </w:tblGrid>
      <w:tr w:rsidR="00442F38" w14:paraId="7C927402" w14:textId="77777777" w:rsidTr="00442F38">
        <w:trPr>
          <w:trHeight w:val="331"/>
        </w:trPr>
        <w:tc>
          <w:tcPr>
            <w:tcW w:w="868" w:type="dxa"/>
          </w:tcPr>
          <w:p w14:paraId="2D336B03" w14:textId="5814ED11" w:rsidR="00442F38" w:rsidRDefault="00442F38" w:rsidP="00442F38">
            <w:pPr>
              <w:widowControl w:val="0"/>
              <w:rPr>
                <w:color w:val="000000"/>
              </w:rPr>
            </w:pPr>
            <w:proofErr w:type="spellStart"/>
            <w:r>
              <w:rPr>
                <w:rFonts w:ascii="Calibri" w:eastAsia="Calibri" w:hAnsi="Calibri" w:cs="Calibri"/>
                <w:b/>
                <w:color w:val="000000"/>
              </w:rPr>
              <w:lastRenderedPageBreak/>
              <w:t>S.No</w:t>
            </w:r>
            <w:proofErr w:type="spellEnd"/>
            <w:r>
              <w:rPr>
                <w:rFonts w:ascii="Calibri" w:eastAsia="Calibri" w:hAnsi="Calibri" w:cs="Calibri"/>
                <w:b/>
                <w:color w:val="000000"/>
              </w:rPr>
              <w:t xml:space="preserve">. </w:t>
            </w:r>
          </w:p>
        </w:tc>
        <w:tc>
          <w:tcPr>
            <w:tcW w:w="2466" w:type="dxa"/>
          </w:tcPr>
          <w:p w14:paraId="289D1680" w14:textId="35D78C34" w:rsidR="00442F38" w:rsidRDefault="00442F38" w:rsidP="00442F38">
            <w:pPr>
              <w:widowControl w:val="0"/>
              <w:rPr>
                <w:color w:val="000000"/>
              </w:rPr>
            </w:pPr>
            <w:r>
              <w:rPr>
                <w:rFonts w:ascii="Calibri" w:eastAsia="Calibri" w:hAnsi="Calibri" w:cs="Calibri"/>
                <w:b/>
                <w:color w:val="000000"/>
              </w:rPr>
              <w:t xml:space="preserve">Parameter </w:t>
            </w:r>
          </w:p>
        </w:tc>
        <w:tc>
          <w:tcPr>
            <w:tcW w:w="7896" w:type="dxa"/>
          </w:tcPr>
          <w:p w14:paraId="2D75001F" w14:textId="292A775E" w:rsidR="00442F38" w:rsidRDefault="00442F38" w:rsidP="00442F38">
            <w:pPr>
              <w:widowControl w:val="0"/>
              <w:rPr>
                <w:color w:val="000000"/>
              </w:rPr>
            </w:pPr>
            <w:r>
              <w:rPr>
                <w:rFonts w:ascii="Calibri" w:eastAsia="Calibri" w:hAnsi="Calibri" w:cs="Calibri"/>
                <w:b/>
                <w:color w:val="000000"/>
              </w:rPr>
              <w:t>Description</w:t>
            </w:r>
          </w:p>
        </w:tc>
      </w:tr>
      <w:tr w:rsidR="00442F38" w14:paraId="2CE1DA19" w14:textId="77777777" w:rsidTr="00442F38">
        <w:trPr>
          <w:trHeight w:val="1693"/>
        </w:trPr>
        <w:tc>
          <w:tcPr>
            <w:tcW w:w="868" w:type="dxa"/>
          </w:tcPr>
          <w:p w14:paraId="19796D43" w14:textId="5D3207C5" w:rsidR="00442F38" w:rsidRDefault="00442F38" w:rsidP="00442F38">
            <w:pPr>
              <w:widowControl w:val="0"/>
              <w:rPr>
                <w:color w:val="000000"/>
              </w:rPr>
            </w:pPr>
            <w:r>
              <w:rPr>
                <w:rFonts w:ascii="Calibri" w:eastAsia="Calibri" w:hAnsi="Calibri" w:cs="Calibri"/>
                <w:color w:val="000000"/>
              </w:rPr>
              <w:t xml:space="preserve">1. </w:t>
            </w:r>
          </w:p>
        </w:tc>
        <w:tc>
          <w:tcPr>
            <w:tcW w:w="2466" w:type="dxa"/>
          </w:tcPr>
          <w:p w14:paraId="6261529E" w14:textId="6360FA5D" w:rsidR="00442F38" w:rsidRDefault="00442F38" w:rsidP="00442F38">
            <w:pPr>
              <w:widowControl w:val="0"/>
              <w:rPr>
                <w:color w:val="000000"/>
              </w:rPr>
            </w:pPr>
            <w:r>
              <w:rPr>
                <w:rFonts w:ascii="Calibri" w:eastAsia="Calibri" w:hAnsi="Calibri" w:cs="Calibri"/>
                <w:color w:val="222222"/>
              </w:rPr>
              <w:t>Problem Statement (Problem to be  solved)</w:t>
            </w:r>
          </w:p>
        </w:tc>
        <w:tc>
          <w:tcPr>
            <w:tcW w:w="7896" w:type="dxa"/>
          </w:tcPr>
          <w:p w14:paraId="4AAB68D7" w14:textId="1A71ADE9" w:rsidR="00442F38" w:rsidRDefault="00442F38" w:rsidP="00442F38">
            <w:pPr>
              <w:widowControl w:val="0"/>
              <w:rPr>
                <w:color w:val="000000"/>
              </w:rPr>
            </w:pPr>
            <w:r w:rsidRPr="00AE76B7">
              <w:rPr>
                <w:rFonts w:ascii="Calibri" w:eastAsia="Calibri" w:hAnsi="Calibri" w:cs="Calibri"/>
                <w:color w:val="000000" w:themeColor="text1"/>
              </w:rPr>
              <w:t>Students often struggle to find and organize effective study materials, leading to inefficient and ineffective study habits. The current landscape of study apps lacks a comprehensive and user-friendly solution that caters to diverse learning styles and preferences.</w:t>
            </w:r>
          </w:p>
        </w:tc>
      </w:tr>
      <w:tr w:rsidR="00442F38" w14:paraId="17EC29E2" w14:textId="77777777" w:rsidTr="00442F38">
        <w:trPr>
          <w:trHeight w:val="1693"/>
        </w:trPr>
        <w:tc>
          <w:tcPr>
            <w:tcW w:w="868" w:type="dxa"/>
          </w:tcPr>
          <w:p w14:paraId="6F78AA53" w14:textId="16297B3F" w:rsidR="00442F38" w:rsidRDefault="00442F38" w:rsidP="00442F38">
            <w:pPr>
              <w:widowControl w:val="0"/>
              <w:rPr>
                <w:color w:val="000000"/>
              </w:rPr>
            </w:pPr>
            <w:r>
              <w:rPr>
                <w:rFonts w:ascii="Calibri" w:eastAsia="Calibri" w:hAnsi="Calibri" w:cs="Calibri"/>
                <w:color w:val="000000"/>
              </w:rPr>
              <w:t xml:space="preserve">2. </w:t>
            </w:r>
          </w:p>
        </w:tc>
        <w:tc>
          <w:tcPr>
            <w:tcW w:w="2466" w:type="dxa"/>
          </w:tcPr>
          <w:p w14:paraId="032B29AB" w14:textId="5069CAD2" w:rsidR="00442F38" w:rsidRDefault="00442F38" w:rsidP="00442F38">
            <w:pPr>
              <w:widowControl w:val="0"/>
              <w:rPr>
                <w:color w:val="000000"/>
              </w:rPr>
            </w:pPr>
            <w:r>
              <w:rPr>
                <w:rFonts w:ascii="Calibri" w:eastAsia="Calibri" w:hAnsi="Calibri" w:cs="Calibri"/>
                <w:color w:val="222222"/>
              </w:rPr>
              <w:t>Idea / Solution description</w:t>
            </w:r>
          </w:p>
        </w:tc>
        <w:tc>
          <w:tcPr>
            <w:tcW w:w="7896" w:type="dxa"/>
          </w:tcPr>
          <w:p w14:paraId="29EA2DCF" w14:textId="0596B734" w:rsidR="00442F38" w:rsidRDefault="00442F38" w:rsidP="00442F38">
            <w:pPr>
              <w:widowControl w:val="0"/>
              <w:rPr>
                <w:color w:val="000000"/>
              </w:rPr>
            </w:pPr>
            <w:r w:rsidRPr="00AE76B7">
              <w:rPr>
                <w:rFonts w:asciiTheme="majorHAnsi" w:hAnsiTheme="majorHAnsi" w:cstheme="majorHAnsi"/>
                <w:color w:val="1F1F1F"/>
                <w:bdr w:val="none" w:sz="0" w:space="0" w:color="auto" w:frame="1"/>
              </w:rPr>
              <w:t>Owl-M: a material design study app, addresses the aforementioned problem by providing a centralized platform for finding, organizing, and utilizing study materials effectively. The app leverages the power of Android Jetpack Compose to create a modern, intuitive, and user-friendly interface.</w:t>
            </w:r>
          </w:p>
        </w:tc>
      </w:tr>
      <w:tr w:rsidR="00442F38" w14:paraId="38BF425F" w14:textId="77777777" w:rsidTr="00442F38">
        <w:trPr>
          <w:trHeight w:val="1679"/>
        </w:trPr>
        <w:tc>
          <w:tcPr>
            <w:tcW w:w="868" w:type="dxa"/>
          </w:tcPr>
          <w:p w14:paraId="5A0F78C0" w14:textId="01FF025D" w:rsidR="00442F38" w:rsidRDefault="00442F38" w:rsidP="00442F38">
            <w:pPr>
              <w:widowControl w:val="0"/>
              <w:rPr>
                <w:color w:val="000000"/>
              </w:rPr>
            </w:pPr>
            <w:r>
              <w:rPr>
                <w:rFonts w:ascii="Calibri" w:eastAsia="Calibri" w:hAnsi="Calibri" w:cs="Calibri"/>
                <w:color w:val="000000"/>
              </w:rPr>
              <w:t xml:space="preserve">3. </w:t>
            </w:r>
          </w:p>
        </w:tc>
        <w:tc>
          <w:tcPr>
            <w:tcW w:w="2466" w:type="dxa"/>
          </w:tcPr>
          <w:p w14:paraId="1E9839B0" w14:textId="2F0A4D4D" w:rsidR="00442F38" w:rsidRDefault="00442F38" w:rsidP="00442F38">
            <w:pPr>
              <w:widowControl w:val="0"/>
              <w:rPr>
                <w:color w:val="000000"/>
              </w:rPr>
            </w:pPr>
            <w:r>
              <w:rPr>
                <w:rFonts w:ascii="Calibri" w:eastAsia="Calibri" w:hAnsi="Calibri" w:cs="Calibri"/>
                <w:color w:val="222222"/>
              </w:rPr>
              <w:t xml:space="preserve">Novelty / Uniqueness </w:t>
            </w:r>
          </w:p>
        </w:tc>
        <w:tc>
          <w:tcPr>
            <w:tcW w:w="7896" w:type="dxa"/>
          </w:tcPr>
          <w:p w14:paraId="50E9E9E8" w14:textId="39446090" w:rsidR="00442F38" w:rsidRDefault="00442F38" w:rsidP="00442F38">
            <w:pPr>
              <w:widowControl w:val="0"/>
              <w:rPr>
                <w:color w:val="000000"/>
              </w:rPr>
            </w:pPr>
            <w:r w:rsidRPr="00AE76B7">
              <w:rPr>
                <w:rFonts w:asciiTheme="majorHAnsi" w:hAnsiTheme="majorHAnsi" w:cstheme="majorHAnsi"/>
                <w:color w:val="1F1F1F"/>
                <w:bdr w:val="none" w:sz="0" w:space="0" w:color="auto" w:frame="1"/>
              </w:rPr>
              <w:t>Owl-M distinguishes itself from existing study apps through its unique approach to personalized learning, adaptive features, and seamless integration with various study resources. The app's material design ensures a consistent and aesthetically pleasing experience across all devices.</w:t>
            </w:r>
          </w:p>
        </w:tc>
      </w:tr>
      <w:tr w:rsidR="00442F38" w14:paraId="01932A78" w14:textId="77777777" w:rsidTr="00442F38">
        <w:trPr>
          <w:trHeight w:val="1360"/>
        </w:trPr>
        <w:tc>
          <w:tcPr>
            <w:tcW w:w="868" w:type="dxa"/>
          </w:tcPr>
          <w:p w14:paraId="1C620F3B" w14:textId="0F3939C6" w:rsidR="00442F38" w:rsidRDefault="00442F38" w:rsidP="00442F38">
            <w:pPr>
              <w:widowControl w:val="0"/>
              <w:rPr>
                <w:color w:val="000000"/>
              </w:rPr>
            </w:pPr>
            <w:r>
              <w:rPr>
                <w:rFonts w:ascii="Calibri" w:eastAsia="Calibri" w:hAnsi="Calibri" w:cs="Calibri"/>
                <w:color w:val="000000"/>
              </w:rPr>
              <w:t xml:space="preserve">     4. </w:t>
            </w:r>
          </w:p>
        </w:tc>
        <w:tc>
          <w:tcPr>
            <w:tcW w:w="2466" w:type="dxa"/>
          </w:tcPr>
          <w:p w14:paraId="78EF004E" w14:textId="216A2305" w:rsidR="00442F38" w:rsidRDefault="00442F38" w:rsidP="00442F38">
            <w:pPr>
              <w:widowControl w:val="0"/>
              <w:rPr>
                <w:color w:val="000000"/>
              </w:rPr>
            </w:pPr>
            <w:r>
              <w:rPr>
                <w:rFonts w:ascii="Calibri" w:eastAsia="Calibri" w:hAnsi="Calibri" w:cs="Calibri"/>
                <w:color w:val="222222"/>
              </w:rPr>
              <w:t>Social Impact / Customer Satisfaction</w:t>
            </w:r>
          </w:p>
        </w:tc>
        <w:tc>
          <w:tcPr>
            <w:tcW w:w="7896" w:type="dxa"/>
          </w:tcPr>
          <w:p w14:paraId="03EBA12F" w14:textId="7FCE323B" w:rsidR="00442F38" w:rsidRDefault="00442F38" w:rsidP="00442F38">
            <w:pPr>
              <w:widowControl w:val="0"/>
              <w:rPr>
                <w:color w:val="000000"/>
              </w:rPr>
            </w:pPr>
            <w:r w:rsidRPr="00AE76B7">
              <w:rPr>
                <w:rFonts w:asciiTheme="majorHAnsi" w:hAnsiTheme="majorHAnsi" w:cstheme="majorHAnsi"/>
                <w:color w:val="1F1F1F"/>
                <w:bdr w:val="none" w:sz="0" w:space="0" w:color="auto" w:frame="1"/>
              </w:rPr>
              <w:t>Owl-M aims to revolutionize the way students approach their studies, empowering them to take control of their learning journey and achieve their academic goals. The app's focus on personalized learning and adaptive features fosters a more engaging and effective study experience, leading to improved student satisfaction and academic outcomes.</w:t>
            </w:r>
          </w:p>
        </w:tc>
      </w:tr>
      <w:tr w:rsidR="00442F38" w14:paraId="3116E5DC" w14:textId="77777777" w:rsidTr="00442F38">
        <w:trPr>
          <w:trHeight w:val="181"/>
        </w:trPr>
        <w:tc>
          <w:tcPr>
            <w:tcW w:w="868" w:type="dxa"/>
          </w:tcPr>
          <w:p w14:paraId="05D0FF62" w14:textId="246A0336" w:rsidR="00442F38" w:rsidRDefault="00442F38" w:rsidP="00442F38">
            <w:pPr>
              <w:widowControl w:val="0"/>
              <w:rPr>
                <w:color w:val="000000"/>
              </w:rPr>
            </w:pPr>
            <w:r>
              <w:rPr>
                <w:rFonts w:ascii="Calibri" w:eastAsia="Calibri" w:hAnsi="Calibri" w:cs="Calibri"/>
                <w:color w:val="000000"/>
              </w:rPr>
              <w:t xml:space="preserve">5. </w:t>
            </w:r>
          </w:p>
        </w:tc>
        <w:tc>
          <w:tcPr>
            <w:tcW w:w="2466" w:type="dxa"/>
          </w:tcPr>
          <w:p w14:paraId="3DE21883" w14:textId="1209F92D" w:rsidR="00442F38" w:rsidRDefault="00442F38" w:rsidP="00442F38">
            <w:pPr>
              <w:widowControl w:val="0"/>
              <w:rPr>
                <w:color w:val="000000"/>
              </w:rPr>
            </w:pPr>
            <w:r>
              <w:rPr>
                <w:rFonts w:ascii="Calibri" w:eastAsia="Calibri" w:hAnsi="Calibri" w:cs="Calibri"/>
                <w:color w:val="222222"/>
              </w:rPr>
              <w:t>Business Model (Revenue Model)</w:t>
            </w:r>
          </w:p>
        </w:tc>
        <w:tc>
          <w:tcPr>
            <w:tcW w:w="7896" w:type="dxa"/>
          </w:tcPr>
          <w:p w14:paraId="25D32A9F" w14:textId="23A8DC8F" w:rsidR="00442F38" w:rsidRDefault="00442F38" w:rsidP="00442F38">
            <w:pPr>
              <w:widowControl w:val="0"/>
              <w:rPr>
                <w:color w:val="000000"/>
              </w:rPr>
            </w:pPr>
            <w:r w:rsidRPr="00AE76B7">
              <w:rPr>
                <w:rFonts w:asciiTheme="majorHAnsi" w:hAnsiTheme="majorHAnsi" w:cstheme="majorHAnsi"/>
                <w:color w:val="1F1F1F"/>
                <w:bdr w:val="none" w:sz="0" w:space="0" w:color="auto" w:frame="1"/>
              </w:rPr>
              <w:t>Owl-M will employ a freemium model, offering a basic set of features for free while providing premium features through in-app purchases. The app will also explore opportunities for partnerships with educational institutions and publishers to expand its reach and revenue streams.</w:t>
            </w:r>
          </w:p>
        </w:tc>
      </w:tr>
      <w:tr w:rsidR="00442F38" w14:paraId="41078375" w14:textId="77777777" w:rsidTr="00442F38">
        <w:trPr>
          <w:trHeight w:val="679"/>
        </w:trPr>
        <w:tc>
          <w:tcPr>
            <w:tcW w:w="868" w:type="dxa"/>
          </w:tcPr>
          <w:p w14:paraId="567D096E" w14:textId="2022300B" w:rsidR="00442F38" w:rsidRDefault="00442F38" w:rsidP="00442F38">
            <w:pPr>
              <w:widowControl w:val="0"/>
              <w:rPr>
                <w:color w:val="000000"/>
              </w:rPr>
            </w:pPr>
            <w:r>
              <w:rPr>
                <w:rFonts w:ascii="Calibri" w:eastAsia="Calibri" w:hAnsi="Calibri" w:cs="Calibri"/>
                <w:color w:val="000000"/>
              </w:rPr>
              <w:t xml:space="preserve">6. </w:t>
            </w:r>
          </w:p>
        </w:tc>
        <w:tc>
          <w:tcPr>
            <w:tcW w:w="2466" w:type="dxa"/>
          </w:tcPr>
          <w:p w14:paraId="15DF9901" w14:textId="5A99E485" w:rsidR="00442F38" w:rsidRDefault="00442F38" w:rsidP="00442F38">
            <w:pPr>
              <w:widowControl w:val="0"/>
              <w:rPr>
                <w:color w:val="000000"/>
              </w:rPr>
            </w:pPr>
            <w:r>
              <w:rPr>
                <w:rFonts w:ascii="Calibri" w:eastAsia="Calibri" w:hAnsi="Calibri" w:cs="Calibri"/>
                <w:color w:val="222222"/>
              </w:rPr>
              <w:t>Scalability of the Solution</w:t>
            </w:r>
          </w:p>
        </w:tc>
        <w:tc>
          <w:tcPr>
            <w:tcW w:w="7896" w:type="dxa"/>
          </w:tcPr>
          <w:p w14:paraId="3DFD7F40" w14:textId="5CE0A9F1" w:rsidR="00442F38" w:rsidRDefault="00442F38" w:rsidP="00442F38">
            <w:pPr>
              <w:widowControl w:val="0"/>
              <w:rPr>
                <w:color w:val="000000"/>
              </w:rPr>
            </w:pPr>
            <w:r w:rsidRPr="00AE76B7">
              <w:rPr>
                <w:rFonts w:asciiTheme="majorHAnsi" w:hAnsiTheme="majorHAnsi" w:cstheme="majorHAnsi"/>
                <w:color w:val="1F1F1F"/>
                <w:bdr w:val="none" w:sz="0" w:space="0" w:color="auto" w:frame="1"/>
              </w:rPr>
              <w:t xml:space="preserve">Owl-M's modular design and cloud-based infrastructure enable seamless scalability to </w:t>
            </w:r>
          </w:p>
        </w:tc>
      </w:tr>
    </w:tbl>
    <w:p w14:paraId="3640D5AD" w14:textId="77777777" w:rsidR="00442F38" w:rsidRDefault="00442F38">
      <w:pPr>
        <w:widowControl w:val="0"/>
        <w:pBdr>
          <w:top w:val="nil"/>
          <w:left w:val="nil"/>
          <w:bottom w:val="nil"/>
          <w:right w:val="nil"/>
          <w:between w:val="nil"/>
        </w:pBdr>
        <w:rPr>
          <w:color w:val="000000"/>
        </w:rPr>
      </w:pPr>
    </w:p>
    <w:p w14:paraId="28EE3B35" w14:textId="77777777" w:rsidR="008009E5" w:rsidRDefault="008009E5">
      <w:pPr>
        <w:widowControl w:val="0"/>
        <w:pBdr>
          <w:top w:val="nil"/>
          <w:left w:val="nil"/>
          <w:bottom w:val="nil"/>
          <w:right w:val="nil"/>
          <w:between w:val="nil"/>
        </w:pBdr>
        <w:rPr>
          <w:color w:val="000000"/>
        </w:rPr>
      </w:pPr>
    </w:p>
    <w:p w14:paraId="1F0A9D2F" w14:textId="77777777" w:rsidR="00442F38" w:rsidRDefault="00442F38" w:rsidP="00442F38">
      <w:pPr>
        <w:widowControl w:val="0"/>
        <w:pBdr>
          <w:top w:val="nil"/>
          <w:left w:val="nil"/>
          <w:bottom w:val="nil"/>
          <w:right w:val="nil"/>
          <w:between w:val="nil"/>
        </w:pBdr>
        <w:spacing w:before="191" w:line="240" w:lineRule="auto"/>
        <w:ind w:left="18"/>
        <w:rPr>
          <w:rFonts w:ascii="Calibri" w:eastAsia="Calibri" w:hAnsi="Calibri" w:cs="Calibri"/>
          <w:color w:val="000000"/>
        </w:rPr>
      </w:pPr>
    </w:p>
    <w:p w14:paraId="02868678" w14:textId="77777777" w:rsidR="008009E5" w:rsidRDefault="008009E5">
      <w:pPr>
        <w:widowControl w:val="0"/>
        <w:pBdr>
          <w:top w:val="nil"/>
          <w:left w:val="nil"/>
          <w:bottom w:val="nil"/>
          <w:right w:val="nil"/>
          <w:between w:val="nil"/>
        </w:pBdr>
        <w:rPr>
          <w:color w:val="000000"/>
        </w:rPr>
      </w:pPr>
    </w:p>
    <w:p w14:paraId="4553E27F" w14:textId="77777777" w:rsidR="00AE76B7" w:rsidRDefault="00AE76B7">
      <w:pPr>
        <w:widowControl w:val="0"/>
        <w:pBdr>
          <w:top w:val="nil"/>
          <w:left w:val="nil"/>
          <w:bottom w:val="nil"/>
          <w:right w:val="nil"/>
          <w:between w:val="nil"/>
        </w:pBdr>
        <w:rPr>
          <w:color w:val="000000"/>
        </w:rPr>
      </w:pPr>
    </w:p>
    <w:p w14:paraId="2CE62BDB" w14:textId="77777777" w:rsidR="00AE76B7" w:rsidRPr="00AE76B7" w:rsidRDefault="00AE76B7">
      <w:pPr>
        <w:widowControl w:val="0"/>
        <w:pBdr>
          <w:top w:val="nil"/>
          <w:left w:val="nil"/>
          <w:bottom w:val="nil"/>
          <w:right w:val="nil"/>
          <w:between w:val="nil"/>
        </w:pBdr>
        <w:rPr>
          <w:rFonts w:asciiTheme="majorHAnsi" w:hAnsiTheme="majorHAnsi" w:cstheme="majorHAnsi"/>
          <w:color w:val="000000"/>
        </w:rPr>
      </w:pPr>
    </w:p>
    <w:sectPr w:rsidR="00AE76B7" w:rsidRPr="00AE76B7">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9E5"/>
    <w:rsid w:val="00442F38"/>
    <w:rsid w:val="008009E5"/>
    <w:rsid w:val="008C4B74"/>
    <w:rsid w:val="00A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EDCE"/>
  <w15:docId w15:val="{86C09787-6DA1-4E97-BF0D-A93EA690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E7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6B7"/>
    <w:rPr>
      <w:b/>
      <w:bCs/>
    </w:rPr>
  </w:style>
  <w:style w:type="table" w:styleId="TableGridLight">
    <w:name w:val="Grid Table Light"/>
    <w:basedOn w:val="TableNormal"/>
    <w:uiPriority w:val="40"/>
    <w:rsid w:val="00AE76B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42F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61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Amisha Saxena</cp:lastModifiedBy>
  <cp:revision>2</cp:revision>
  <dcterms:created xsi:type="dcterms:W3CDTF">2023-11-21T22:51:00Z</dcterms:created>
  <dcterms:modified xsi:type="dcterms:W3CDTF">2023-11-21T23:12:00Z</dcterms:modified>
</cp:coreProperties>
</file>