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6F50" w14:textId="77777777" w:rsidR="00603E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Project Design Phase-I </w:t>
      </w:r>
    </w:p>
    <w:p w14:paraId="65D416DE" w14:textId="77777777" w:rsidR="00603E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Solution Architecture </w:t>
      </w:r>
    </w:p>
    <w:tbl>
      <w:tblPr>
        <w:tblStyle w:val="a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603E2F" w14:paraId="2BBBF19C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3571" w14:textId="77777777" w:rsidR="00603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EE04" w14:textId="77777777" w:rsidR="00603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 September 2022</w:t>
            </w:r>
          </w:p>
        </w:tc>
      </w:tr>
      <w:tr w:rsidR="00603E2F" w14:paraId="3A032893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C590" w14:textId="77777777" w:rsidR="00603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Team ID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01A0" w14:textId="217AFFD1" w:rsidR="00603E2F" w:rsidRPr="00F71FCD" w:rsidRDefault="00F7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</w:rPr>
            </w:pPr>
            <w:r w:rsidRPr="00F71FCD">
              <w:rPr>
                <w:rFonts w:asciiTheme="majorHAnsi" w:hAnsiTheme="majorHAnsi" w:cstheme="majorHAnsi"/>
              </w:rPr>
              <w:t>590871</w:t>
            </w:r>
          </w:p>
        </w:tc>
      </w:tr>
      <w:tr w:rsidR="00603E2F" w14:paraId="74B011B6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53E4" w14:textId="77777777" w:rsidR="00603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Project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060D" w14:textId="07F90FEB" w:rsidR="00603E2F" w:rsidRPr="00F71FCD" w:rsidRDefault="00F71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</w:rPr>
            </w:pPr>
            <w:r w:rsidRPr="00F71FCD">
              <w:rPr>
                <w:rFonts w:asciiTheme="majorHAnsi" w:hAnsiTheme="majorHAnsi" w:cstheme="majorHAnsi"/>
              </w:rPr>
              <w:t>Owl-M: A Material Design Study App</w:t>
            </w:r>
          </w:p>
        </w:tc>
      </w:tr>
      <w:tr w:rsidR="00603E2F" w14:paraId="592D4EF0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7006" w14:textId="77777777" w:rsidR="00603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683A" w14:textId="77777777" w:rsidR="00603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 Marks</w:t>
            </w:r>
          </w:p>
        </w:tc>
      </w:tr>
    </w:tbl>
    <w:p w14:paraId="3A3A2D2C" w14:textId="77777777" w:rsidR="00603E2F" w:rsidRDefault="00603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E3BE9C" w14:textId="77777777" w:rsidR="00603E2F" w:rsidRDefault="00603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144768" w14:textId="77777777" w:rsidR="00603E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Solution Architecture: </w:t>
      </w:r>
    </w:p>
    <w:p w14:paraId="7504275C" w14:textId="77777777" w:rsidR="00603E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29" w:lineRule="auto"/>
        <w:ind w:left="3" w:right="-6" w:firstLine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Solution architecture is a complex process – with many sub-processes – that bridges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the gap between business problems and technology solutions. Its goals are to:</w:t>
      </w:r>
      <w:r>
        <w:rPr>
          <w:color w:val="000000"/>
          <w:sz w:val="24"/>
          <w:szCs w:val="24"/>
        </w:rPr>
        <w:t xml:space="preserve"> </w:t>
      </w:r>
    </w:p>
    <w:p w14:paraId="3B66F8AC" w14:textId="77777777" w:rsidR="00603E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370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color w:val="000000"/>
          <w:sz w:val="24"/>
          <w:szCs w:val="24"/>
        </w:rPr>
        <w:t xml:space="preserve">Find the best tech solution to solve existing business problems. </w:t>
      </w:r>
    </w:p>
    <w:p w14:paraId="785EA8E3" w14:textId="77777777" w:rsidR="00603E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29" w:lineRule="auto"/>
        <w:ind w:left="728" w:right="492" w:hanging="357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 xml:space="preserve">• </w:t>
      </w:r>
      <w:r>
        <w:rPr>
          <w:color w:val="000000"/>
          <w:sz w:val="24"/>
          <w:szCs w:val="24"/>
          <w:highlight w:val="white"/>
        </w:rPr>
        <w:t xml:space="preserve">Describe the structure, characteristics, </w:t>
      </w:r>
      <w:proofErr w:type="spellStart"/>
      <w:r>
        <w:rPr>
          <w:color w:val="000000"/>
          <w:sz w:val="24"/>
          <w:szCs w:val="24"/>
          <w:highlight w:val="white"/>
        </w:rPr>
        <w:t>behavior</w:t>
      </w:r>
      <w:proofErr w:type="spellEnd"/>
      <w:r>
        <w:rPr>
          <w:color w:val="000000"/>
          <w:sz w:val="24"/>
          <w:szCs w:val="24"/>
          <w:highlight w:val="white"/>
        </w:rPr>
        <w:t xml:space="preserve">, and other aspects of the </w:t>
      </w:r>
      <w:r>
        <w:rPr>
          <w:color w:val="000000"/>
          <w:sz w:val="24"/>
          <w:szCs w:val="24"/>
        </w:rPr>
        <w:t xml:space="preserve"> software to project stakeholders. </w:t>
      </w:r>
    </w:p>
    <w:p w14:paraId="6281F477" w14:textId="77777777" w:rsidR="00603E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370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color w:val="000000"/>
          <w:sz w:val="24"/>
          <w:szCs w:val="24"/>
        </w:rPr>
        <w:t xml:space="preserve">Define features, development phases, and solution requirements. </w:t>
      </w:r>
    </w:p>
    <w:p w14:paraId="2E8C5791" w14:textId="77777777" w:rsidR="00603E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29" w:lineRule="auto"/>
        <w:ind w:left="729" w:right="308" w:hanging="358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 xml:space="preserve">• </w:t>
      </w:r>
      <w:r>
        <w:rPr>
          <w:color w:val="000000"/>
          <w:sz w:val="24"/>
          <w:szCs w:val="24"/>
          <w:highlight w:val="white"/>
        </w:rPr>
        <w:t xml:space="preserve">Provide specifications according to which the solution is defined, managed,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and delivered.</w:t>
      </w:r>
      <w:r>
        <w:rPr>
          <w:color w:val="000000"/>
          <w:sz w:val="24"/>
          <w:szCs w:val="24"/>
        </w:rPr>
        <w:t xml:space="preserve"> </w:t>
      </w:r>
    </w:p>
    <w:p w14:paraId="59082373" w14:textId="77777777" w:rsidR="00603E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18"/>
        <w:rPr>
          <w:rFonts w:ascii="Calibri" w:eastAsia="Calibri" w:hAnsi="Calibri" w:cs="Calibri"/>
          <w:b/>
          <w:color w:val="000000"/>
        </w:rPr>
      </w:pPr>
      <w:r>
        <w:rPr>
          <w:b/>
          <w:color w:val="000000"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  <w:color w:val="000000"/>
        </w:rPr>
        <w:t xml:space="preserve">: </w:t>
      </w:r>
    </w:p>
    <w:p w14:paraId="487C99C9" w14:textId="69BC0A79" w:rsidR="00F71FCD" w:rsidRDefault="00000000" w:rsidP="00F71F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360" w:lineRule="auto"/>
        <w:ind w:left="18" w:right="30" w:hanging="18"/>
        <w:rPr>
          <w:i/>
          <w:color w:val="333333"/>
          <w:sz w:val="21"/>
          <w:szCs w:val="21"/>
        </w:rPr>
      </w:pPr>
      <w:r>
        <w:rPr>
          <w:i/>
          <w:color w:val="333333"/>
          <w:sz w:val="21"/>
          <w:szCs w:val="21"/>
        </w:rPr>
        <w:t>Figure 1: Architecture and data flow of the voice patient diary sample application</w:t>
      </w:r>
    </w:p>
    <w:p w14:paraId="7589B71D" w14:textId="3DABF7D0" w:rsidR="00603E2F" w:rsidRDefault="00F71F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2" w:lineRule="auto"/>
        <w:ind w:left="14" w:right="530" w:firstLine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563C1"/>
          <w:u w:val="single"/>
        </w:rPr>
        <w:drawing>
          <wp:inline distT="0" distB="0" distL="0" distR="0" wp14:anchorId="53F87A44" wp14:editId="52B49E7D">
            <wp:extent cx="5751195" cy="2186940"/>
            <wp:effectExtent l="0" t="0" r="1905" b="3810"/>
            <wp:docPr id="175943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2616" name="Picture 1759432616"/>
                    <pic:cNvPicPr/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0"/>
                    <a:stretch/>
                  </pic:blipFill>
                  <pic:spPr bwMode="auto">
                    <a:xfrm>
                      <a:off x="0" y="0"/>
                      <a:ext cx="5751195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D656C" w14:textId="6A766BE6" w:rsidR="00F71FCD" w:rsidRPr="00F71FCD" w:rsidRDefault="00F71FCD" w:rsidP="00F7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>
        <w:rPr>
          <w:rFonts w:ascii="Courier New" w:eastAsia="Times New Roman" w:hAnsi="Courier New" w:cs="Courier New"/>
          <w:noProof/>
          <w:color w:val="444746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6A234279" wp14:editId="5C1642E6">
            <wp:extent cx="5486400" cy="3200400"/>
            <wp:effectExtent l="0" t="0" r="19050" b="0"/>
            <wp:docPr id="187944651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DBB522B" w14:textId="6D59DCBB" w:rsidR="00F71FCD" w:rsidRDefault="00F71F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2" w:lineRule="auto"/>
        <w:ind w:left="14" w:right="530" w:firstLine="1"/>
        <w:rPr>
          <w:rFonts w:ascii="Calibri" w:eastAsia="Calibri" w:hAnsi="Calibri" w:cs="Calibri"/>
          <w:b/>
          <w:color w:val="0563C1"/>
          <w:u w:val="single"/>
        </w:rPr>
      </w:pPr>
    </w:p>
    <w:sectPr w:rsidR="00F71FCD">
      <w:pgSz w:w="11900" w:h="16820"/>
      <w:pgMar w:top="840" w:right="1403" w:bottom="333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E2F"/>
    <w:rsid w:val="00603E2F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7D29"/>
  <w15:docId w15:val="{B2FB2BE6-E823-43D9-9A95-54B059AE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71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F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1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E93000-15F4-4EF5-B36E-563DE5378E5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41C46D4-A311-494C-9771-DFDF4906B619}">
      <dgm:prSet phldrT="[Text]"/>
      <dgm:spPr/>
      <dgm:t>
        <a:bodyPr/>
        <a:lstStyle/>
        <a:p>
          <a:r>
            <a:rPr lang="en-IN" b="0" i="0"/>
            <a:t>Navigate to the study material selection screen</a:t>
          </a:r>
          <a:endParaRPr lang="en-IN"/>
        </a:p>
      </dgm:t>
    </dgm:pt>
    <dgm:pt modelId="{EA3B9B0A-4598-4809-92B7-E492B217310C}" type="sibTrans" cxnId="{D0E7638B-ADC6-43A8-96F9-4126DD8213CF}">
      <dgm:prSet/>
      <dgm:spPr/>
      <dgm:t>
        <a:bodyPr/>
        <a:lstStyle/>
        <a:p>
          <a:endParaRPr lang="en-IN"/>
        </a:p>
      </dgm:t>
    </dgm:pt>
    <dgm:pt modelId="{02D6E721-07AF-4F51-ACAC-F240FA01BD3A}" type="parTrans" cxnId="{D0E7638B-ADC6-43A8-96F9-4126DD8213CF}">
      <dgm:prSet/>
      <dgm:spPr/>
      <dgm:t>
        <a:bodyPr/>
        <a:lstStyle/>
        <a:p>
          <a:endParaRPr lang="en-IN"/>
        </a:p>
      </dgm:t>
    </dgm:pt>
    <dgm:pt modelId="{9D302640-99A5-4985-AAC8-7BC99CE17FA0}">
      <dgm:prSet phldrT="[Text]"/>
      <dgm:spPr/>
      <dgm:t>
        <a:bodyPr/>
        <a:lstStyle/>
        <a:p>
          <a:r>
            <a:rPr lang="en-IN"/>
            <a:t>Launch the app </a:t>
          </a:r>
        </a:p>
      </dgm:t>
    </dgm:pt>
    <dgm:pt modelId="{516F5E3D-C3A8-43EC-B98C-E613CB40A8E6}" type="sibTrans" cxnId="{F4194E29-3B42-4998-848E-CD008F2B0F10}">
      <dgm:prSet/>
      <dgm:spPr/>
      <dgm:t>
        <a:bodyPr/>
        <a:lstStyle/>
        <a:p>
          <a:endParaRPr lang="en-IN"/>
        </a:p>
      </dgm:t>
    </dgm:pt>
    <dgm:pt modelId="{FD8725BC-8BD3-40FD-AB09-CF6F071973C0}" type="parTrans" cxnId="{F4194E29-3B42-4998-848E-CD008F2B0F10}">
      <dgm:prSet/>
      <dgm:spPr/>
      <dgm:t>
        <a:bodyPr/>
        <a:lstStyle/>
        <a:p>
          <a:endParaRPr lang="en-IN"/>
        </a:p>
      </dgm:t>
    </dgm:pt>
    <dgm:pt modelId="{931E6666-8609-478D-A98F-963D3720335C}">
      <dgm:prSet phldrT="[Text]"/>
      <dgm:spPr/>
      <dgm:t>
        <a:bodyPr/>
        <a:lstStyle/>
        <a:p>
          <a:r>
            <a:rPr lang="en-IN" b="0" i="0"/>
            <a:t>Navigate back to the main interface</a:t>
          </a:r>
          <a:endParaRPr lang="en-IN"/>
        </a:p>
      </dgm:t>
    </dgm:pt>
    <dgm:pt modelId="{84F52A29-535E-41A3-AE29-F98E416F1637}" type="parTrans" cxnId="{E3485412-F604-4EEA-8CD7-7C9658B714E9}">
      <dgm:prSet/>
      <dgm:spPr/>
      <dgm:t>
        <a:bodyPr/>
        <a:lstStyle/>
        <a:p>
          <a:endParaRPr lang="en-IN"/>
        </a:p>
      </dgm:t>
    </dgm:pt>
    <dgm:pt modelId="{0B207450-A228-47DC-9401-86033E7968D9}" type="sibTrans" cxnId="{E3485412-F604-4EEA-8CD7-7C9658B714E9}">
      <dgm:prSet/>
      <dgm:spPr/>
      <dgm:t>
        <a:bodyPr/>
        <a:lstStyle/>
        <a:p>
          <a:endParaRPr lang="en-IN"/>
        </a:p>
      </dgm:t>
    </dgm:pt>
    <dgm:pt modelId="{18C7873F-682D-4633-B7F6-24ABD5C1F84B}">
      <dgm:prSet phldrT="[Text]"/>
      <dgm:spPr/>
      <dgm:t>
        <a:bodyPr/>
        <a:lstStyle/>
        <a:p>
          <a:r>
            <a:rPr lang="en-IN" b="0" i="0"/>
            <a:t>Select the desired course</a:t>
          </a:r>
          <a:endParaRPr lang="en-IN"/>
        </a:p>
      </dgm:t>
    </dgm:pt>
    <dgm:pt modelId="{17BDEF4D-01E7-4904-B938-B10025326DC2}" type="parTrans" cxnId="{93C350C0-79AA-4C9E-90C9-1FADA0B0EEC6}">
      <dgm:prSet/>
      <dgm:spPr/>
      <dgm:t>
        <a:bodyPr/>
        <a:lstStyle/>
        <a:p>
          <a:endParaRPr lang="en-IN"/>
        </a:p>
      </dgm:t>
    </dgm:pt>
    <dgm:pt modelId="{70316194-43D0-4692-92D4-0D15DCDD99FF}" type="sibTrans" cxnId="{93C350C0-79AA-4C9E-90C9-1FADA0B0EEC6}">
      <dgm:prSet/>
      <dgm:spPr/>
      <dgm:t>
        <a:bodyPr/>
        <a:lstStyle/>
        <a:p>
          <a:endParaRPr lang="en-IN"/>
        </a:p>
      </dgm:t>
    </dgm:pt>
    <dgm:pt modelId="{EADB811E-1C61-49CE-A725-006BF00A89B9}">
      <dgm:prSet phldrT="[Text]"/>
      <dgm:spPr/>
      <dgm:t>
        <a:bodyPr/>
        <a:lstStyle/>
        <a:p>
          <a:r>
            <a:rPr lang="en-IN" b="0" i="0"/>
            <a:t>Explore the content</a:t>
          </a:r>
          <a:endParaRPr lang="en-IN"/>
        </a:p>
      </dgm:t>
    </dgm:pt>
    <dgm:pt modelId="{9F97D8E1-861D-44B6-8475-1F7D44959B9E}" type="parTrans" cxnId="{727AE528-F38A-418F-97BD-5DEC6C13B940}">
      <dgm:prSet/>
      <dgm:spPr/>
      <dgm:t>
        <a:bodyPr/>
        <a:lstStyle/>
        <a:p>
          <a:endParaRPr lang="en-IN"/>
        </a:p>
      </dgm:t>
    </dgm:pt>
    <dgm:pt modelId="{C377545A-1A04-4130-B7FE-5C1564EC0D1A}" type="sibTrans" cxnId="{727AE528-F38A-418F-97BD-5DEC6C13B940}">
      <dgm:prSet/>
      <dgm:spPr/>
      <dgm:t>
        <a:bodyPr/>
        <a:lstStyle/>
        <a:p>
          <a:endParaRPr lang="en-IN"/>
        </a:p>
      </dgm:t>
    </dgm:pt>
    <dgm:pt modelId="{8BD1A59B-A50D-45B9-BC63-3AD72763023B}" type="pres">
      <dgm:prSet presAssocID="{BCE93000-15F4-4EF5-B36E-563DE5378E56}" presName="CompostProcess" presStyleCnt="0">
        <dgm:presLayoutVars>
          <dgm:dir/>
          <dgm:resizeHandles val="exact"/>
        </dgm:presLayoutVars>
      </dgm:prSet>
      <dgm:spPr/>
    </dgm:pt>
    <dgm:pt modelId="{4CABF2E6-634A-4C4F-A0E5-57A27D7077E4}" type="pres">
      <dgm:prSet presAssocID="{BCE93000-15F4-4EF5-B36E-563DE5378E56}" presName="arrow" presStyleLbl="bgShp" presStyleIdx="0" presStyleCnt="1"/>
      <dgm:spPr/>
    </dgm:pt>
    <dgm:pt modelId="{FA02D6EF-493D-45E9-BD8D-6508C2287B8F}" type="pres">
      <dgm:prSet presAssocID="{BCE93000-15F4-4EF5-B36E-563DE5378E56}" presName="linearProcess" presStyleCnt="0"/>
      <dgm:spPr/>
    </dgm:pt>
    <dgm:pt modelId="{ECD1D9E3-393E-459B-BF1B-5438D433E908}" type="pres">
      <dgm:prSet presAssocID="{9D302640-99A5-4985-AAC8-7BC99CE17FA0}" presName="textNode" presStyleLbl="node1" presStyleIdx="0" presStyleCnt="5">
        <dgm:presLayoutVars>
          <dgm:bulletEnabled val="1"/>
        </dgm:presLayoutVars>
      </dgm:prSet>
      <dgm:spPr/>
    </dgm:pt>
    <dgm:pt modelId="{942ECBCF-1F82-42DA-B6F1-39EAB7449850}" type="pres">
      <dgm:prSet presAssocID="{516F5E3D-C3A8-43EC-B98C-E613CB40A8E6}" presName="sibTrans" presStyleCnt="0"/>
      <dgm:spPr/>
    </dgm:pt>
    <dgm:pt modelId="{C6F927D3-8DBF-41E4-B1C8-8D7E7486FD27}" type="pres">
      <dgm:prSet presAssocID="{141C46D4-A311-494C-9771-DFDF4906B619}" presName="textNode" presStyleLbl="node1" presStyleIdx="1" presStyleCnt="5">
        <dgm:presLayoutVars>
          <dgm:bulletEnabled val="1"/>
        </dgm:presLayoutVars>
      </dgm:prSet>
      <dgm:spPr/>
    </dgm:pt>
    <dgm:pt modelId="{A89E1F87-95DF-418C-A6FF-FFA587F6DFD0}" type="pres">
      <dgm:prSet presAssocID="{EA3B9B0A-4598-4809-92B7-E492B217310C}" presName="sibTrans" presStyleCnt="0"/>
      <dgm:spPr/>
    </dgm:pt>
    <dgm:pt modelId="{4A53EE30-18E8-4B94-B17C-29CDF14B29DB}" type="pres">
      <dgm:prSet presAssocID="{18C7873F-682D-4633-B7F6-24ABD5C1F84B}" presName="textNode" presStyleLbl="node1" presStyleIdx="2" presStyleCnt="5">
        <dgm:presLayoutVars>
          <dgm:bulletEnabled val="1"/>
        </dgm:presLayoutVars>
      </dgm:prSet>
      <dgm:spPr/>
    </dgm:pt>
    <dgm:pt modelId="{A664AC24-23DE-424B-BD6F-4D3024749C42}" type="pres">
      <dgm:prSet presAssocID="{70316194-43D0-4692-92D4-0D15DCDD99FF}" presName="sibTrans" presStyleCnt="0"/>
      <dgm:spPr/>
    </dgm:pt>
    <dgm:pt modelId="{BE17F67F-71B0-4F65-B0C7-704A298A9C83}" type="pres">
      <dgm:prSet presAssocID="{EADB811E-1C61-49CE-A725-006BF00A89B9}" presName="textNode" presStyleLbl="node1" presStyleIdx="3" presStyleCnt="5">
        <dgm:presLayoutVars>
          <dgm:bulletEnabled val="1"/>
        </dgm:presLayoutVars>
      </dgm:prSet>
      <dgm:spPr/>
    </dgm:pt>
    <dgm:pt modelId="{B9D21780-5A00-44CD-91B6-842E6E00B306}" type="pres">
      <dgm:prSet presAssocID="{C377545A-1A04-4130-B7FE-5C1564EC0D1A}" presName="sibTrans" presStyleCnt="0"/>
      <dgm:spPr/>
    </dgm:pt>
    <dgm:pt modelId="{D246DE9B-2060-480C-8169-B00C91D14F7B}" type="pres">
      <dgm:prSet presAssocID="{931E6666-8609-478D-A98F-963D3720335C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E3485412-F604-4EEA-8CD7-7C9658B714E9}" srcId="{BCE93000-15F4-4EF5-B36E-563DE5378E56}" destId="{931E6666-8609-478D-A98F-963D3720335C}" srcOrd="4" destOrd="0" parTransId="{84F52A29-535E-41A3-AE29-F98E416F1637}" sibTransId="{0B207450-A228-47DC-9401-86033E7968D9}"/>
    <dgm:cxn modelId="{893AC726-6DFD-4498-AEBB-8D8A901E6F60}" type="presOf" srcId="{931E6666-8609-478D-A98F-963D3720335C}" destId="{D246DE9B-2060-480C-8169-B00C91D14F7B}" srcOrd="0" destOrd="0" presId="urn:microsoft.com/office/officeart/2005/8/layout/hProcess9"/>
    <dgm:cxn modelId="{727AE528-F38A-418F-97BD-5DEC6C13B940}" srcId="{BCE93000-15F4-4EF5-B36E-563DE5378E56}" destId="{EADB811E-1C61-49CE-A725-006BF00A89B9}" srcOrd="3" destOrd="0" parTransId="{9F97D8E1-861D-44B6-8475-1F7D44959B9E}" sibTransId="{C377545A-1A04-4130-B7FE-5C1564EC0D1A}"/>
    <dgm:cxn modelId="{F4194E29-3B42-4998-848E-CD008F2B0F10}" srcId="{BCE93000-15F4-4EF5-B36E-563DE5378E56}" destId="{9D302640-99A5-4985-AAC8-7BC99CE17FA0}" srcOrd="0" destOrd="0" parTransId="{FD8725BC-8BD3-40FD-AB09-CF6F071973C0}" sibTransId="{516F5E3D-C3A8-43EC-B98C-E613CB40A8E6}"/>
    <dgm:cxn modelId="{5737D62D-2993-45A4-855F-622B107EBC7B}" type="presOf" srcId="{18C7873F-682D-4633-B7F6-24ABD5C1F84B}" destId="{4A53EE30-18E8-4B94-B17C-29CDF14B29DB}" srcOrd="0" destOrd="0" presId="urn:microsoft.com/office/officeart/2005/8/layout/hProcess9"/>
    <dgm:cxn modelId="{2805D32F-F745-4CD2-A53D-A568A1D4D41C}" type="presOf" srcId="{141C46D4-A311-494C-9771-DFDF4906B619}" destId="{C6F927D3-8DBF-41E4-B1C8-8D7E7486FD27}" srcOrd="0" destOrd="0" presId="urn:microsoft.com/office/officeart/2005/8/layout/hProcess9"/>
    <dgm:cxn modelId="{9464D66D-122F-4C6F-8DD1-84974C051C44}" type="presOf" srcId="{BCE93000-15F4-4EF5-B36E-563DE5378E56}" destId="{8BD1A59B-A50D-45B9-BC63-3AD72763023B}" srcOrd="0" destOrd="0" presId="urn:microsoft.com/office/officeart/2005/8/layout/hProcess9"/>
    <dgm:cxn modelId="{D0E7638B-ADC6-43A8-96F9-4126DD8213CF}" srcId="{BCE93000-15F4-4EF5-B36E-563DE5378E56}" destId="{141C46D4-A311-494C-9771-DFDF4906B619}" srcOrd="1" destOrd="0" parTransId="{02D6E721-07AF-4F51-ACAC-F240FA01BD3A}" sibTransId="{EA3B9B0A-4598-4809-92B7-E492B217310C}"/>
    <dgm:cxn modelId="{652A5D92-BD09-4EDA-90A2-6C811CE0C097}" type="presOf" srcId="{9D302640-99A5-4985-AAC8-7BC99CE17FA0}" destId="{ECD1D9E3-393E-459B-BF1B-5438D433E908}" srcOrd="0" destOrd="0" presId="urn:microsoft.com/office/officeart/2005/8/layout/hProcess9"/>
    <dgm:cxn modelId="{93C350C0-79AA-4C9E-90C9-1FADA0B0EEC6}" srcId="{BCE93000-15F4-4EF5-B36E-563DE5378E56}" destId="{18C7873F-682D-4633-B7F6-24ABD5C1F84B}" srcOrd="2" destOrd="0" parTransId="{17BDEF4D-01E7-4904-B938-B10025326DC2}" sibTransId="{70316194-43D0-4692-92D4-0D15DCDD99FF}"/>
    <dgm:cxn modelId="{0BEA07F6-F5E8-46E2-B24A-152141B3788B}" type="presOf" srcId="{EADB811E-1C61-49CE-A725-006BF00A89B9}" destId="{BE17F67F-71B0-4F65-B0C7-704A298A9C83}" srcOrd="0" destOrd="0" presId="urn:microsoft.com/office/officeart/2005/8/layout/hProcess9"/>
    <dgm:cxn modelId="{354E8C79-054F-45A0-8E44-7ECE7ED8DD78}" type="presParOf" srcId="{8BD1A59B-A50D-45B9-BC63-3AD72763023B}" destId="{4CABF2E6-634A-4C4F-A0E5-57A27D7077E4}" srcOrd="0" destOrd="0" presId="urn:microsoft.com/office/officeart/2005/8/layout/hProcess9"/>
    <dgm:cxn modelId="{8E96BFD8-B393-4A0A-9A35-6AA14073E7CD}" type="presParOf" srcId="{8BD1A59B-A50D-45B9-BC63-3AD72763023B}" destId="{FA02D6EF-493D-45E9-BD8D-6508C2287B8F}" srcOrd="1" destOrd="0" presId="urn:microsoft.com/office/officeart/2005/8/layout/hProcess9"/>
    <dgm:cxn modelId="{4922D3EA-7775-43EC-B613-7841285FE2D1}" type="presParOf" srcId="{FA02D6EF-493D-45E9-BD8D-6508C2287B8F}" destId="{ECD1D9E3-393E-459B-BF1B-5438D433E908}" srcOrd="0" destOrd="0" presId="urn:microsoft.com/office/officeart/2005/8/layout/hProcess9"/>
    <dgm:cxn modelId="{FDEA73A3-9906-4062-8AEA-E6C14D1FA772}" type="presParOf" srcId="{FA02D6EF-493D-45E9-BD8D-6508C2287B8F}" destId="{942ECBCF-1F82-42DA-B6F1-39EAB7449850}" srcOrd="1" destOrd="0" presId="urn:microsoft.com/office/officeart/2005/8/layout/hProcess9"/>
    <dgm:cxn modelId="{3D14155F-D9F8-4AA2-B437-8118E152BCF2}" type="presParOf" srcId="{FA02D6EF-493D-45E9-BD8D-6508C2287B8F}" destId="{C6F927D3-8DBF-41E4-B1C8-8D7E7486FD27}" srcOrd="2" destOrd="0" presId="urn:microsoft.com/office/officeart/2005/8/layout/hProcess9"/>
    <dgm:cxn modelId="{66CFA06A-29CB-4545-9734-30EB225CCB8B}" type="presParOf" srcId="{FA02D6EF-493D-45E9-BD8D-6508C2287B8F}" destId="{A89E1F87-95DF-418C-A6FF-FFA587F6DFD0}" srcOrd="3" destOrd="0" presId="urn:microsoft.com/office/officeart/2005/8/layout/hProcess9"/>
    <dgm:cxn modelId="{C7472C62-0A31-49BF-8BE2-EA12F1D7C34E}" type="presParOf" srcId="{FA02D6EF-493D-45E9-BD8D-6508C2287B8F}" destId="{4A53EE30-18E8-4B94-B17C-29CDF14B29DB}" srcOrd="4" destOrd="0" presId="urn:microsoft.com/office/officeart/2005/8/layout/hProcess9"/>
    <dgm:cxn modelId="{B8CA7541-C848-4432-B2DA-9EF730A05572}" type="presParOf" srcId="{FA02D6EF-493D-45E9-BD8D-6508C2287B8F}" destId="{A664AC24-23DE-424B-BD6F-4D3024749C42}" srcOrd="5" destOrd="0" presId="urn:microsoft.com/office/officeart/2005/8/layout/hProcess9"/>
    <dgm:cxn modelId="{4608BDB0-FE5F-4FAD-A12B-5011856E5DFB}" type="presParOf" srcId="{FA02D6EF-493D-45E9-BD8D-6508C2287B8F}" destId="{BE17F67F-71B0-4F65-B0C7-704A298A9C83}" srcOrd="6" destOrd="0" presId="urn:microsoft.com/office/officeart/2005/8/layout/hProcess9"/>
    <dgm:cxn modelId="{12C0FFDE-E22E-489A-ABA2-1543B07ABC49}" type="presParOf" srcId="{FA02D6EF-493D-45E9-BD8D-6508C2287B8F}" destId="{B9D21780-5A00-44CD-91B6-842E6E00B306}" srcOrd="7" destOrd="0" presId="urn:microsoft.com/office/officeart/2005/8/layout/hProcess9"/>
    <dgm:cxn modelId="{E8775462-938B-4214-8FF5-B08FC87E8696}" type="presParOf" srcId="{FA02D6EF-493D-45E9-BD8D-6508C2287B8F}" destId="{D246DE9B-2060-480C-8169-B00C91D14F7B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ABF2E6-634A-4C4F-A0E5-57A27D7077E4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D1D9E3-393E-459B-BF1B-5438D433E908}">
      <dsp:nvSpPr>
        <dsp:cNvPr id="0" name=""/>
        <dsp:cNvSpPr/>
      </dsp:nvSpPr>
      <dsp:spPr>
        <a:xfrm>
          <a:off x="2411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Launch the app </a:t>
          </a:r>
        </a:p>
      </dsp:txBody>
      <dsp:txXfrm>
        <a:off x="53870" y="1011579"/>
        <a:ext cx="951231" cy="1177242"/>
      </dsp:txXfrm>
    </dsp:sp>
    <dsp:sp modelId="{C6F927D3-8DBF-41E4-B1C8-8D7E7486FD27}">
      <dsp:nvSpPr>
        <dsp:cNvPr id="0" name=""/>
        <dsp:cNvSpPr/>
      </dsp:nvSpPr>
      <dsp:spPr>
        <a:xfrm>
          <a:off x="1109268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0" i="0" kern="1200"/>
            <a:t>Navigate to the study material selection screen</a:t>
          </a:r>
          <a:endParaRPr lang="en-IN" sz="1300" kern="1200"/>
        </a:p>
      </dsp:txBody>
      <dsp:txXfrm>
        <a:off x="1160727" y="1011579"/>
        <a:ext cx="951231" cy="1177242"/>
      </dsp:txXfrm>
    </dsp:sp>
    <dsp:sp modelId="{4A53EE30-18E8-4B94-B17C-29CDF14B29DB}">
      <dsp:nvSpPr>
        <dsp:cNvPr id="0" name=""/>
        <dsp:cNvSpPr/>
      </dsp:nvSpPr>
      <dsp:spPr>
        <a:xfrm>
          <a:off x="2216125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0" i="0" kern="1200"/>
            <a:t>Select the desired course</a:t>
          </a:r>
          <a:endParaRPr lang="en-IN" sz="1300" kern="1200"/>
        </a:p>
      </dsp:txBody>
      <dsp:txXfrm>
        <a:off x="2267584" y="1011579"/>
        <a:ext cx="951231" cy="1177242"/>
      </dsp:txXfrm>
    </dsp:sp>
    <dsp:sp modelId="{BE17F67F-71B0-4F65-B0C7-704A298A9C83}">
      <dsp:nvSpPr>
        <dsp:cNvPr id="0" name=""/>
        <dsp:cNvSpPr/>
      </dsp:nvSpPr>
      <dsp:spPr>
        <a:xfrm>
          <a:off x="3322982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0" i="0" kern="1200"/>
            <a:t>Explore the content</a:t>
          </a:r>
          <a:endParaRPr lang="en-IN" sz="1300" kern="1200"/>
        </a:p>
      </dsp:txBody>
      <dsp:txXfrm>
        <a:off x="3374441" y="1011579"/>
        <a:ext cx="951231" cy="1177242"/>
      </dsp:txXfrm>
    </dsp:sp>
    <dsp:sp modelId="{D246DE9B-2060-480C-8169-B00C91D14F7B}">
      <dsp:nvSpPr>
        <dsp:cNvPr id="0" name=""/>
        <dsp:cNvSpPr/>
      </dsp:nvSpPr>
      <dsp:spPr>
        <a:xfrm>
          <a:off x="4429839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0" i="0" kern="1200"/>
            <a:t>Navigate back to the main interface</a:t>
          </a:r>
          <a:endParaRPr lang="en-IN" sz="1300" kern="1200"/>
        </a:p>
      </dsp:txBody>
      <dsp:txXfrm>
        <a:off x="4481298" y="1011579"/>
        <a:ext cx="951231" cy="1177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Amisha Saxena</cp:lastModifiedBy>
  <cp:revision>2</cp:revision>
  <dcterms:created xsi:type="dcterms:W3CDTF">2023-11-22T14:47:00Z</dcterms:created>
  <dcterms:modified xsi:type="dcterms:W3CDTF">2023-11-22T14:58:00Z</dcterms:modified>
</cp:coreProperties>
</file>