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AE4FF" w14:textId="570137FF" w:rsidR="00F7523C" w:rsidRPr="003E3286" w:rsidRDefault="00F7523C" w:rsidP="003E3286">
      <w:pPr>
        <w:pStyle w:val="Style1"/>
      </w:pPr>
      <w:r w:rsidRPr="00F7523C">
        <w:t>Accord sur le traitement des données</w:t>
      </w:r>
    </w:p>
    <w:p w14:paraId="3567EF02" w14:textId="322A1686" w:rsidR="00D40508" w:rsidRDefault="00F7523C" w:rsidP="005F2C38">
      <w:pPr>
        <w:shd w:val="clear" w:color="auto" w:fill="FFFFFF"/>
        <w:spacing w:before="100" w:beforeAutospacing="1"/>
        <w:rPr>
          <w:rFonts w:ascii="Source Sans Pro" w:hAnsi="Source Sans Pro"/>
          <w:color w:val="222222"/>
          <w:lang w:val="fr-FR"/>
        </w:rPr>
      </w:pPr>
      <w:r>
        <w:rPr>
          <w:rFonts w:ascii="Source Sans Pro" w:hAnsi="Source Sans Pro"/>
          <w:color w:val="222222"/>
          <w:lang w:val="fr-FR"/>
        </w:rPr>
        <w:t>Le présent Accord sur le traitement des données (« </w:t>
      </w:r>
      <w:r w:rsidRPr="00F7523C">
        <w:rPr>
          <w:rFonts w:ascii="Source Sans Pro" w:hAnsi="Source Sans Pro"/>
          <w:b/>
          <w:bCs/>
          <w:color w:val="222222"/>
          <w:lang w:val="fr-FR"/>
        </w:rPr>
        <w:t>DPA</w:t>
      </w:r>
      <w:r>
        <w:rPr>
          <w:rFonts w:ascii="Source Sans Pro" w:hAnsi="Source Sans Pro"/>
          <w:color w:val="222222"/>
          <w:lang w:val="fr-FR"/>
        </w:rPr>
        <w:t xml:space="preserve"> », Data </w:t>
      </w:r>
      <w:proofErr w:type="spellStart"/>
      <w:r>
        <w:rPr>
          <w:rFonts w:ascii="Source Sans Pro" w:hAnsi="Source Sans Pro"/>
          <w:color w:val="222222"/>
          <w:lang w:val="fr-FR"/>
        </w:rPr>
        <w:t>Processing</w:t>
      </w:r>
      <w:proofErr w:type="spellEnd"/>
      <w:r>
        <w:rPr>
          <w:rFonts w:ascii="Source Sans Pro" w:hAnsi="Source Sans Pro"/>
          <w:color w:val="222222"/>
          <w:lang w:val="fr-FR"/>
        </w:rPr>
        <w:t xml:space="preserve"> Addendum) et </w:t>
      </w:r>
      <w:r w:rsidRPr="00F7523C">
        <w:rPr>
          <w:rFonts w:ascii="Source Sans Pro" w:hAnsi="Source Sans Pro"/>
          <w:color w:val="222222"/>
          <w:lang w:val="fr-FR"/>
        </w:rPr>
        <w:t xml:space="preserve">ses Annexes reflètent l'accord des parties en ce qui concerne le traitement des Données personnelles qui est effectué par </w:t>
      </w:r>
      <w:proofErr w:type="spellStart"/>
      <w:r>
        <w:rPr>
          <w:rFonts w:ascii="Source Sans Pro" w:hAnsi="Source Sans Pro"/>
          <w:color w:val="222222"/>
          <w:lang w:val="fr-FR"/>
        </w:rPr>
        <w:t>Datategy</w:t>
      </w:r>
      <w:proofErr w:type="spellEnd"/>
      <w:r>
        <w:rPr>
          <w:rFonts w:ascii="Source Sans Pro" w:hAnsi="Source Sans Pro"/>
          <w:color w:val="222222"/>
          <w:lang w:val="fr-FR"/>
        </w:rPr>
        <w:t xml:space="preserve"> </w:t>
      </w:r>
      <w:r w:rsidR="003E3286">
        <w:rPr>
          <w:rFonts w:ascii="Source Sans Pro" w:hAnsi="Source Sans Pro"/>
          <w:color w:val="222222"/>
          <w:lang w:val="fr-FR"/>
        </w:rPr>
        <w:t xml:space="preserve">SAS </w:t>
      </w:r>
      <w:r w:rsidR="003E3286">
        <w:rPr>
          <w:rFonts w:ascii="Source Sans Pro" w:hAnsi="Source Sans Pro"/>
          <w:color w:val="222222"/>
          <w:lang w:val="fr-FR"/>
        </w:rPr>
        <w:t>(« </w:t>
      </w:r>
      <w:proofErr w:type="spellStart"/>
      <w:r w:rsidR="003E3286" w:rsidRPr="003E3286">
        <w:rPr>
          <w:rFonts w:ascii="Source Sans Pro" w:hAnsi="Source Sans Pro"/>
          <w:b/>
          <w:bCs/>
          <w:color w:val="222222"/>
          <w:lang w:val="fr-FR"/>
        </w:rPr>
        <w:t>Datategy</w:t>
      </w:r>
      <w:proofErr w:type="spellEnd"/>
      <w:r w:rsidR="003E3286">
        <w:rPr>
          <w:rFonts w:ascii="Source Sans Pro" w:hAnsi="Source Sans Pro"/>
          <w:color w:val="222222"/>
          <w:lang w:val="fr-FR"/>
        </w:rPr>
        <w:t> »)</w:t>
      </w:r>
      <w:r w:rsidR="003E3286">
        <w:rPr>
          <w:rFonts w:ascii="Source Sans Pro" w:hAnsi="Source Sans Pro"/>
          <w:color w:val="222222"/>
          <w:lang w:val="fr-FR"/>
        </w:rPr>
        <w:t xml:space="preserve"> </w:t>
      </w:r>
      <w:r w:rsidRPr="00F7523C">
        <w:rPr>
          <w:rFonts w:ascii="Source Sans Pro" w:hAnsi="Source Sans Pro"/>
          <w:color w:val="222222"/>
          <w:lang w:val="fr-FR"/>
        </w:rPr>
        <w:t xml:space="preserve">pour le compte du Client </w:t>
      </w:r>
      <w:r w:rsidR="003E3286">
        <w:rPr>
          <w:rFonts w:ascii="Source Sans Pro" w:hAnsi="Source Sans Pro"/>
          <w:color w:val="222222"/>
          <w:lang w:val="fr-FR"/>
        </w:rPr>
        <w:t>(« </w:t>
      </w:r>
      <w:r w:rsidR="003E3286" w:rsidRPr="003E3286">
        <w:rPr>
          <w:rFonts w:ascii="Source Sans Pro" w:hAnsi="Source Sans Pro"/>
          <w:b/>
          <w:bCs/>
          <w:color w:val="222222"/>
          <w:lang w:val="fr-FR"/>
        </w:rPr>
        <w:t>Client</w:t>
      </w:r>
      <w:r w:rsidR="003E3286">
        <w:rPr>
          <w:rFonts w:ascii="Source Sans Pro" w:hAnsi="Source Sans Pro"/>
          <w:color w:val="222222"/>
          <w:lang w:val="fr-FR"/>
        </w:rPr>
        <w:t xml:space="preserve"> ») </w:t>
      </w:r>
      <w:r w:rsidRPr="00F7523C">
        <w:rPr>
          <w:rFonts w:ascii="Source Sans Pro" w:hAnsi="Source Sans Pro"/>
          <w:color w:val="222222"/>
          <w:lang w:val="fr-FR"/>
        </w:rPr>
        <w:t xml:space="preserve">en lien avec les Services </w:t>
      </w:r>
      <w:r w:rsidR="00D40508">
        <w:rPr>
          <w:rFonts w:ascii="Source Sans Pro" w:hAnsi="Source Sans Pro"/>
          <w:color w:val="222222"/>
          <w:lang w:val="fr-FR"/>
        </w:rPr>
        <w:t xml:space="preserve">de </w:t>
      </w:r>
      <w:proofErr w:type="spellStart"/>
      <w:r w:rsidR="00D40508">
        <w:rPr>
          <w:rFonts w:ascii="Source Sans Pro" w:hAnsi="Source Sans Pro"/>
          <w:color w:val="222222"/>
          <w:lang w:val="fr-FR"/>
        </w:rPr>
        <w:t>Datategy</w:t>
      </w:r>
      <w:proofErr w:type="spellEnd"/>
      <w:r w:rsidR="00D40508">
        <w:rPr>
          <w:rFonts w:ascii="Source Sans Pro" w:hAnsi="Source Sans Pro"/>
          <w:color w:val="222222"/>
          <w:lang w:val="fr-FR"/>
        </w:rPr>
        <w:t>.</w:t>
      </w:r>
    </w:p>
    <w:p w14:paraId="3544E390" w14:textId="77777777" w:rsidR="003E3286" w:rsidRDefault="003E3286" w:rsidP="005F2C38">
      <w:pPr>
        <w:shd w:val="clear" w:color="auto" w:fill="FFFFFF"/>
        <w:spacing w:before="100" w:beforeAutospacing="1"/>
        <w:rPr>
          <w:rFonts w:ascii="Source Sans Pro" w:hAnsi="Source Sans Pro"/>
          <w:color w:val="222222"/>
          <w:lang w:val="fr-FR"/>
        </w:rPr>
      </w:pPr>
    </w:p>
    <w:p w14:paraId="5724A78A" w14:textId="6D838F05" w:rsidR="00D40508" w:rsidRDefault="00D40508" w:rsidP="00D40508">
      <w:pPr>
        <w:rPr>
          <w:rFonts w:ascii="Source Sans Pro" w:hAnsi="Source Sans Pro"/>
          <w:color w:val="222222"/>
        </w:rPr>
      </w:pPr>
      <w:r w:rsidRPr="00D40508">
        <w:rPr>
          <w:rFonts w:ascii="Source Sans Pro" w:hAnsi="Source Sans Pro"/>
          <w:color w:val="222222"/>
        </w:rPr>
        <w:t>Le présent Accord sur le traitement des données complète les Conditions</w:t>
      </w:r>
      <w:r w:rsidR="003E3286">
        <w:rPr>
          <w:rFonts w:ascii="Source Sans Pro" w:hAnsi="Source Sans Pro"/>
          <w:color w:val="222222"/>
          <w:lang w:val="fr-FR"/>
        </w:rPr>
        <w:t xml:space="preserve"> du contrat de licence logiciel (« </w:t>
      </w:r>
      <w:r w:rsidR="003E3286" w:rsidRPr="003E3286">
        <w:rPr>
          <w:rFonts w:ascii="Source Sans Pro" w:hAnsi="Source Sans Pro"/>
          <w:b/>
          <w:bCs/>
          <w:color w:val="222222"/>
          <w:lang w:val="fr-FR"/>
        </w:rPr>
        <w:t>Conditions</w:t>
      </w:r>
      <w:r w:rsidR="003E3286">
        <w:rPr>
          <w:rFonts w:ascii="Source Sans Pro" w:hAnsi="Source Sans Pro"/>
          <w:color w:val="222222"/>
          <w:lang w:val="fr-FR"/>
        </w:rPr>
        <w:t> »)</w:t>
      </w:r>
      <w:r w:rsidRPr="00D40508">
        <w:rPr>
          <w:rFonts w:ascii="Source Sans Pro" w:hAnsi="Source Sans Pro"/>
          <w:color w:val="222222"/>
        </w:rPr>
        <w:t>, dont il fait partie intégrante, et prend effet à compter de son incorporation dans lesdites Conditions, qui peut être précisée dans les Conditions, un Bon de commande ou une modification signée des Conditions. En cas de conflit ou de différence, le présent Accord prévaudra sur les termes des Conditions uniquement pour les points concernés.</w:t>
      </w:r>
    </w:p>
    <w:p w14:paraId="459EAD41" w14:textId="77777777" w:rsidR="003E3286" w:rsidRDefault="003E3286" w:rsidP="00D40508">
      <w:pPr>
        <w:rPr>
          <w:rFonts w:ascii="Source Sans Pro" w:hAnsi="Source Sans Pro"/>
          <w:color w:val="222222"/>
        </w:rPr>
      </w:pPr>
    </w:p>
    <w:p w14:paraId="311CCC05" w14:textId="2358BB6E" w:rsidR="003E3286" w:rsidRPr="00D40508" w:rsidRDefault="003E3286" w:rsidP="00D40508">
      <w:pPr>
        <w:rPr>
          <w:rFonts w:ascii="Source Sans Pro" w:hAnsi="Source Sans Pro"/>
          <w:color w:val="222222"/>
        </w:rPr>
      </w:pPr>
      <w:r w:rsidRPr="003E3286">
        <w:rPr>
          <w:rFonts w:ascii="Source Sans Pro" w:hAnsi="Source Sans Pro"/>
          <w:color w:val="222222"/>
        </w:rPr>
        <w:t>La durée du présent Accord sur le traitement des données sera identique à celle des Conditions. Les termes qui ne sont pas autrement définis dans cette section le sont dans les Conditions.</w:t>
      </w:r>
    </w:p>
    <w:p w14:paraId="5A7EC52B" w14:textId="77777777" w:rsidR="00D40508" w:rsidRPr="00D40508" w:rsidRDefault="00D40508" w:rsidP="005F2C38">
      <w:pPr>
        <w:shd w:val="clear" w:color="auto" w:fill="FFFFFF"/>
        <w:spacing w:before="100" w:beforeAutospacing="1"/>
        <w:rPr>
          <w:rFonts w:ascii="Source Sans Pro" w:hAnsi="Source Sans Pro"/>
          <w:color w:val="222222"/>
        </w:rPr>
      </w:pPr>
    </w:p>
    <w:p w14:paraId="2DA54FB3" w14:textId="5C3FB352" w:rsidR="0001366E" w:rsidRDefault="0001366E" w:rsidP="0001366E">
      <w:pPr>
        <w:pStyle w:val="Style2"/>
        <w:rPr>
          <w:lang w:val="fr-FR"/>
        </w:rPr>
      </w:pPr>
      <w:r>
        <w:rPr>
          <w:lang w:val="fr-FR"/>
        </w:rPr>
        <w:t>Sécurité</w:t>
      </w:r>
    </w:p>
    <w:p w14:paraId="2C77FD6D" w14:textId="5B3F7CD8" w:rsidR="0001366E" w:rsidRPr="0001366E" w:rsidRDefault="0001366E" w:rsidP="0001366E">
      <w:pPr>
        <w:pStyle w:val="Style3"/>
        <w:rPr>
          <w:lang w:val="fr-FR"/>
        </w:rPr>
      </w:pPr>
      <w:r>
        <w:rPr>
          <w:lang w:val="fr-FR"/>
        </w:rPr>
        <w:t>Obligations de sécurité</w:t>
      </w:r>
    </w:p>
    <w:p w14:paraId="0BB73191" w14:textId="7C17FD52" w:rsidR="005B013F" w:rsidRDefault="003E3286" w:rsidP="005F2C38">
      <w:pPr>
        <w:shd w:val="clear" w:color="auto" w:fill="FFFFFF"/>
        <w:spacing w:before="100" w:beforeAutospacing="1"/>
        <w:rPr>
          <w:rFonts w:ascii="Source Sans Pro" w:hAnsi="Source Sans Pro"/>
          <w:color w:val="222222"/>
        </w:rPr>
      </w:pPr>
      <w:r w:rsidRPr="003E3286">
        <w:rPr>
          <w:rFonts w:ascii="Source Sans Pro" w:hAnsi="Source Sans Pro"/>
          <w:color w:val="222222"/>
        </w:rPr>
        <w:t xml:space="preserve">Tenant compte de l'état de l'art, des coûts de mise en œuvre et de la nature, de la portée, du contexte et des finalités du traitement, ainsi que </w:t>
      </w:r>
      <w:r>
        <w:rPr>
          <w:rFonts w:ascii="Source Sans Pro" w:hAnsi="Source Sans Pro"/>
          <w:color w:val="222222"/>
          <w:lang w:val="fr-FR"/>
        </w:rPr>
        <w:t xml:space="preserve">des risques </w:t>
      </w:r>
      <w:r w:rsidR="0001366E">
        <w:rPr>
          <w:rFonts w:ascii="Source Sans Pro" w:hAnsi="Source Sans Pro"/>
          <w:color w:val="222222"/>
          <w:lang w:val="fr-FR"/>
        </w:rPr>
        <w:t xml:space="preserve">pour les droits et libertés des personnes physiques, </w:t>
      </w:r>
      <w:proofErr w:type="spellStart"/>
      <w:r w:rsidR="0001366E">
        <w:rPr>
          <w:rFonts w:ascii="Source Sans Pro" w:hAnsi="Source Sans Pro"/>
          <w:color w:val="222222"/>
          <w:lang w:val="fr-FR"/>
        </w:rPr>
        <w:t>Datategy</w:t>
      </w:r>
      <w:proofErr w:type="spellEnd"/>
      <w:r w:rsidR="0001366E">
        <w:rPr>
          <w:rFonts w:ascii="Source Sans Pro" w:hAnsi="Source Sans Pro"/>
          <w:color w:val="222222"/>
          <w:lang w:val="fr-FR"/>
        </w:rPr>
        <w:t xml:space="preserve"> </w:t>
      </w:r>
      <w:r w:rsidRPr="003E3286">
        <w:rPr>
          <w:rFonts w:ascii="Source Sans Pro" w:hAnsi="Source Sans Pro"/>
          <w:color w:val="222222"/>
        </w:rPr>
        <w:t xml:space="preserve">mettra en œuvre et maintiendra les mesures techniques et organisationnelles énoncées dans l'ANNEXE I. Le </w:t>
      </w:r>
      <w:r w:rsidR="00306295">
        <w:rPr>
          <w:rFonts w:ascii="Source Sans Pro" w:hAnsi="Source Sans Pro"/>
          <w:color w:val="222222"/>
          <w:lang w:val="fr-FR"/>
        </w:rPr>
        <w:t>C</w:t>
      </w:r>
      <w:r w:rsidRPr="003E3286">
        <w:rPr>
          <w:rFonts w:ascii="Source Sans Pro" w:hAnsi="Source Sans Pro"/>
          <w:color w:val="222222"/>
        </w:rPr>
        <w:t>lient reconnaît et accepte que ces mesures garantissent un niveau de sécurité approprié au risque.</w:t>
      </w:r>
    </w:p>
    <w:p w14:paraId="5541430F" w14:textId="38284D22" w:rsidR="0001366E" w:rsidRPr="0001366E" w:rsidRDefault="00306295" w:rsidP="00306295">
      <w:pPr>
        <w:pStyle w:val="Style3"/>
        <w:rPr>
          <w:lang w:val="fr-FR"/>
        </w:rPr>
      </w:pPr>
      <w:r>
        <w:rPr>
          <w:lang w:val="fr-FR"/>
        </w:rPr>
        <w:t>Notification d’incident de sécurité</w:t>
      </w:r>
    </w:p>
    <w:p w14:paraId="49C20FC3" w14:textId="004DEA2A" w:rsidR="0001366E" w:rsidRDefault="0001366E" w:rsidP="005F2C38">
      <w:pPr>
        <w:shd w:val="clear" w:color="auto" w:fill="FFFFFF"/>
        <w:spacing w:before="100" w:beforeAutospacing="1"/>
        <w:rPr>
          <w:rFonts w:ascii="Source Sans Pro" w:hAnsi="Source Sans Pro"/>
          <w:color w:val="222222"/>
        </w:rPr>
      </w:pPr>
      <w:r w:rsidRPr="0001366E">
        <w:rPr>
          <w:rFonts w:ascii="Source Sans Pro" w:hAnsi="Source Sans Pro"/>
          <w:color w:val="222222"/>
        </w:rPr>
        <w:t xml:space="preserve">Si </w:t>
      </w:r>
      <w:proofErr w:type="spellStart"/>
      <w:r>
        <w:rPr>
          <w:rFonts w:ascii="Source Sans Pro" w:hAnsi="Source Sans Pro"/>
          <w:color w:val="222222"/>
          <w:lang w:val="fr-FR"/>
        </w:rPr>
        <w:t>Datategy</w:t>
      </w:r>
      <w:proofErr w:type="spellEnd"/>
      <w:r w:rsidRPr="0001366E">
        <w:rPr>
          <w:rFonts w:ascii="Source Sans Pro" w:hAnsi="Source Sans Pro"/>
          <w:color w:val="222222"/>
        </w:rPr>
        <w:t xml:space="preserve"> prend connaissance d'un incident de sécurité, </w:t>
      </w:r>
      <w:proofErr w:type="spellStart"/>
      <w:r>
        <w:rPr>
          <w:rFonts w:ascii="Source Sans Pro" w:hAnsi="Source Sans Pro"/>
          <w:color w:val="222222"/>
          <w:lang w:val="fr-FR"/>
        </w:rPr>
        <w:t>Datategy</w:t>
      </w:r>
      <w:proofErr w:type="spellEnd"/>
      <w:r>
        <w:rPr>
          <w:rFonts w:ascii="Source Sans Pro" w:hAnsi="Source Sans Pro"/>
          <w:color w:val="222222"/>
          <w:lang w:val="fr-FR"/>
        </w:rPr>
        <w:t xml:space="preserve"> </w:t>
      </w:r>
      <w:r w:rsidRPr="0001366E">
        <w:rPr>
          <w:rFonts w:ascii="Source Sans Pro" w:hAnsi="Source Sans Pro"/>
          <w:color w:val="222222"/>
        </w:rPr>
        <w:t xml:space="preserve">(a) </w:t>
      </w:r>
      <w:r>
        <w:rPr>
          <w:rFonts w:ascii="Source Sans Pro" w:hAnsi="Source Sans Pro"/>
          <w:color w:val="222222"/>
          <w:lang w:val="fr-FR"/>
        </w:rPr>
        <w:t>informera</w:t>
      </w:r>
      <w:r w:rsidRPr="0001366E">
        <w:rPr>
          <w:rFonts w:ascii="Source Sans Pro" w:hAnsi="Source Sans Pro"/>
          <w:color w:val="222222"/>
        </w:rPr>
        <w:t xml:space="preserve"> le </w:t>
      </w:r>
      <w:r>
        <w:rPr>
          <w:rFonts w:ascii="Source Sans Pro" w:hAnsi="Source Sans Pro"/>
          <w:color w:val="222222"/>
          <w:lang w:val="fr-FR"/>
        </w:rPr>
        <w:t>C</w:t>
      </w:r>
      <w:r w:rsidRPr="0001366E">
        <w:rPr>
          <w:rFonts w:ascii="Source Sans Pro" w:hAnsi="Source Sans Pro"/>
          <w:color w:val="222222"/>
        </w:rPr>
        <w:t xml:space="preserve">lient de l'incident de sécurité dans un délai de 72 heures; et (b) enquêtera sur l'incident de sécurité et fournira au </w:t>
      </w:r>
      <w:r>
        <w:rPr>
          <w:rFonts w:ascii="Source Sans Pro" w:hAnsi="Source Sans Pro"/>
          <w:color w:val="222222"/>
          <w:lang w:val="fr-FR"/>
        </w:rPr>
        <w:t>C</w:t>
      </w:r>
      <w:r w:rsidRPr="0001366E">
        <w:rPr>
          <w:rFonts w:ascii="Source Sans Pro" w:hAnsi="Source Sans Pro"/>
          <w:color w:val="222222"/>
        </w:rPr>
        <w:t>lient (et à tout responsable de l'application de la loi ou de la réglementation) une assistance raisonnable</w:t>
      </w:r>
      <w:r>
        <w:rPr>
          <w:rFonts w:ascii="Source Sans Pro" w:hAnsi="Source Sans Pro"/>
          <w:color w:val="222222"/>
          <w:lang w:val="fr-FR"/>
        </w:rPr>
        <w:t>,</w:t>
      </w:r>
      <w:r w:rsidRPr="0001366E">
        <w:rPr>
          <w:rFonts w:ascii="Source Sans Pro" w:hAnsi="Source Sans Pro"/>
          <w:color w:val="222222"/>
        </w:rPr>
        <w:t xml:space="preserve"> nécessaire pour enquêter sur l'incident de sécurité. Sauf si la loi applicable l'exige, les obligations énoncées dans cette </w:t>
      </w:r>
      <w:r>
        <w:rPr>
          <w:rFonts w:ascii="Source Sans Pro" w:hAnsi="Source Sans Pro"/>
          <w:color w:val="222222"/>
          <w:lang w:val="fr-FR"/>
        </w:rPr>
        <w:t>c</w:t>
      </w:r>
      <w:r w:rsidRPr="0001366E">
        <w:rPr>
          <w:rFonts w:ascii="Source Sans Pro" w:hAnsi="Source Sans Pro"/>
          <w:color w:val="222222"/>
        </w:rPr>
        <w:t xml:space="preserve">ection ne s'appliqueront pas aux incidents de sécurité causés par le </w:t>
      </w:r>
      <w:r>
        <w:rPr>
          <w:rFonts w:ascii="Source Sans Pro" w:hAnsi="Source Sans Pro"/>
          <w:color w:val="222222"/>
          <w:lang w:val="fr-FR"/>
        </w:rPr>
        <w:t>C</w:t>
      </w:r>
      <w:r w:rsidRPr="0001366E">
        <w:rPr>
          <w:rFonts w:ascii="Source Sans Pro" w:hAnsi="Source Sans Pro"/>
          <w:color w:val="222222"/>
        </w:rPr>
        <w:t>lient.</w:t>
      </w:r>
    </w:p>
    <w:p w14:paraId="3F377BFE" w14:textId="69B78BC4" w:rsidR="00306295" w:rsidRPr="00306295" w:rsidRDefault="00306295" w:rsidP="00306295">
      <w:pPr>
        <w:pStyle w:val="Style3"/>
        <w:rPr>
          <w:lang w:val="fr-FR"/>
        </w:rPr>
      </w:pPr>
      <w:r>
        <w:rPr>
          <w:lang w:val="fr-FR"/>
        </w:rPr>
        <w:t xml:space="preserve">Personnel </w:t>
      </w:r>
      <w:proofErr w:type="spellStart"/>
      <w:r>
        <w:rPr>
          <w:lang w:val="fr-FR"/>
        </w:rPr>
        <w:t>Datategy</w:t>
      </w:r>
      <w:proofErr w:type="spellEnd"/>
    </w:p>
    <w:p w14:paraId="02B46695" w14:textId="07B022A0" w:rsidR="00306295" w:rsidRPr="00306295" w:rsidRDefault="00306295" w:rsidP="00306295">
      <w:pPr>
        <w:shd w:val="clear" w:color="auto" w:fill="FFFFFF"/>
        <w:spacing w:before="100" w:beforeAutospacing="1"/>
        <w:rPr>
          <w:rFonts w:ascii="Source Sans Pro" w:hAnsi="Source Sans Pro"/>
          <w:color w:val="222222"/>
        </w:rPr>
      </w:pPr>
      <w:proofErr w:type="spellStart"/>
      <w:r>
        <w:rPr>
          <w:rFonts w:ascii="Source Sans Pro" w:hAnsi="Source Sans Pro"/>
          <w:color w:val="222222"/>
          <w:lang w:val="fr-FR"/>
        </w:rPr>
        <w:t>Datategy</w:t>
      </w:r>
      <w:proofErr w:type="spellEnd"/>
      <w:r>
        <w:rPr>
          <w:rFonts w:ascii="Source Sans Pro" w:hAnsi="Source Sans Pro"/>
          <w:color w:val="222222"/>
          <w:lang w:val="fr-FR"/>
        </w:rPr>
        <w:t xml:space="preserve"> </w:t>
      </w:r>
      <w:r w:rsidRPr="00306295">
        <w:rPr>
          <w:rFonts w:ascii="Source Sans Pro" w:hAnsi="Source Sans Pro"/>
          <w:color w:val="222222"/>
        </w:rPr>
        <w:t xml:space="preserve">traitera les données personnelles du </w:t>
      </w:r>
      <w:r>
        <w:rPr>
          <w:rFonts w:ascii="Source Sans Pro" w:hAnsi="Source Sans Pro"/>
          <w:color w:val="222222"/>
          <w:lang w:val="fr-FR"/>
        </w:rPr>
        <w:t>C</w:t>
      </w:r>
      <w:r w:rsidRPr="00306295">
        <w:rPr>
          <w:rFonts w:ascii="Source Sans Pro" w:hAnsi="Source Sans Pro"/>
          <w:color w:val="222222"/>
        </w:rPr>
        <w:t xml:space="preserve">lient comme confidentielles et veillera à ce que tous les employés ou autres membres du personnel aient accepté par écrit de protéger la confidentialité et la sécurité des données personnelles du </w:t>
      </w:r>
      <w:r>
        <w:rPr>
          <w:rFonts w:ascii="Source Sans Pro" w:hAnsi="Source Sans Pro"/>
          <w:color w:val="222222"/>
          <w:lang w:val="fr-FR"/>
        </w:rPr>
        <w:t>C</w:t>
      </w:r>
      <w:r w:rsidRPr="00306295">
        <w:rPr>
          <w:rFonts w:ascii="Source Sans Pro" w:hAnsi="Source Sans Pro"/>
          <w:color w:val="222222"/>
        </w:rPr>
        <w:t>lient.</w:t>
      </w:r>
    </w:p>
    <w:p w14:paraId="5DD0015F" w14:textId="77777777" w:rsidR="00306295" w:rsidRPr="00306295" w:rsidRDefault="00306295" w:rsidP="00306295">
      <w:pPr>
        <w:shd w:val="clear" w:color="auto" w:fill="FFFFFF"/>
        <w:spacing w:before="100" w:beforeAutospacing="1"/>
        <w:rPr>
          <w:rFonts w:ascii="Source Sans Pro" w:hAnsi="Source Sans Pro"/>
          <w:color w:val="222222"/>
        </w:rPr>
      </w:pPr>
    </w:p>
    <w:p w14:paraId="0FD18FE7" w14:textId="3F5E3C95" w:rsidR="00306295" w:rsidRDefault="00306295" w:rsidP="00306295">
      <w:pPr>
        <w:pStyle w:val="Style1"/>
        <w:rPr>
          <w:lang w:val="fr-FR"/>
        </w:rPr>
      </w:pPr>
      <w:r>
        <w:rPr>
          <w:lang w:val="fr-FR"/>
        </w:rPr>
        <w:lastRenderedPageBreak/>
        <w:t>Annexe I : Mesures techniques et organisationnelles pour assurer la sécurité des données</w:t>
      </w:r>
    </w:p>
    <w:p w14:paraId="6C21E865" w14:textId="165CD25B" w:rsidR="00306295" w:rsidRPr="00306295" w:rsidRDefault="00306295" w:rsidP="00306295">
      <w:pPr>
        <w:shd w:val="clear" w:color="auto" w:fill="FFFFFF"/>
        <w:spacing w:before="100" w:beforeAutospacing="1"/>
        <w:rPr>
          <w:rFonts w:ascii="Source Sans Pro" w:hAnsi="Source Sans Pro"/>
          <w:color w:val="222222"/>
          <w:lang w:val="fr-FR"/>
        </w:rPr>
      </w:pPr>
      <w:proofErr w:type="spellStart"/>
      <w:r>
        <w:rPr>
          <w:rFonts w:ascii="Source Sans Pro" w:hAnsi="Source Sans Pro"/>
          <w:color w:val="222222"/>
          <w:lang w:val="fr-FR"/>
        </w:rPr>
        <w:t>Datategy</w:t>
      </w:r>
      <w:proofErr w:type="spellEnd"/>
      <w:r>
        <w:rPr>
          <w:rFonts w:ascii="Source Sans Pro" w:hAnsi="Source Sans Pro"/>
          <w:color w:val="222222"/>
          <w:lang w:val="fr-FR"/>
        </w:rPr>
        <w:t xml:space="preserve"> </w:t>
      </w:r>
      <w:r w:rsidRPr="00306295">
        <w:rPr>
          <w:rFonts w:ascii="Source Sans Pro" w:hAnsi="Source Sans Pro"/>
          <w:color w:val="222222"/>
          <w:lang w:val="fr-FR"/>
        </w:rPr>
        <w:t>maintient des politiques et des procédures internes conçues pour :</w:t>
      </w:r>
    </w:p>
    <w:p w14:paraId="275510A2" w14:textId="630A9378" w:rsidR="00306295" w:rsidRPr="00306295" w:rsidRDefault="00306295" w:rsidP="00306295">
      <w:pPr>
        <w:shd w:val="clear" w:color="auto" w:fill="FFFFFF"/>
        <w:spacing w:before="100" w:beforeAutospacing="1"/>
        <w:rPr>
          <w:rFonts w:ascii="Source Sans Pro" w:hAnsi="Source Sans Pro"/>
          <w:color w:val="222222"/>
          <w:lang w:val="fr-FR"/>
        </w:rPr>
      </w:pPr>
      <w:r w:rsidRPr="00306295">
        <w:rPr>
          <w:rFonts w:ascii="Source Sans Pro" w:hAnsi="Source Sans Pro"/>
          <w:color w:val="222222"/>
          <w:lang w:val="fr-FR"/>
        </w:rPr>
        <w:t xml:space="preserve">(a) </w:t>
      </w:r>
      <w:r>
        <w:rPr>
          <w:rFonts w:ascii="Source Sans Pro" w:hAnsi="Source Sans Pro"/>
          <w:color w:val="222222"/>
          <w:lang w:val="fr-FR"/>
        </w:rPr>
        <w:t>S</w:t>
      </w:r>
      <w:r w:rsidRPr="00306295">
        <w:rPr>
          <w:rFonts w:ascii="Source Sans Pro" w:hAnsi="Source Sans Pro"/>
          <w:color w:val="222222"/>
          <w:lang w:val="fr-FR"/>
        </w:rPr>
        <w:t xml:space="preserve">écuriser toutes les données personnelles du client traitées par </w:t>
      </w:r>
      <w:proofErr w:type="spellStart"/>
      <w:r>
        <w:rPr>
          <w:rFonts w:ascii="Source Sans Pro" w:hAnsi="Source Sans Pro"/>
          <w:color w:val="222222"/>
          <w:lang w:val="fr-FR"/>
        </w:rPr>
        <w:t>Datategy</w:t>
      </w:r>
      <w:proofErr w:type="spellEnd"/>
      <w:r>
        <w:rPr>
          <w:rFonts w:ascii="Source Sans Pro" w:hAnsi="Source Sans Pro"/>
          <w:color w:val="222222"/>
          <w:lang w:val="fr-FR"/>
        </w:rPr>
        <w:t xml:space="preserve"> </w:t>
      </w:r>
      <w:r w:rsidRPr="00306295">
        <w:rPr>
          <w:rFonts w:ascii="Source Sans Pro" w:hAnsi="Source Sans Pro"/>
          <w:color w:val="222222"/>
          <w:lang w:val="fr-FR"/>
        </w:rPr>
        <w:t>contre toute perte, accès ou divulgation accidentelle ou illégale ;</w:t>
      </w:r>
    </w:p>
    <w:p w14:paraId="17A4977F" w14:textId="0E0F7F8E" w:rsidR="00306295" w:rsidRPr="00306295" w:rsidRDefault="00306295" w:rsidP="00306295">
      <w:pPr>
        <w:shd w:val="clear" w:color="auto" w:fill="FFFFFF"/>
        <w:spacing w:before="100" w:beforeAutospacing="1"/>
        <w:rPr>
          <w:rFonts w:ascii="Source Sans Pro" w:hAnsi="Source Sans Pro"/>
          <w:color w:val="222222"/>
          <w:lang w:val="fr-FR"/>
        </w:rPr>
      </w:pPr>
      <w:r w:rsidRPr="00306295">
        <w:rPr>
          <w:rFonts w:ascii="Source Sans Pro" w:hAnsi="Source Sans Pro"/>
          <w:color w:val="222222"/>
          <w:lang w:val="fr-FR"/>
        </w:rPr>
        <w:t>(b)</w:t>
      </w:r>
      <w:r>
        <w:rPr>
          <w:rFonts w:ascii="Source Sans Pro" w:hAnsi="Source Sans Pro"/>
          <w:color w:val="222222"/>
          <w:lang w:val="fr-FR"/>
        </w:rPr>
        <w:t xml:space="preserve"> I</w:t>
      </w:r>
      <w:r w:rsidRPr="00306295">
        <w:rPr>
          <w:rFonts w:ascii="Source Sans Pro" w:hAnsi="Source Sans Pro"/>
          <w:color w:val="222222"/>
          <w:lang w:val="fr-FR"/>
        </w:rPr>
        <w:t xml:space="preserve">dentifier les risques raisonnablement prévisibles et internes en matière de sécurité et d'accès non autorisé aux données personnelles du </w:t>
      </w:r>
      <w:r>
        <w:rPr>
          <w:rFonts w:ascii="Source Sans Pro" w:hAnsi="Source Sans Pro"/>
          <w:color w:val="222222"/>
          <w:lang w:val="fr-FR"/>
        </w:rPr>
        <w:t>C</w:t>
      </w:r>
      <w:r w:rsidRPr="00306295">
        <w:rPr>
          <w:rFonts w:ascii="Source Sans Pro" w:hAnsi="Source Sans Pro"/>
          <w:color w:val="222222"/>
          <w:lang w:val="fr-FR"/>
        </w:rPr>
        <w:t xml:space="preserve">lient traitées par </w:t>
      </w:r>
      <w:proofErr w:type="spellStart"/>
      <w:r>
        <w:rPr>
          <w:rFonts w:ascii="Source Sans Pro" w:hAnsi="Source Sans Pro"/>
          <w:color w:val="222222"/>
          <w:lang w:val="fr-FR"/>
        </w:rPr>
        <w:t>Datategy</w:t>
      </w:r>
      <w:proofErr w:type="spellEnd"/>
      <w:r w:rsidRPr="00306295">
        <w:rPr>
          <w:rFonts w:ascii="Source Sans Pro" w:hAnsi="Source Sans Pro"/>
          <w:color w:val="222222"/>
          <w:lang w:val="fr-FR"/>
        </w:rPr>
        <w:t xml:space="preserve"> ;</w:t>
      </w:r>
    </w:p>
    <w:p w14:paraId="67709EB9" w14:textId="6ABD6712" w:rsidR="00306295" w:rsidRPr="00306295" w:rsidRDefault="00306295" w:rsidP="00306295">
      <w:pPr>
        <w:shd w:val="clear" w:color="auto" w:fill="FFFFFF"/>
        <w:spacing w:before="100" w:beforeAutospacing="1"/>
        <w:rPr>
          <w:rFonts w:ascii="Source Sans Pro" w:hAnsi="Source Sans Pro"/>
          <w:color w:val="222222"/>
          <w:lang w:val="fr-FR"/>
        </w:rPr>
      </w:pPr>
      <w:r w:rsidRPr="00306295">
        <w:rPr>
          <w:rFonts w:ascii="Source Sans Pro" w:hAnsi="Source Sans Pro"/>
          <w:color w:val="222222"/>
          <w:lang w:val="fr-FR"/>
        </w:rPr>
        <w:t xml:space="preserve">(c) </w:t>
      </w:r>
      <w:r>
        <w:rPr>
          <w:rFonts w:ascii="Source Sans Pro" w:hAnsi="Source Sans Pro"/>
          <w:color w:val="222222"/>
          <w:lang w:val="fr-FR"/>
        </w:rPr>
        <w:t>M</w:t>
      </w:r>
      <w:r w:rsidRPr="00306295">
        <w:rPr>
          <w:rFonts w:ascii="Source Sans Pro" w:hAnsi="Source Sans Pro"/>
          <w:color w:val="222222"/>
          <w:lang w:val="fr-FR"/>
        </w:rPr>
        <w:t>inimiser les risques de sécurité, notamment par le biais d'évaluations de risques et de tests réguliers.</w:t>
      </w:r>
    </w:p>
    <w:p w14:paraId="406A6818" w14:textId="5C2D6144" w:rsidR="00306295" w:rsidRPr="00306295" w:rsidRDefault="00306295" w:rsidP="00306295">
      <w:pPr>
        <w:shd w:val="clear" w:color="auto" w:fill="FFFFFF"/>
        <w:spacing w:before="100" w:beforeAutospacing="1"/>
        <w:rPr>
          <w:rFonts w:ascii="Source Sans Pro" w:hAnsi="Source Sans Pro"/>
          <w:color w:val="222222"/>
          <w:lang w:val="fr-FR"/>
        </w:rPr>
      </w:pPr>
      <w:proofErr w:type="spellStart"/>
      <w:r>
        <w:rPr>
          <w:rFonts w:ascii="Source Sans Pro" w:hAnsi="Source Sans Pro"/>
          <w:color w:val="222222"/>
          <w:lang w:val="fr-FR"/>
        </w:rPr>
        <w:t>Datategy</w:t>
      </w:r>
      <w:proofErr w:type="spellEnd"/>
      <w:r>
        <w:rPr>
          <w:rFonts w:ascii="Source Sans Pro" w:hAnsi="Source Sans Pro"/>
          <w:color w:val="222222"/>
          <w:lang w:val="fr-FR"/>
        </w:rPr>
        <w:t xml:space="preserve"> </w:t>
      </w:r>
      <w:r w:rsidRPr="00306295">
        <w:rPr>
          <w:rFonts w:ascii="Source Sans Pro" w:hAnsi="Source Sans Pro"/>
          <w:color w:val="222222"/>
          <w:lang w:val="fr-FR"/>
        </w:rPr>
        <w:t>veillera à ce que ses sous-traitants effectuent périodiquement des examens de la sécurité de leur réseau et de l'adéquation de leur programme de sécurité de l'information par rapport aux normes de sécurité de l'industrie et à ses politiques et procédures.</w:t>
      </w:r>
    </w:p>
    <w:p w14:paraId="7A402CC5" w14:textId="30AB6CE1" w:rsidR="00306295" w:rsidRPr="00306295" w:rsidRDefault="00306295" w:rsidP="00306295">
      <w:pPr>
        <w:shd w:val="clear" w:color="auto" w:fill="FFFFFF"/>
        <w:spacing w:before="100" w:beforeAutospacing="1"/>
        <w:rPr>
          <w:rFonts w:ascii="Source Sans Pro" w:hAnsi="Source Sans Pro"/>
          <w:color w:val="222222"/>
          <w:lang w:val="fr-FR"/>
        </w:rPr>
      </w:pPr>
      <w:proofErr w:type="spellStart"/>
      <w:r>
        <w:rPr>
          <w:rFonts w:ascii="Source Sans Pro" w:hAnsi="Source Sans Pro"/>
          <w:color w:val="222222"/>
          <w:lang w:val="fr-FR"/>
        </w:rPr>
        <w:t>Datategy</w:t>
      </w:r>
      <w:proofErr w:type="spellEnd"/>
      <w:r>
        <w:rPr>
          <w:rFonts w:ascii="Source Sans Pro" w:hAnsi="Source Sans Pro"/>
          <w:color w:val="222222"/>
          <w:lang w:val="fr-FR"/>
        </w:rPr>
        <w:t xml:space="preserve"> </w:t>
      </w:r>
      <w:r w:rsidRPr="00306295">
        <w:rPr>
          <w:rFonts w:ascii="Source Sans Pro" w:hAnsi="Source Sans Pro"/>
          <w:color w:val="222222"/>
          <w:lang w:val="fr-FR"/>
        </w:rPr>
        <w:t>veillera à ce que ses sous-traitants évaluent périodiquement la sécurité de leur réseau et des services associés afin de déterminer si des mesures de sécurité supplémentaires ou différentes sont nécessaires pour répondre aux nouveaux risques de sécurité ou aux conclusions générées par les examens périodiques.</w:t>
      </w:r>
    </w:p>
    <w:p w14:paraId="64F48540" w14:textId="77777777" w:rsidR="00306295" w:rsidRPr="00306295" w:rsidRDefault="00306295" w:rsidP="00306295">
      <w:pPr>
        <w:rPr>
          <w:lang w:val="fr-FR"/>
        </w:rPr>
      </w:pPr>
    </w:p>
    <w:p w14:paraId="57C13AFA" w14:textId="1D46FB78" w:rsidR="00181256" w:rsidRDefault="00181256" w:rsidP="00181256">
      <w:pPr>
        <w:pStyle w:val="Style1"/>
        <w:rPr>
          <w:lang w:val="fr-FR"/>
        </w:rPr>
      </w:pPr>
      <w:r>
        <w:rPr>
          <w:lang w:val="fr-FR"/>
        </w:rPr>
        <w:t>Annexe I</w:t>
      </w:r>
      <w:r>
        <w:rPr>
          <w:lang w:val="fr-FR"/>
        </w:rPr>
        <w:t>I</w:t>
      </w:r>
      <w:r>
        <w:rPr>
          <w:lang w:val="fr-FR"/>
        </w:rPr>
        <w:t xml:space="preserve"> : </w:t>
      </w:r>
      <w:r>
        <w:rPr>
          <w:lang w:val="fr-FR"/>
        </w:rPr>
        <w:t>Liste des sous-traitants</w:t>
      </w:r>
    </w:p>
    <w:tbl>
      <w:tblPr>
        <w:tblStyle w:val="TableGrid"/>
        <w:tblW w:w="0" w:type="auto"/>
        <w:tblLook w:val="04A0" w:firstRow="1" w:lastRow="0" w:firstColumn="1" w:lastColumn="0" w:noHBand="0" w:noVBand="1"/>
      </w:tblPr>
      <w:tblGrid>
        <w:gridCol w:w="3485"/>
        <w:gridCol w:w="3485"/>
        <w:gridCol w:w="3486"/>
      </w:tblGrid>
      <w:tr w:rsidR="00181256" w14:paraId="195B4BD9" w14:textId="77777777" w:rsidTr="00181256">
        <w:tc>
          <w:tcPr>
            <w:tcW w:w="3485" w:type="dxa"/>
          </w:tcPr>
          <w:p w14:paraId="7F5BDA9A" w14:textId="5939B338" w:rsidR="00181256" w:rsidRDefault="00181256" w:rsidP="00181256">
            <w:pPr>
              <w:rPr>
                <w:rFonts w:ascii="Source Sans Pro" w:hAnsi="Source Sans Pro"/>
                <w:color w:val="222222"/>
                <w:lang w:val="fr-FR"/>
              </w:rPr>
            </w:pPr>
            <w:r>
              <w:rPr>
                <w:rFonts w:ascii="Source Sans Pro" w:hAnsi="Source Sans Pro"/>
                <w:color w:val="222222"/>
                <w:lang w:val="fr-FR"/>
              </w:rPr>
              <w:t>Sous-traitant</w:t>
            </w:r>
          </w:p>
        </w:tc>
        <w:tc>
          <w:tcPr>
            <w:tcW w:w="3485" w:type="dxa"/>
          </w:tcPr>
          <w:p w14:paraId="01DE390A" w14:textId="41D042D8" w:rsidR="00181256" w:rsidRDefault="00181256" w:rsidP="00181256">
            <w:pPr>
              <w:rPr>
                <w:rFonts w:ascii="Source Sans Pro" w:hAnsi="Source Sans Pro"/>
                <w:color w:val="222222"/>
                <w:lang w:val="fr-FR"/>
              </w:rPr>
            </w:pPr>
            <w:r>
              <w:rPr>
                <w:rFonts w:ascii="Source Sans Pro" w:hAnsi="Source Sans Pro"/>
                <w:color w:val="222222"/>
                <w:lang w:val="fr-FR"/>
              </w:rPr>
              <w:t>Finalité</w:t>
            </w:r>
          </w:p>
        </w:tc>
        <w:tc>
          <w:tcPr>
            <w:tcW w:w="3486" w:type="dxa"/>
          </w:tcPr>
          <w:p w14:paraId="453EE81C" w14:textId="1B7FAFEF" w:rsidR="00181256" w:rsidRDefault="00181256" w:rsidP="00181256">
            <w:pPr>
              <w:rPr>
                <w:rFonts w:ascii="Source Sans Pro" w:hAnsi="Source Sans Pro"/>
                <w:color w:val="222222"/>
                <w:lang w:val="fr-FR"/>
              </w:rPr>
            </w:pPr>
            <w:r>
              <w:rPr>
                <w:rFonts w:ascii="Source Sans Pro" w:hAnsi="Source Sans Pro"/>
                <w:color w:val="222222"/>
                <w:lang w:val="fr-FR"/>
              </w:rPr>
              <w:t>Localisation</w:t>
            </w:r>
          </w:p>
        </w:tc>
      </w:tr>
      <w:tr w:rsidR="00181256" w14:paraId="7E99952C" w14:textId="77777777" w:rsidTr="00181256">
        <w:tc>
          <w:tcPr>
            <w:tcW w:w="3485" w:type="dxa"/>
          </w:tcPr>
          <w:p w14:paraId="5E798DDC" w14:textId="215027B4" w:rsidR="00181256" w:rsidRDefault="00181256" w:rsidP="00181256">
            <w:pPr>
              <w:rPr>
                <w:rFonts w:ascii="Source Sans Pro" w:hAnsi="Source Sans Pro"/>
                <w:color w:val="222222"/>
                <w:lang w:val="fr-FR"/>
              </w:rPr>
            </w:pPr>
            <w:r>
              <w:rPr>
                <w:rFonts w:ascii="Source Sans Pro" w:hAnsi="Source Sans Pro"/>
                <w:color w:val="222222"/>
                <w:lang w:val="fr-FR"/>
              </w:rPr>
              <w:t>OVH Cloud</w:t>
            </w:r>
          </w:p>
        </w:tc>
        <w:tc>
          <w:tcPr>
            <w:tcW w:w="3485" w:type="dxa"/>
          </w:tcPr>
          <w:p w14:paraId="78441C71" w14:textId="0E965B1C" w:rsidR="00181256" w:rsidRPr="00181256" w:rsidRDefault="00181256" w:rsidP="00181256">
            <w:pPr>
              <w:rPr>
                <w:lang w:val="fr-FR"/>
              </w:rPr>
            </w:pPr>
            <w:r>
              <w:rPr>
                <w:rFonts w:ascii="Source Sans Pro" w:hAnsi="Source Sans Pro"/>
                <w:color w:val="222222"/>
                <w:lang w:val="fr-FR"/>
              </w:rPr>
              <w:t>Fournisseur de services Cloud</w:t>
            </w:r>
          </w:p>
        </w:tc>
        <w:tc>
          <w:tcPr>
            <w:tcW w:w="3486" w:type="dxa"/>
          </w:tcPr>
          <w:p w14:paraId="68040DFD" w14:textId="4173D4A3" w:rsidR="00181256" w:rsidRDefault="00181256" w:rsidP="00181256">
            <w:pPr>
              <w:rPr>
                <w:rFonts w:ascii="Source Sans Pro" w:hAnsi="Source Sans Pro"/>
                <w:color w:val="222222"/>
                <w:lang w:val="fr-FR"/>
              </w:rPr>
            </w:pPr>
            <w:r>
              <w:rPr>
                <w:rFonts w:ascii="Source Sans Pro" w:hAnsi="Source Sans Pro"/>
                <w:color w:val="222222"/>
                <w:lang w:val="fr-FR"/>
              </w:rPr>
              <w:t>France</w:t>
            </w:r>
          </w:p>
        </w:tc>
      </w:tr>
    </w:tbl>
    <w:p w14:paraId="758A5B18" w14:textId="77777777" w:rsidR="00306295" w:rsidRPr="00306295" w:rsidRDefault="00306295" w:rsidP="00306295">
      <w:pPr>
        <w:shd w:val="clear" w:color="auto" w:fill="FFFFFF"/>
        <w:spacing w:before="100" w:beforeAutospacing="1"/>
        <w:rPr>
          <w:rFonts w:ascii="Source Sans Pro" w:hAnsi="Source Sans Pro"/>
          <w:color w:val="222222"/>
        </w:rPr>
      </w:pPr>
    </w:p>
    <w:p w14:paraId="36726D44" w14:textId="77777777" w:rsidR="00306295" w:rsidRPr="0001366E" w:rsidRDefault="00306295" w:rsidP="005F2C38">
      <w:pPr>
        <w:shd w:val="clear" w:color="auto" w:fill="FFFFFF"/>
        <w:spacing w:before="100" w:beforeAutospacing="1"/>
        <w:rPr>
          <w:rFonts w:ascii="Source Sans Pro" w:hAnsi="Source Sans Pro"/>
          <w:color w:val="222222"/>
        </w:rPr>
      </w:pPr>
    </w:p>
    <w:sectPr w:rsidR="00306295" w:rsidRPr="0001366E" w:rsidSect="00A26F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755E7"/>
    <w:multiLevelType w:val="multilevel"/>
    <w:tmpl w:val="79F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F929F8"/>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9950E6"/>
    <w:multiLevelType w:val="multilevel"/>
    <w:tmpl w:val="A5C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61A8A"/>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D2F25"/>
    <w:multiLevelType w:val="hybridMultilevel"/>
    <w:tmpl w:val="D2F0BB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D457653"/>
    <w:multiLevelType w:val="multilevel"/>
    <w:tmpl w:val="4AC6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304BBD"/>
    <w:multiLevelType w:val="multilevel"/>
    <w:tmpl w:val="BE60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E2B70"/>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EA711D"/>
    <w:multiLevelType w:val="hybridMultilevel"/>
    <w:tmpl w:val="A43C3454"/>
    <w:lvl w:ilvl="0" w:tplc="FA88C19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0C0FC2"/>
    <w:multiLevelType w:val="multilevel"/>
    <w:tmpl w:val="4AFAC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282B3C"/>
    <w:multiLevelType w:val="hybridMultilevel"/>
    <w:tmpl w:val="A9B4D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A748EF"/>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9A4D28"/>
    <w:multiLevelType w:val="hybridMultilevel"/>
    <w:tmpl w:val="7846A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D362E1"/>
    <w:multiLevelType w:val="hybridMultilevel"/>
    <w:tmpl w:val="60285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C17CF8"/>
    <w:multiLevelType w:val="multilevel"/>
    <w:tmpl w:val="089EEC24"/>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90DFF"/>
    <w:multiLevelType w:val="multilevel"/>
    <w:tmpl w:val="64E2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B344E"/>
    <w:multiLevelType w:val="hybridMultilevel"/>
    <w:tmpl w:val="9B84B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C651D9"/>
    <w:multiLevelType w:val="multilevel"/>
    <w:tmpl w:val="57FE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71DB7"/>
    <w:multiLevelType w:val="hybridMultilevel"/>
    <w:tmpl w:val="77F6B4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8F04431"/>
    <w:multiLevelType w:val="multilevel"/>
    <w:tmpl w:val="AB84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645EA"/>
    <w:multiLevelType w:val="hybridMultilevel"/>
    <w:tmpl w:val="E35C0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C47854"/>
    <w:multiLevelType w:val="hybridMultilevel"/>
    <w:tmpl w:val="E8AA5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B1C2CEB"/>
    <w:multiLevelType w:val="multilevel"/>
    <w:tmpl w:val="F76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D1F53"/>
    <w:multiLevelType w:val="multilevel"/>
    <w:tmpl w:val="D55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8258">
    <w:abstractNumId w:val="16"/>
  </w:num>
  <w:num w:numId="2" w16cid:durableId="1450933054">
    <w:abstractNumId w:val="12"/>
  </w:num>
  <w:num w:numId="3" w16cid:durableId="785932074">
    <w:abstractNumId w:val="4"/>
  </w:num>
  <w:num w:numId="4" w16cid:durableId="1572497036">
    <w:abstractNumId w:val="13"/>
  </w:num>
  <w:num w:numId="5" w16cid:durableId="351608312">
    <w:abstractNumId w:val="21"/>
  </w:num>
  <w:num w:numId="6" w16cid:durableId="1872065141">
    <w:abstractNumId w:val="10"/>
  </w:num>
  <w:num w:numId="7" w16cid:durableId="708186385">
    <w:abstractNumId w:val="9"/>
  </w:num>
  <w:num w:numId="8" w16cid:durableId="541525465">
    <w:abstractNumId w:val="7"/>
  </w:num>
  <w:num w:numId="9" w16cid:durableId="170266013">
    <w:abstractNumId w:val="1"/>
  </w:num>
  <w:num w:numId="10" w16cid:durableId="1416173783">
    <w:abstractNumId w:val="3"/>
  </w:num>
  <w:num w:numId="11" w16cid:durableId="1530989337">
    <w:abstractNumId w:val="23"/>
  </w:num>
  <w:num w:numId="12" w16cid:durableId="10227021">
    <w:abstractNumId w:val="22"/>
  </w:num>
  <w:num w:numId="13" w16cid:durableId="1682509476">
    <w:abstractNumId w:val="2"/>
  </w:num>
  <w:num w:numId="14" w16cid:durableId="529680823">
    <w:abstractNumId w:val="14"/>
  </w:num>
  <w:num w:numId="15" w16cid:durableId="304744197">
    <w:abstractNumId w:val="6"/>
  </w:num>
  <w:num w:numId="16" w16cid:durableId="637564257">
    <w:abstractNumId w:val="18"/>
  </w:num>
  <w:num w:numId="17" w16cid:durableId="2071999239">
    <w:abstractNumId w:val="11"/>
  </w:num>
  <w:num w:numId="18" w16cid:durableId="1582258561">
    <w:abstractNumId w:val="8"/>
  </w:num>
  <w:num w:numId="19" w16cid:durableId="301466191">
    <w:abstractNumId w:val="19"/>
  </w:num>
  <w:num w:numId="20" w16cid:durableId="1533883439">
    <w:abstractNumId w:val="17"/>
  </w:num>
  <w:num w:numId="21" w16cid:durableId="38091505">
    <w:abstractNumId w:val="0"/>
  </w:num>
  <w:num w:numId="22" w16cid:durableId="1080105117">
    <w:abstractNumId w:val="20"/>
  </w:num>
  <w:num w:numId="23" w16cid:durableId="2055082310">
    <w:abstractNumId w:val="5"/>
  </w:num>
  <w:num w:numId="24" w16cid:durableId="7224848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F8E"/>
    <w:rsid w:val="00003723"/>
    <w:rsid w:val="00004C79"/>
    <w:rsid w:val="00007B6D"/>
    <w:rsid w:val="000101DA"/>
    <w:rsid w:val="00010823"/>
    <w:rsid w:val="0001253B"/>
    <w:rsid w:val="0001366E"/>
    <w:rsid w:val="00015105"/>
    <w:rsid w:val="00016047"/>
    <w:rsid w:val="00016B5A"/>
    <w:rsid w:val="00020F3B"/>
    <w:rsid w:val="00021D71"/>
    <w:rsid w:val="00022D71"/>
    <w:rsid w:val="0003173F"/>
    <w:rsid w:val="00040660"/>
    <w:rsid w:val="00055511"/>
    <w:rsid w:val="0005764B"/>
    <w:rsid w:val="00057776"/>
    <w:rsid w:val="00060969"/>
    <w:rsid w:val="00063247"/>
    <w:rsid w:val="000641EE"/>
    <w:rsid w:val="00066457"/>
    <w:rsid w:val="000744EE"/>
    <w:rsid w:val="00074EF5"/>
    <w:rsid w:val="000814A8"/>
    <w:rsid w:val="00084BE8"/>
    <w:rsid w:val="00090AC6"/>
    <w:rsid w:val="000922E5"/>
    <w:rsid w:val="00094A78"/>
    <w:rsid w:val="0009612C"/>
    <w:rsid w:val="00096BF9"/>
    <w:rsid w:val="000970AC"/>
    <w:rsid w:val="00097252"/>
    <w:rsid w:val="000A03E2"/>
    <w:rsid w:val="000A5158"/>
    <w:rsid w:val="000A5270"/>
    <w:rsid w:val="000A7619"/>
    <w:rsid w:val="000B1665"/>
    <w:rsid w:val="000B1CCE"/>
    <w:rsid w:val="000B6F44"/>
    <w:rsid w:val="000D2413"/>
    <w:rsid w:val="000E110F"/>
    <w:rsid w:val="000E447C"/>
    <w:rsid w:val="000E6486"/>
    <w:rsid w:val="000E7854"/>
    <w:rsid w:val="000F53E6"/>
    <w:rsid w:val="001002A2"/>
    <w:rsid w:val="001013AC"/>
    <w:rsid w:val="0010664F"/>
    <w:rsid w:val="001124A7"/>
    <w:rsid w:val="001131A9"/>
    <w:rsid w:val="001138A0"/>
    <w:rsid w:val="00113CFD"/>
    <w:rsid w:val="001156EE"/>
    <w:rsid w:val="00120F98"/>
    <w:rsid w:val="00125001"/>
    <w:rsid w:val="001349C8"/>
    <w:rsid w:val="00134B73"/>
    <w:rsid w:val="001356AA"/>
    <w:rsid w:val="00136D70"/>
    <w:rsid w:val="001403EF"/>
    <w:rsid w:val="00142193"/>
    <w:rsid w:val="00142EFA"/>
    <w:rsid w:val="00142F33"/>
    <w:rsid w:val="0015649C"/>
    <w:rsid w:val="00156895"/>
    <w:rsid w:val="00157646"/>
    <w:rsid w:val="00160625"/>
    <w:rsid w:val="00162908"/>
    <w:rsid w:val="00163A54"/>
    <w:rsid w:val="00165562"/>
    <w:rsid w:val="0017416E"/>
    <w:rsid w:val="00177D01"/>
    <w:rsid w:val="00181256"/>
    <w:rsid w:val="00181B99"/>
    <w:rsid w:val="00182224"/>
    <w:rsid w:val="00184B9B"/>
    <w:rsid w:val="00186091"/>
    <w:rsid w:val="00186675"/>
    <w:rsid w:val="0019413F"/>
    <w:rsid w:val="001A0DF5"/>
    <w:rsid w:val="001C0B48"/>
    <w:rsid w:val="001C15BB"/>
    <w:rsid w:val="001C2894"/>
    <w:rsid w:val="001C4BE5"/>
    <w:rsid w:val="001C638C"/>
    <w:rsid w:val="001D0E28"/>
    <w:rsid w:val="001D4C92"/>
    <w:rsid w:val="001E0F9C"/>
    <w:rsid w:val="001E298A"/>
    <w:rsid w:val="001E7D9C"/>
    <w:rsid w:val="001F41CE"/>
    <w:rsid w:val="001F5215"/>
    <w:rsid w:val="0020141B"/>
    <w:rsid w:val="00212B01"/>
    <w:rsid w:val="00214D65"/>
    <w:rsid w:val="00217E1C"/>
    <w:rsid w:val="00224102"/>
    <w:rsid w:val="0023156C"/>
    <w:rsid w:val="00231BF1"/>
    <w:rsid w:val="00235056"/>
    <w:rsid w:val="00247109"/>
    <w:rsid w:val="00252DCB"/>
    <w:rsid w:val="0025341B"/>
    <w:rsid w:val="002575A6"/>
    <w:rsid w:val="00261DE5"/>
    <w:rsid w:val="002758A7"/>
    <w:rsid w:val="00275D97"/>
    <w:rsid w:val="002800CA"/>
    <w:rsid w:val="002819DD"/>
    <w:rsid w:val="00282AF8"/>
    <w:rsid w:val="00282F6F"/>
    <w:rsid w:val="00283CBC"/>
    <w:rsid w:val="00285886"/>
    <w:rsid w:val="00286A3A"/>
    <w:rsid w:val="00293D2E"/>
    <w:rsid w:val="0029694E"/>
    <w:rsid w:val="002A07F2"/>
    <w:rsid w:val="002A2978"/>
    <w:rsid w:val="002A3272"/>
    <w:rsid w:val="002A7BCD"/>
    <w:rsid w:val="002B11E4"/>
    <w:rsid w:val="002B2299"/>
    <w:rsid w:val="002B2336"/>
    <w:rsid w:val="002B302E"/>
    <w:rsid w:val="002B3BBC"/>
    <w:rsid w:val="002C13D8"/>
    <w:rsid w:val="002C17CA"/>
    <w:rsid w:val="002C30ED"/>
    <w:rsid w:val="002D0D37"/>
    <w:rsid w:val="002D2798"/>
    <w:rsid w:val="002D2C8B"/>
    <w:rsid w:val="002E0A9F"/>
    <w:rsid w:val="002F00DF"/>
    <w:rsid w:val="002F16DA"/>
    <w:rsid w:val="002F4B1B"/>
    <w:rsid w:val="002F66AF"/>
    <w:rsid w:val="002F72A4"/>
    <w:rsid w:val="003016DF"/>
    <w:rsid w:val="00301B9B"/>
    <w:rsid w:val="00305B81"/>
    <w:rsid w:val="00306295"/>
    <w:rsid w:val="00306F6B"/>
    <w:rsid w:val="00310AAF"/>
    <w:rsid w:val="00315F9D"/>
    <w:rsid w:val="003213CA"/>
    <w:rsid w:val="00323CB9"/>
    <w:rsid w:val="00324E7C"/>
    <w:rsid w:val="00325057"/>
    <w:rsid w:val="00325244"/>
    <w:rsid w:val="00325779"/>
    <w:rsid w:val="00325E1E"/>
    <w:rsid w:val="00326B9B"/>
    <w:rsid w:val="00327888"/>
    <w:rsid w:val="00333748"/>
    <w:rsid w:val="003378F4"/>
    <w:rsid w:val="00341627"/>
    <w:rsid w:val="00341C1D"/>
    <w:rsid w:val="00344D3A"/>
    <w:rsid w:val="00346D3B"/>
    <w:rsid w:val="00350D96"/>
    <w:rsid w:val="0035180E"/>
    <w:rsid w:val="003523A7"/>
    <w:rsid w:val="00357378"/>
    <w:rsid w:val="00357A9D"/>
    <w:rsid w:val="00360B64"/>
    <w:rsid w:val="00361B06"/>
    <w:rsid w:val="00367C4A"/>
    <w:rsid w:val="00373CE6"/>
    <w:rsid w:val="003754BA"/>
    <w:rsid w:val="00376B88"/>
    <w:rsid w:val="0037721C"/>
    <w:rsid w:val="00385086"/>
    <w:rsid w:val="00391E62"/>
    <w:rsid w:val="003A1220"/>
    <w:rsid w:val="003B16DD"/>
    <w:rsid w:val="003B3DC4"/>
    <w:rsid w:val="003C0947"/>
    <w:rsid w:val="003C3833"/>
    <w:rsid w:val="003C4E67"/>
    <w:rsid w:val="003C5C77"/>
    <w:rsid w:val="003D371C"/>
    <w:rsid w:val="003E0EF1"/>
    <w:rsid w:val="003E1805"/>
    <w:rsid w:val="003E3286"/>
    <w:rsid w:val="003E3573"/>
    <w:rsid w:val="003F11E2"/>
    <w:rsid w:val="003F3A40"/>
    <w:rsid w:val="003F72FA"/>
    <w:rsid w:val="0040271D"/>
    <w:rsid w:val="00402817"/>
    <w:rsid w:val="00403407"/>
    <w:rsid w:val="00415932"/>
    <w:rsid w:val="00415A46"/>
    <w:rsid w:val="00421994"/>
    <w:rsid w:val="004239E8"/>
    <w:rsid w:val="00437175"/>
    <w:rsid w:val="004414F9"/>
    <w:rsid w:val="004439E8"/>
    <w:rsid w:val="00447C99"/>
    <w:rsid w:val="004513C2"/>
    <w:rsid w:val="00451C76"/>
    <w:rsid w:val="00452595"/>
    <w:rsid w:val="00453221"/>
    <w:rsid w:val="00457744"/>
    <w:rsid w:val="0047239A"/>
    <w:rsid w:val="0047442B"/>
    <w:rsid w:val="0048531B"/>
    <w:rsid w:val="004862BE"/>
    <w:rsid w:val="004876E8"/>
    <w:rsid w:val="00490C1C"/>
    <w:rsid w:val="0049180B"/>
    <w:rsid w:val="004A0B70"/>
    <w:rsid w:val="004A33DA"/>
    <w:rsid w:val="004C2548"/>
    <w:rsid w:val="004C6ABA"/>
    <w:rsid w:val="004D0E1B"/>
    <w:rsid w:val="004E1D6A"/>
    <w:rsid w:val="004E6587"/>
    <w:rsid w:val="004E75C9"/>
    <w:rsid w:val="004F5EC3"/>
    <w:rsid w:val="00503125"/>
    <w:rsid w:val="00510283"/>
    <w:rsid w:val="00514B92"/>
    <w:rsid w:val="00516746"/>
    <w:rsid w:val="0053085A"/>
    <w:rsid w:val="00533D9B"/>
    <w:rsid w:val="00534482"/>
    <w:rsid w:val="00536171"/>
    <w:rsid w:val="00537AF5"/>
    <w:rsid w:val="00541248"/>
    <w:rsid w:val="0054347E"/>
    <w:rsid w:val="00547E88"/>
    <w:rsid w:val="0055178B"/>
    <w:rsid w:val="00551937"/>
    <w:rsid w:val="00552982"/>
    <w:rsid w:val="00553B1E"/>
    <w:rsid w:val="00554190"/>
    <w:rsid w:val="00557325"/>
    <w:rsid w:val="00557F37"/>
    <w:rsid w:val="005602C9"/>
    <w:rsid w:val="00563145"/>
    <w:rsid w:val="005636CD"/>
    <w:rsid w:val="00563B28"/>
    <w:rsid w:val="00564F54"/>
    <w:rsid w:val="0056609E"/>
    <w:rsid w:val="00574080"/>
    <w:rsid w:val="0058110E"/>
    <w:rsid w:val="00585476"/>
    <w:rsid w:val="0058684F"/>
    <w:rsid w:val="005906B3"/>
    <w:rsid w:val="005A2A73"/>
    <w:rsid w:val="005A3DC1"/>
    <w:rsid w:val="005A3EF5"/>
    <w:rsid w:val="005B013F"/>
    <w:rsid w:val="005B15B0"/>
    <w:rsid w:val="005B2B89"/>
    <w:rsid w:val="005B7610"/>
    <w:rsid w:val="005C189F"/>
    <w:rsid w:val="005C29E7"/>
    <w:rsid w:val="005C3BED"/>
    <w:rsid w:val="005D59FF"/>
    <w:rsid w:val="005E3D9F"/>
    <w:rsid w:val="005E5B43"/>
    <w:rsid w:val="005F00C6"/>
    <w:rsid w:val="005F121D"/>
    <w:rsid w:val="005F2C38"/>
    <w:rsid w:val="005F2F2B"/>
    <w:rsid w:val="00605C94"/>
    <w:rsid w:val="00611374"/>
    <w:rsid w:val="00615408"/>
    <w:rsid w:val="00621D6F"/>
    <w:rsid w:val="00622564"/>
    <w:rsid w:val="0062453F"/>
    <w:rsid w:val="0063183E"/>
    <w:rsid w:val="006373A7"/>
    <w:rsid w:val="0063776C"/>
    <w:rsid w:val="00643CCF"/>
    <w:rsid w:val="00653256"/>
    <w:rsid w:val="00664AA8"/>
    <w:rsid w:val="00665D90"/>
    <w:rsid w:val="006666DB"/>
    <w:rsid w:val="0067789B"/>
    <w:rsid w:val="006811D7"/>
    <w:rsid w:val="006A2F32"/>
    <w:rsid w:val="006B0E6F"/>
    <w:rsid w:val="006B0F16"/>
    <w:rsid w:val="006B5044"/>
    <w:rsid w:val="006B5CB3"/>
    <w:rsid w:val="006B7D94"/>
    <w:rsid w:val="006C29C9"/>
    <w:rsid w:val="006C385F"/>
    <w:rsid w:val="006C4355"/>
    <w:rsid w:val="006C5993"/>
    <w:rsid w:val="006C63BB"/>
    <w:rsid w:val="006D4CB4"/>
    <w:rsid w:val="006E2FAA"/>
    <w:rsid w:val="006E6954"/>
    <w:rsid w:val="006F2398"/>
    <w:rsid w:val="006F52D6"/>
    <w:rsid w:val="006F6D9A"/>
    <w:rsid w:val="00703135"/>
    <w:rsid w:val="00703B9A"/>
    <w:rsid w:val="00703FB6"/>
    <w:rsid w:val="0070536B"/>
    <w:rsid w:val="00706952"/>
    <w:rsid w:val="00714204"/>
    <w:rsid w:val="00717443"/>
    <w:rsid w:val="007175B7"/>
    <w:rsid w:val="007357DA"/>
    <w:rsid w:val="00740468"/>
    <w:rsid w:val="00745357"/>
    <w:rsid w:val="00751A22"/>
    <w:rsid w:val="00752645"/>
    <w:rsid w:val="00753E22"/>
    <w:rsid w:val="0075673D"/>
    <w:rsid w:val="0076043C"/>
    <w:rsid w:val="00761056"/>
    <w:rsid w:val="007611BA"/>
    <w:rsid w:val="00771EE5"/>
    <w:rsid w:val="00772C91"/>
    <w:rsid w:val="0077394A"/>
    <w:rsid w:val="00775C5F"/>
    <w:rsid w:val="00777687"/>
    <w:rsid w:val="00784896"/>
    <w:rsid w:val="00786684"/>
    <w:rsid w:val="00791431"/>
    <w:rsid w:val="007A2B95"/>
    <w:rsid w:val="007A5C72"/>
    <w:rsid w:val="007A7711"/>
    <w:rsid w:val="007B2E80"/>
    <w:rsid w:val="007B4BBD"/>
    <w:rsid w:val="007B4BC2"/>
    <w:rsid w:val="007B758A"/>
    <w:rsid w:val="007C3669"/>
    <w:rsid w:val="007C5827"/>
    <w:rsid w:val="007D11A1"/>
    <w:rsid w:val="007D2076"/>
    <w:rsid w:val="007D6FCA"/>
    <w:rsid w:val="007D7D8C"/>
    <w:rsid w:val="007E06A6"/>
    <w:rsid w:val="007E2F38"/>
    <w:rsid w:val="007E5AE1"/>
    <w:rsid w:val="007E7C26"/>
    <w:rsid w:val="007F133F"/>
    <w:rsid w:val="007F35F0"/>
    <w:rsid w:val="007F4BC3"/>
    <w:rsid w:val="00802AE5"/>
    <w:rsid w:val="0080366D"/>
    <w:rsid w:val="00806078"/>
    <w:rsid w:val="00807193"/>
    <w:rsid w:val="008071A2"/>
    <w:rsid w:val="00814111"/>
    <w:rsid w:val="008143D8"/>
    <w:rsid w:val="00817D25"/>
    <w:rsid w:val="00826FA1"/>
    <w:rsid w:val="00831CF5"/>
    <w:rsid w:val="00831F65"/>
    <w:rsid w:val="008349F6"/>
    <w:rsid w:val="0083737F"/>
    <w:rsid w:val="00842E9C"/>
    <w:rsid w:val="008463D4"/>
    <w:rsid w:val="0085769C"/>
    <w:rsid w:val="0086029C"/>
    <w:rsid w:val="00864914"/>
    <w:rsid w:val="00864B11"/>
    <w:rsid w:val="00865E0A"/>
    <w:rsid w:val="00865E7C"/>
    <w:rsid w:val="00865FF3"/>
    <w:rsid w:val="0087277B"/>
    <w:rsid w:val="00872C70"/>
    <w:rsid w:val="00876450"/>
    <w:rsid w:val="00882DFF"/>
    <w:rsid w:val="00891B58"/>
    <w:rsid w:val="0089209F"/>
    <w:rsid w:val="008940B3"/>
    <w:rsid w:val="008972B5"/>
    <w:rsid w:val="008A64DC"/>
    <w:rsid w:val="008A6E8E"/>
    <w:rsid w:val="008B13B3"/>
    <w:rsid w:val="008B6C41"/>
    <w:rsid w:val="008B7111"/>
    <w:rsid w:val="008B7E1A"/>
    <w:rsid w:val="008C5197"/>
    <w:rsid w:val="008C6A42"/>
    <w:rsid w:val="008D3582"/>
    <w:rsid w:val="008D6A02"/>
    <w:rsid w:val="008D7814"/>
    <w:rsid w:val="008E19BA"/>
    <w:rsid w:val="008E7F8F"/>
    <w:rsid w:val="008F14B1"/>
    <w:rsid w:val="008F3A08"/>
    <w:rsid w:val="008F45E6"/>
    <w:rsid w:val="00906726"/>
    <w:rsid w:val="00907F43"/>
    <w:rsid w:val="00910CED"/>
    <w:rsid w:val="00912C13"/>
    <w:rsid w:val="00920717"/>
    <w:rsid w:val="009233F4"/>
    <w:rsid w:val="00926FF6"/>
    <w:rsid w:val="0093022F"/>
    <w:rsid w:val="00936A5E"/>
    <w:rsid w:val="00937479"/>
    <w:rsid w:val="00941D7F"/>
    <w:rsid w:val="00941F6D"/>
    <w:rsid w:val="009459B1"/>
    <w:rsid w:val="00946136"/>
    <w:rsid w:val="0095525F"/>
    <w:rsid w:val="00960473"/>
    <w:rsid w:val="00965ECC"/>
    <w:rsid w:val="00966AE3"/>
    <w:rsid w:val="00976436"/>
    <w:rsid w:val="009779E0"/>
    <w:rsid w:val="009810B8"/>
    <w:rsid w:val="00983C41"/>
    <w:rsid w:val="009917F4"/>
    <w:rsid w:val="0099196F"/>
    <w:rsid w:val="00993239"/>
    <w:rsid w:val="009935CD"/>
    <w:rsid w:val="009A0480"/>
    <w:rsid w:val="009A554A"/>
    <w:rsid w:val="009A732A"/>
    <w:rsid w:val="009B3189"/>
    <w:rsid w:val="009C1B13"/>
    <w:rsid w:val="009C4BA9"/>
    <w:rsid w:val="009C67CA"/>
    <w:rsid w:val="009D0821"/>
    <w:rsid w:val="009D46A4"/>
    <w:rsid w:val="009D4FF6"/>
    <w:rsid w:val="009D5A09"/>
    <w:rsid w:val="009D6AD6"/>
    <w:rsid w:val="009E49C7"/>
    <w:rsid w:val="009F23C4"/>
    <w:rsid w:val="009F6821"/>
    <w:rsid w:val="00A00815"/>
    <w:rsid w:val="00A014D5"/>
    <w:rsid w:val="00A01C13"/>
    <w:rsid w:val="00A0744D"/>
    <w:rsid w:val="00A12CA4"/>
    <w:rsid w:val="00A171B6"/>
    <w:rsid w:val="00A2356E"/>
    <w:rsid w:val="00A2391C"/>
    <w:rsid w:val="00A26F8E"/>
    <w:rsid w:val="00A27609"/>
    <w:rsid w:val="00A34756"/>
    <w:rsid w:val="00A356A0"/>
    <w:rsid w:val="00A45A04"/>
    <w:rsid w:val="00A470B0"/>
    <w:rsid w:val="00A51D54"/>
    <w:rsid w:val="00A551E4"/>
    <w:rsid w:val="00A5676B"/>
    <w:rsid w:val="00A67FB3"/>
    <w:rsid w:val="00A744BE"/>
    <w:rsid w:val="00A837BA"/>
    <w:rsid w:val="00A83CEF"/>
    <w:rsid w:val="00A83D89"/>
    <w:rsid w:val="00A843F1"/>
    <w:rsid w:val="00A91108"/>
    <w:rsid w:val="00A9777A"/>
    <w:rsid w:val="00AA23A0"/>
    <w:rsid w:val="00AA34CA"/>
    <w:rsid w:val="00AB03AE"/>
    <w:rsid w:val="00AB10A5"/>
    <w:rsid w:val="00AB258D"/>
    <w:rsid w:val="00AB77EC"/>
    <w:rsid w:val="00AB7FE5"/>
    <w:rsid w:val="00AD368D"/>
    <w:rsid w:val="00AD641A"/>
    <w:rsid w:val="00AE2A68"/>
    <w:rsid w:val="00AE5E3C"/>
    <w:rsid w:val="00AF09ED"/>
    <w:rsid w:val="00AF1858"/>
    <w:rsid w:val="00AF2F9C"/>
    <w:rsid w:val="00AF2FCC"/>
    <w:rsid w:val="00AF570B"/>
    <w:rsid w:val="00AF644B"/>
    <w:rsid w:val="00AF7462"/>
    <w:rsid w:val="00B03DC9"/>
    <w:rsid w:val="00B13632"/>
    <w:rsid w:val="00B177C2"/>
    <w:rsid w:val="00B20B77"/>
    <w:rsid w:val="00B22134"/>
    <w:rsid w:val="00B25693"/>
    <w:rsid w:val="00B303C7"/>
    <w:rsid w:val="00B30BEC"/>
    <w:rsid w:val="00B34E46"/>
    <w:rsid w:val="00B43961"/>
    <w:rsid w:val="00B5017F"/>
    <w:rsid w:val="00B5021C"/>
    <w:rsid w:val="00B52D9E"/>
    <w:rsid w:val="00B5642E"/>
    <w:rsid w:val="00B57B12"/>
    <w:rsid w:val="00B6293B"/>
    <w:rsid w:val="00B65E4A"/>
    <w:rsid w:val="00B662B7"/>
    <w:rsid w:val="00B71D6D"/>
    <w:rsid w:val="00B848BF"/>
    <w:rsid w:val="00B8647D"/>
    <w:rsid w:val="00B871B7"/>
    <w:rsid w:val="00B968F8"/>
    <w:rsid w:val="00BA4425"/>
    <w:rsid w:val="00BA6DE8"/>
    <w:rsid w:val="00BB1776"/>
    <w:rsid w:val="00BB334B"/>
    <w:rsid w:val="00BB5FC7"/>
    <w:rsid w:val="00BB75F4"/>
    <w:rsid w:val="00BB77A3"/>
    <w:rsid w:val="00BC38A9"/>
    <w:rsid w:val="00BC3C49"/>
    <w:rsid w:val="00BD0983"/>
    <w:rsid w:val="00BD2B9F"/>
    <w:rsid w:val="00BE18C4"/>
    <w:rsid w:val="00BE61D7"/>
    <w:rsid w:val="00BF688D"/>
    <w:rsid w:val="00C012C2"/>
    <w:rsid w:val="00C128A0"/>
    <w:rsid w:val="00C139CB"/>
    <w:rsid w:val="00C1493D"/>
    <w:rsid w:val="00C17C56"/>
    <w:rsid w:val="00C20DA8"/>
    <w:rsid w:val="00C25D52"/>
    <w:rsid w:val="00C32527"/>
    <w:rsid w:val="00C325C6"/>
    <w:rsid w:val="00C32BB3"/>
    <w:rsid w:val="00C37D3A"/>
    <w:rsid w:val="00C408FE"/>
    <w:rsid w:val="00C515C9"/>
    <w:rsid w:val="00C52FF3"/>
    <w:rsid w:val="00C56242"/>
    <w:rsid w:val="00C57555"/>
    <w:rsid w:val="00C61784"/>
    <w:rsid w:val="00C6664A"/>
    <w:rsid w:val="00C6706C"/>
    <w:rsid w:val="00C67828"/>
    <w:rsid w:val="00C70683"/>
    <w:rsid w:val="00C707B1"/>
    <w:rsid w:val="00C770F1"/>
    <w:rsid w:val="00C87586"/>
    <w:rsid w:val="00C94473"/>
    <w:rsid w:val="00CA7C25"/>
    <w:rsid w:val="00CB3267"/>
    <w:rsid w:val="00CB37A5"/>
    <w:rsid w:val="00CB530F"/>
    <w:rsid w:val="00CB7392"/>
    <w:rsid w:val="00CC0299"/>
    <w:rsid w:val="00CC7256"/>
    <w:rsid w:val="00CC7F60"/>
    <w:rsid w:val="00CD713F"/>
    <w:rsid w:val="00CE1FF1"/>
    <w:rsid w:val="00CE2B52"/>
    <w:rsid w:val="00CE5EC3"/>
    <w:rsid w:val="00CE7D4C"/>
    <w:rsid w:val="00D04466"/>
    <w:rsid w:val="00D127ED"/>
    <w:rsid w:val="00D20CA1"/>
    <w:rsid w:val="00D24196"/>
    <w:rsid w:val="00D271EA"/>
    <w:rsid w:val="00D30B28"/>
    <w:rsid w:val="00D336AB"/>
    <w:rsid w:val="00D34394"/>
    <w:rsid w:val="00D3538B"/>
    <w:rsid w:val="00D373CE"/>
    <w:rsid w:val="00D40508"/>
    <w:rsid w:val="00D40765"/>
    <w:rsid w:val="00D41F72"/>
    <w:rsid w:val="00D42160"/>
    <w:rsid w:val="00D42EB0"/>
    <w:rsid w:val="00D47B07"/>
    <w:rsid w:val="00D52475"/>
    <w:rsid w:val="00D55523"/>
    <w:rsid w:val="00D60BB1"/>
    <w:rsid w:val="00D623E8"/>
    <w:rsid w:val="00D7444A"/>
    <w:rsid w:val="00D765A0"/>
    <w:rsid w:val="00D76D9A"/>
    <w:rsid w:val="00D87A8E"/>
    <w:rsid w:val="00D9039A"/>
    <w:rsid w:val="00D941C9"/>
    <w:rsid w:val="00DA039C"/>
    <w:rsid w:val="00DA2EBB"/>
    <w:rsid w:val="00DA632C"/>
    <w:rsid w:val="00DB05BD"/>
    <w:rsid w:val="00DB1972"/>
    <w:rsid w:val="00DB4439"/>
    <w:rsid w:val="00DC0B35"/>
    <w:rsid w:val="00DC19D6"/>
    <w:rsid w:val="00DC5751"/>
    <w:rsid w:val="00DC7514"/>
    <w:rsid w:val="00DD4AD6"/>
    <w:rsid w:val="00DF074E"/>
    <w:rsid w:val="00DF2487"/>
    <w:rsid w:val="00DF71C4"/>
    <w:rsid w:val="00E055B2"/>
    <w:rsid w:val="00E1479F"/>
    <w:rsid w:val="00E17795"/>
    <w:rsid w:val="00E27F1D"/>
    <w:rsid w:val="00E33AFC"/>
    <w:rsid w:val="00E33D55"/>
    <w:rsid w:val="00E340F2"/>
    <w:rsid w:val="00E37B65"/>
    <w:rsid w:val="00E44E59"/>
    <w:rsid w:val="00E45054"/>
    <w:rsid w:val="00E46516"/>
    <w:rsid w:val="00E46D4F"/>
    <w:rsid w:val="00E5029E"/>
    <w:rsid w:val="00E5043A"/>
    <w:rsid w:val="00E52AF9"/>
    <w:rsid w:val="00E55754"/>
    <w:rsid w:val="00E563F4"/>
    <w:rsid w:val="00E60E01"/>
    <w:rsid w:val="00E642AB"/>
    <w:rsid w:val="00E65415"/>
    <w:rsid w:val="00E70155"/>
    <w:rsid w:val="00E73895"/>
    <w:rsid w:val="00E8390A"/>
    <w:rsid w:val="00E86A80"/>
    <w:rsid w:val="00E92199"/>
    <w:rsid w:val="00E96BD0"/>
    <w:rsid w:val="00EB05A0"/>
    <w:rsid w:val="00EB36FF"/>
    <w:rsid w:val="00EB45E1"/>
    <w:rsid w:val="00EB64F9"/>
    <w:rsid w:val="00EC2EA0"/>
    <w:rsid w:val="00EC6BAA"/>
    <w:rsid w:val="00EC6F79"/>
    <w:rsid w:val="00EC6F9D"/>
    <w:rsid w:val="00EE2DDF"/>
    <w:rsid w:val="00EE40CA"/>
    <w:rsid w:val="00EF5FDE"/>
    <w:rsid w:val="00F01581"/>
    <w:rsid w:val="00F017C5"/>
    <w:rsid w:val="00F13051"/>
    <w:rsid w:val="00F25044"/>
    <w:rsid w:val="00F2533E"/>
    <w:rsid w:val="00F26646"/>
    <w:rsid w:val="00F371E4"/>
    <w:rsid w:val="00F40C1A"/>
    <w:rsid w:val="00F4269B"/>
    <w:rsid w:val="00F43E9E"/>
    <w:rsid w:val="00F46595"/>
    <w:rsid w:val="00F51AFB"/>
    <w:rsid w:val="00F54A5B"/>
    <w:rsid w:val="00F65CB0"/>
    <w:rsid w:val="00F67E88"/>
    <w:rsid w:val="00F67F8D"/>
    <w:rsid w:val="00F719B2"/>
    <w:rsid w:val="00F740B9"/>
    <w:rsid w:val="00F7523C"/>
    <w:rsid w:val="00F841F1"/>
    <w:rsid w:val="00F850CF"/>
    <w:rsid w:val="00F878CD"/>
    <w:rsid w:val="00F9244F"/>
    <w:rsid w:val="00F932E6"/>
    <w:rsid w:val="00F93DF8"/>
    <w:rsid w:val="00F94786"/>
    <w:rsid w:val="00FA455D"/>
    <w:rsid w:val="00FA7273"/>
    <w:rsid w:val="00FB0347"/>
    <w:rsid w:val="00FB33FF"/>
    <w:rsid w:val="00FB3B8D"/>
    <w:rsid w:val="00FB3EF8"/>
    <w:rsid w:val="00FC12E2"/>
    <w:rsid w:val="00FC1986"/>
    <w:rsid w:val="00FC1B85"/>
    <w:rsid w:val="00FC69D6"/>
    <w:rsid w:val="00FD0FDF"/>
    <w:rsid w:val="00FD134B"/>
    <w:rsid w:val="00FD1F26"/>
    <w:rsid w:val="00FD1F5D"/>
    <w:rsid w:val="00FD38C6"/>
    <w:rsid w:val="00FD7B49"/>
    <w:rsid w:val="00FE0AF7"/>
    <w:rsid w:val="00FE44FD"/>
    <w:rsid w:val="00FE6855"/>
    <w:rsid w:val="00FF19F6"/>
    <w:rsid w:val="00FF2180"/>
    <w:rsid w:val="00FF34FB"/>
    <w:rsid w:val="00FF39D5"/>
    <w:rsid w:val="00FF7402"/>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09595A2"/>
  <w15:chartTrackingRefBased/>
  <w15:docId w15:val="{8557CA2F-2B99-9344-A1AE-178DBB32D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29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A26F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26F8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349F6"/>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05764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F8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26F8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A26F8E"/>
    <w:pPr>
      <w:spacing w:before="100" w:beforeAutospacing="1" w:after="100" w:afterAutospacing="1"/>
    </w:pPr>
  </w:style>
  <w:style w:type="paragraph" w:customStyle="1" w:styleId="Style1">
    <w:name w:val="Style1"/>
    <w:basedOn w:val="Heading1"/>
    <w:qFormat/>
    <w:rsid w:val="0019413F"/>
    <w:pPr>
      <w:spacing w:before="300" w:after="150"/>
    </w:pPr>
    <w:rPr>
      <w:rFonts w:ascii="Source Sans Pro" w:hAnsi="Source Sans Pro"/>
      <w:color w:val="222222"/>
      <w:sz w:val="45"/>
      <w:szCs w:val="45"/>
    </w:rPr>
  </w:style>
  <w:style w:type="character" w:styleId="Hyperlink">
    <w:name w:val="Hyperlink"/>
    <w:basedOn w:val="DefaultParagraphFont"/>
    <w:uiPriority w:val="99"/>
    <w:unhideWhenUsed/>
    <w:rsid w:val="0037721C"/>
    <w:rPr>
      <w:color w:val="0563C1" w:themeColor="hyperlink"/>
      <w:u w:val="single"/>
    </w:rPr>
  </w:style>
  <w:style w:type="character" w:styleId="UnresolvedMention">
    <w:name w:val="Unresolved Mention"/>
    <w:basedOn w:val="DefaultParagraphFont"/>
    <w:uiPriority w:val="99"/>
    <w:semiHidden/>
    <w:unhideWhenUsed/>
    <w:rsid w:val="0037721C"/>
    <w:rPr>
      <w:color w:val="605E5C"/>
      <w:shd w:val="clear" w:color="auto" w:fill="E1DFDD"/>
    </w:rPr>
  </w:style>
  <w:style w:type="paragraph" w:styleId="Title">
    <w:name w:val="Title"/>
    <w:basedOn w:val="Normal"/>
    <w:next w:val="Normal"/>
    <w:link w:val="TitleChar"/>
    <w:uiPriority w:val="10"/>
    <w:qFormat/>
    <w:rsid w:val="003B3DC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DC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E6954"/>
    <w:pPr>
      <w:ind w:left="720"/>
      <w:contextualSpacing/>
    </w:pPr>
  </w:style>
  <w:style w:type="character" w:styleId="Strong">
    <w:name w:val="Strong"/>
    <w:basedOn w:val="DefaultParagraphFont"/>
    <w:uiPriority w:val="22"/>
    <w:qFormat/>
    <w:rsid w:val="006373A7"/>
    <w:rPr>
      <w:b/>
      <w:bCs/>
    </w:rPr>
  </w:style>
  <w:style w:type="character" w:styleId="Emphasis">
    <w:name w:val="Emphasis"/>
    <w:basedOn w:val="DefaultParagraphFont"/>
    <w:uiPriority w:val="20"/>
    <w:qFormat/>
    <w:rsid w:val="00761056"/>
    <w:rPr>
      <w:i/>
      <w:iCs/>
    </w:rPr>
  </w:style>
  <w:style w:type="character" w:customStyle="1" w:styleId="Heading3Char">
    <w:name w:val="Heading 3 Char"/>
    <w:basedOn w:val="DefaultParagraphFont"/>
    <w:link w:val="Heading3"/>
    <w:uiPriority w:val="9"/>
    <w:rsid w:val="008349F6"/>
    <w:rPr>
      <w:rFonts w:ascii="Times New Roman" w:eastAsia="Times New Roman" w:hAnsi="Times New Roman" w:cs="Times New Roman"/>
      <w:b/>
      <w:bCs/>
      <w:sz w:val="27"/>
      <w:szCs w:val="27"/>
      <w:lang w:eastAsia="en-GB"/>
    </w:rPr>
  </w:style>
  <w:style w:type="paragraph" w:customStyle="1" w:styleId="Style2">
    <w:name w:val="Style2"/>
    <w:basedOn w:val="Heading2"/>
    <w:qFormat/>
    <w:rsid w:val="008349F6"/>
    <w:pPr>
      <w:spacing w:before="300" w:after="150"/>
      <w:outlineLvl w:val="2"/>
    </w:pPr>
    <w:rPr>
      <w:rFonts w:ascii="Source Sans Pro" w:eastAsia="Times New Roman" w:hAnsi="Source Sans Pro" w:cs="Times New Roman"/>
      <w:bCs/>
      <w:color w:val="222222"/>
      <w:sz w:val="36"/>
      <w:szCs w:val="36"/>
    </w:rPr>
  </w:style>
  <w:style w:type="character" w:styleId="FollowedHyperlink">
    <w:name w:val="FollowedHyperlink"/>
    <w:basedOn w:val="DefaultParagraphFont"/>
    <w:uiPriority w:val="99"/>
    <w:semiHidden/>
    <w:unhideWhenUsed/>
    <w:rsid w:val="001F5215"/>
    <w:rPr>
      <w:color w:val="954F72" w:themeColor="followedHyperlink"/>
      <w:u w:val="single"/>
    </w:rPr>
  </w:style>
  <w:style w:type="character" w:customStyle="1" w:styleId="Heading4Char">
    <w:name w:val="Heading 4 Char"/>
    <w:basedOn w:val="DefaultParagraphFont"/>
    <w:link w:val="Heading4"/>
    <w:uiPriority w:val="9"/>
    <w:rsid w:val="0005764B"/>
    <w:rPr>
      <w:rFonts w:asciiTheme="majorHAnsi" w:eastAsiaTheme="majorEastAsia" w:hAnsiTheme="majorHAnsi" w:cstheme="majorBidi"/>
      <w:i/>
      <w:iCs/>
      <w:color w:val="2F5496" w:themeColor="accent1" w:themeShade="BF"/>
    </w:rPr>
  </w:style>
  <w:style w:type="paragraph" w:customStyle="1" w:styleId="Style3">
    <w:name w:val="Style3"/>
    <w:basedOn w:val="Heading3"/>
    <w:qFormat/>
    <w:rsid w:val="0005764B"/>
    <w:pPr>
      <w:shd w:val="clear" w:color="auto" w:fill="FFFFFF"/>
      <w:outlineLvl w:val="3"/>
    </w:pPr>
    <w:rPr>
      <w:rFonts w:ascii="Source Sans Pro" w:hAnsi="Source Sans Pro" w:cs="Segoe UI"/>
      <w:b w:val="0"/>
      <w:color w:val="222261"/>
    </w:rPr>
  </w:style>
  <w:style w:type="table" w:styleId="TableGrid">
    <w:name w:val="Table Grid"/>
    <w:basedOn w:val="TableNormal"/>
    <w:uiPriority w:val="39"/>
    <w:rsid w:val="0018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197">
      <w:bodyDiv w:val="1"/>
      <w:marLeft w:val="0"/>
      <w:marRight w:val="0"/>
      <w:marTop w:val="0"/>
      <w:marBottom w:val="0"/>
      <w:divBdr>
        <w:top w:val="none" w:sz="0" w:space="0" w:color="auto"/>
        <w:left w:val="none" w:sz="0" w:space="0" w:color="auto"/>
        <w:bottom w:val="none" w:sz="0" w:space="0" w:color="auto"/>
        <w:right w:val="none" w:sz="0" w:space="0" w:color="auto"/>
      </w:divBdr>
    </w:div>
    <w:div w:id="17397621">
      <w:bodyDiv w:val="1"/>
      <w:marLeft w:val="0"/>
      <w:marRight w:val="0"/>
      <w:marTop w:val="0"/>
      <w:marBottom w:val="0"/>
      <w:divBdr>
        <w:top w:val="none" w:sz="0" w:space="0" w:color="auto"/>
        <w:left w:val="none" w:sz="0" w:space="0" w:color="auto"/>
        <w:bottom w:val="none" w:sz="0" w:space="0" w:color="auto"/>
        <w:right w:val="none" w:sz="0" w:space="0" w:color="auto"/>
      </w:divBdr>
    </w:div>
    <w:div w:id="27226490">
      <w:bodyDiv w:val="1"/>
      <w:marLeft w:val="0"/>
      <w:marRight w:val="0"/>
      <w:marTop w:val="0"/>
      <w:marBottom w:val="0"/>
      <w:divBdr>
        <w:top w:val="none" w:sz="0" w:space="0" w:color="auto"/>
        <w:left w:val="none" w:sz="0" w:space="0" w:color="auto"/>
        <w:bottom w:val="none" w:sz="0" w:space="0" w:color="auto"/>
        <w:right w:val="none" w:sz="0" w:space="0" w:color="auto"/>
      </w:divBdr>
      <w:divsChild>
        <w:div w:id="2112705328">
          <w:marLeft w:val="0"/>
          <w:marRight w:val="0"/>
          <w:marTop w:val="0"/>
          <w:marBottom w:val="0"/>
          <w:divBdr>
            <w:top w:val="none" w:sz="0" w:space="0" w:color="auto"/>
            <w:left w:val="none" w:sz="0" w:space="0" w:color="auto"/>
            <w:bottom w:val="none" w:sz="0" w:space="0" w:color="auto"/>
            <w:right w:val="none" w:sz="0" w:space="0" w:color="auto"/>
          </w:divBdr>
          <w:divsChild>
            <w:div w:id="1075316673">
              <w:marLeft w:val="0"/>
              <w:marRight w:val="0"/>
              <w:marTop w:val="0"/>
              <w:marBottom w:val="0"/>
              <w:divBdr>
                <w:top w:val="none" w:sz="0" w:space="0" w:color="auto"/>
                <w:left w:val="none" w:sz="0" w:space="0" w:color="auto"/>
                <w:bottom w:val="none" w:sz="0" w:space="0" w:color="auto"/>
                <w:right w:val="none" w:sz="0" w:space="0" w:color="auto"/>
              </w:divBdr>
              <w:divsChild>
                <w:div w:id="183202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4873">
      <w:bodyDiv w:val="1"/>
      <w:marLeft w:val="0"/>
      <w:marRight w:val="0"/>
      <w:marTop w:val="0"/>
      <w:marBottom w:val="0"/>
      <w:divBdr>
        <w:top w:val="none" w:sz="0" w:space="0" w:color="auto"/>
        <w:left w:val="none" w:sz="0" w:space="0" w:color="auto"/>
        <w:bottom w:val="none" w:sz="0" w:space="0" w:color="auto"/>
        <w:right w:val="none" w:sz="0" w:space="0" w:color="auto"/>
      </w:divBdr>
    </w:div>
    <w:div w:id="280647399">
      <w:bodyDiv w:val="1"/>
      <w:marLeft w:val="0"/>
      <w:marRight w:val="0"/>
      <w:marTop w:val="0"/>
      <w:marBottom w:val="0"/>
      <w:divBdr>
        <w:top w:val="none" w:sz="0" w:space="0" w:color="auto"/>
        <w:left w:val="none" w:sz="0" w:space="0" w:color="auto"/>
        <w:bottom w:val="none" w:sz="0" w:space="0" w:color="auto"/>
        <w:right w:val="none" w:sz="0" w:space="0" w:color="auto"/>
      </w:divBdr>
    </w:div>
    <w:div w:id="283004184">
      <w:bodyDiv w:val="1"/>
      <w:marLeft w:val="0"/>
      <w:marRight w:val="0"/>
      <w:marTop w:val="0"/>
      <w:marBottom w:val="0"/>
      <w:divBdr>
        <w:top w:val="none" w:sz="0" w:space="0" w:color="auto"/>
        <w:left w:val="none" w:sz="0" w:space="0" w:color="auto"/>
        <w:bottom w:val="none" w:sz="0" w:space="0" w:color="auto"/>
        <w:right w:val="none" w:sz="0" w:space="0" w:color="auto"/>
      </w:divBdr>
    </w:div>
    <w:div w:id="380176049">
      <w:bodyDiv w:val="1"/>
      <w:marLeft w:val="0"/>
      <w:marRight w:val="0"/>
      <w:marTop w:val="0"/>
      <w:marBottom w:val="0"/>
      <w:divBdr>
        <w:top w:val="none" w:sz="0" w:space="0" w:color="auto"/>
        <w:left w:val="none" w:sz="0" w:space="0" w:color="auto"/>
        <w:bottom w:val="none" w:sz="0" w:space="0" w:color="auto"/>
        <w:right w:val="none" w:sz="0" w:space="0" w:color="auto"/>
      </w:divBdr>
    </w:div>
    <w:div w:id="440344722">
      <w:bodyDiv w:val="1"/>
      <w:marLeft w:val="0"/>
      <w:marRight w:val="0"/>
      <w:marTop w:val="0"/>
      <w:marBottom w:val="0"/>
      <w:divBdr>
        <w:top w:val="none" w:sz="0" w:space="0" w:color="auto"/>
        <w:left w:val="none" w:sz="0" w:space="0" w:color="auto"/>
        <w:bottom w:val="none" w:sz="0" w:space="0" w:color="auto"/>
        <w:right w:val="none" w:sz="0" w:space="0" w:color="auto"/>
      </w:divBdr>
      <w:divsChild>
        <w:div w:id="170223607">
          <w:marLeft w:val="0"/>
          <w:marRight w:val="0"/>
          <w:marTop w:val="0"/>
          <w:marBottom w:val="0"/>
          <w:divBdr>
            <w:top w:val="single" w:sz="2" w:space="0" w:color="auto"/>
            <w:left w:val="single" w:sz="2" w:space="0" w:color="auto"/>
            <w:bottom w:val="single" w:sz="6" w:space="0" w:color="auto"/>
            <w:right w:val="single" w:sz="2" w:space="0" w:color="auto"/>
          </w:divBdr>
          <w:divsChild>
            <w:div w:id="2024427956">
              <w:marLeft w:val="0"/>
              <w:marRight w:val="0"/>
              <w:marTop w:val="100"/>
              <w:marBottom w:val="100"/>
              <w:divBdr>
                <w:top w:val="single" w:sz="2" w:space="0" w:color="D9D9E3"/>
                <w:left w:val="single" w:sz="2" w:space="0" w:color="D9D9E3"/>
                <w:bottom w:val="single" w:sz="2" w:space="0" w:color="D9D9E3"/>
                <w:right w:val="single" w:sz="2" w:space="0" w:color="D9D9E3"/>
              </w:divBdr>
              <w:divsChild>
                <w:div w:id="1252009593">
                  <w:marLeft w:val="0"/>
                  <w:marRight w:val="0"/>
                  <w:marTop w:val="0"/>
                  <w:marBottom w:val="0"/>
                  <w:divBdr>
                    <w:top w:val="single" w:sz="2" w:space="0" w:color="D9D9E3"/>
                    <w:left w:val="single" w:sz="2" w:space="0" w:color="D9D9E3"/>
                    <w:bottom w:val="single" w:sz="2" w:space="0" w:color="D9D9E3"/>
                    <w:right w:val="single" w:sz="2" w:space="0" w:color="D9D9E3"/>
                  </w:divBdr>
                  <w:divsChild>
                    <w:div w:id="1793858544">
                      <w:marLeft w:val="0"/>
                      <w:marRight w:val="0"/>
                      <w:marTop w:val="0"/>
                      <w:marBottom w:val="0"/>
                      <w:divBdr>
                        <w:top w:val="single" w:sz="2" w:space="0" w:color="D9D9E3"/>
                        <w:left w:val="single" w:sz="2" w:space="0" w:color="D9D9E3"/>
                        <w:bottom w:val="single" w:sz="2" w:space="0" w:color="D9D9E3"/>
                        <w:right w:val="single" w:sz="2" w:space="0" w:color="D9D9E3"/>
                      </w:divBdr>
                      <w:divsChild>
                        <w:div w:id="64299960">
                          <w:marLeft w:val="0"/>
                          <w:marRight w:val="0"/>
                          <w:marTop w:val="0"/>
                          <w:marBottom w:val="0"/>
                          <w:divBdr>
                            <w:top w:val="single" w:sz="2" w:space="0" w:color="D9D9E3"/>
                            <w:left w:val="single" w:sz="2" w:space="0" w:color="D9D9E3"/>
                            <w:bottom w:val="single" w:sz="2" w:space="0" w:color="D9D9E3"/>
                            <w:right w:val="single" w:sz="2" w:space="0" w:color="D9D9E3"/>
                          </w:divBdr>
                          <w:divsChild>
                            <w:div w:id="812408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13691074">
      <w:bodyDiv w:val="1"/>
      <w:marLeft w:val="0"/>
      <w:marRight w:val="0"/>
      <w:marTop w:val="0"/>
      <w:marBottom w:val="0"/>
      <w:divBdr>
        <w:top w:val="none" w:sz="0" w:space="0" w:color="auto"/>
        <w:left w:val="none" w:sz="0" w:space="0" w:color="auto"/>
        <w:bottom w:val="none" w:sz="0" w:space="0" w:color="auto"/>
        <w:right w:val="none" w:sz="0" w:space="0" w:color="auto"/>
      </w:divBdr>
    </w:div>
    <w:div w:id="529418943">
      <w:bodyDiv w:val="1"/>
      <w:marLeft w:val="0"/>
      <w:marRight w:val="0"/>
      <w:marTop w:val="0"/>
      <w:marBottom w:val="0"/>
      <w:divBdr>
        <w:top w:val="none" w:sz="0" w:space="0" w:color="auto"/>
        <w:left w:val="none" w:sz="0" w:space="0" w:color="auto"/>
        <w:bottom w:val="none" w:sz="0" w:space="0" w:color="auto"/>
        <w:right w:val="none" w:sz="0" w:space="0" w:color="auto"/>
      </w:divBdr>
    </w:div>
    <w:div w:id="539630242">
      <w:bodyDiv w:val="1"/>
      <w:marLeft w:val="0"/>
      <w:marRight w:val="0"/>
      <w:marTop w:val="0"/>
      <w:marBottom w:val="0"/>
      <w:divBdr>
        <w:top w:val="none" w:sz="0" w:space="0" w:color="auto"/>
        <w:left w:val="none" w:sz="0" w:space="0" w:color="auto"/>
        <w:bottom w:val="none" w:sz="0" w:space="0" w:color="auto"/>
        <w:right w:val="none" w:sz="0" w:space="0" w:color="auto"/>
      </w:divBdr>
    </w:div>
    <w:div w:id="568081105">
      <w:bodyDiv w:val="1"/>
      <w:marLeft w:val="0"/>
      <w:marRight w:val="0"/>
      <w:marTop w:val="0"/>
      <w:marBottom w:val="0"/>
      <w:divBdr>
        <w:top w:val="none" w:sz="0" w:space="0" w:color="auto"/>
        <w:left w:val="none" w:sz="0" w:space="0" w:color="auto"/>
        <w:bottom w:val="none" w:sz="0" w:space="0" w:color="auto"/>
        <w:right w:val="none" w:sz="0" w:space="0" w:color="auto"/>
      </w:divBdr>
    </w:div>
    <w:div w:id="601307702">
      <w:bodyDiv w:val="1"/>
      <w:marLeft w:val="0"/>
      <w:marRight w:val="0"/>
      <w:marTop w:val="0"/>
      <w:marBottom w:val="0"/>
      <w:divBdr>
        <w:top w:val="none" w:sz="0" w:space="0" w:color="auto"/>
        <w:left w:val="none" w:sz="0" w:space="0" w:color="auto"/>
        <w:bottom w:val="none" w:sz="0" w:space="0" w:color="auto"/>
        <w:right w:val="none" w:sz="0" w:space="0" w:color="auto"/>
      </w:divBdr>
    </w:div>
    <w:div w:id="741218662">
      <w:bodyDiv w:val="1"/>
      <w:marLeft w:val="0"/>
      <w:marRight w:val="0"/>
      <w:marTop w:val="0"/>
      <w:marBottom w:val="0"/>
      <w:divBdr>
        <w:top w:val="none" w:sz="0" w:space="0" w:color="auto"/>
        <w:left w:val="none" w:sz="0" w:space="0" w:color="auto"/>
        <w:bottom w:val="none" w:sz="0" w:space="0" w:color="auto"/>
        <w:right w:val="none" w:sz="0" w:space="0" w:color="auto"/>
      </w:divBdr>
    </w:div>
    <w:div w:id="787242939">
      <w:bodyDiv w:val="1"/>
      <w:marLeft w:val="0"/>
      <w:marRight w:val="0"/>
      <w:marTop w:val="0"/>
      <w:marBottom w:val="0"/>
      <w:divBdr>
        <w:top w:val="none" w:sz="0" w:space="0" w:color="auto"/>
        <w:left w:val="none" w:sz="0" w:space="0" w:color="auto"/>
        <w:bottom w:val="none" w:sz="0" w:space="0" w:color="auto"/>
        <w:right w:val="none" w:sz="0" w:space="0" w:color="auto"/>
      </w:divBdr>
    </w:div>
    <w:div w:id="823547013">
      <w:bodyDiv w:val="1"/>
      <w:marLeft w:val="0"/>
      <w:marRight w:val="0"/>
      <w:marTop w:val="0"/>
      <w:marBottom w:val="0"/>
      <w:divBdr>
        <w:top w:val="none" w:sz="0" w:space="0" w:color="auto"/>
        <w:left w:val="none" w:sz="0" w:space="0" w:color="auto"/>
        <w:bottom w:val="none" w:sz="0" w:space="0" w:color="auto"/>
        <w:right w:val="none" w:sz="0" w:space="0" w:color="auto"/>
      </w:divBdr>
    </w:div>
    <w:div w:id="889849265">
      <w:bodyDiv w:val="1"/>
      <w:marLeft w:val="0"/>
      <w:marRight w:val="0"/>
      <w:marTop w:val="0"/>
      <w:marBottom w:val="0"/>
      <w:divBdr>
        <w:top w:val="none" w:sz="0" w:space="0" w:color="auto"/>
        <w:left w:val="none" w:sz="0" w:space="0" w:color="auto"/>
        <w:bottom w:val="none" w:sz="0" w:space="0" w:color="auto"/>
        <w:right w:val="none" w:sz="0" w:space="0" w:color="auto"/>
      </w:divBdr>
    </w:div>
    <w:div w:id="907494240">
      <w:bodyDiv w:val="1"/>
      <w:marLeft w:val="0"/>
      <w:marRight w:val="0"/>
      <w:marTop w:val="0"/>
      <w:marBottom w:val="0"/>
      <w:divBdr>
        <w:top w:val="none" w:sz="0" w:space="0" w:color="auto"/>
        <w:left w:val="none" w:sz="0" w:space="0" w:color="auto"/>
        <w:bottom w:val="none" w:sz="0" w:space="0" w:color="auto"/>
        <w:right w:val="none" w:sz="0" w:space="0" w:color="auto"/>
      </w:divBdr>
    </w:div>
    <w:div w:id="935594343">
      <w:bodyDiv w:val="1"/>
      <w:marLeft w:val="0"/>
      <w:marRight w:val="0"/>
      <w:marTop w:val="0"/>
      <w:marBottom w:val="0"/>
      <w:divBdr>
        <w:top w:val="none" w:sz="0" w:space="0" w:color="auto"/>
        <w:left w:val="none" w:sz="0" w:space="0" w:color="auto"/>
        <w:bottom w:val="none" w:sz="0" w:space="0" w:color="auto"/>
        <w:right w:val="none" w:sz="0" w:space="0" w:color="auto"/>
      </w:divBdr>
    </w:div>
    <w:div w:id="976496340">
      <w:bodyDiv w:val="1"/>
      <w:marLeft w:val="0"/>
      <w:marRight w:val="0"/>
      <w:marTop w:val="0"/>
      <w:marBottom w:val="0"/>
      <w:divBdr>
        <w:top w:val="none" w:sz="0" w:space="0" w:color="auto"/>
        <w:left w:val="none" w:sz="0" w:space="0" w:color="auto"/>
        <w:bottom w:val="none" w:sz="0" w:space="0" w:color="auto"/>
        <w:right w:val="none" w:sz="0" w:space="0" w:color="auto"/>
      </w:divBdr>
    </w:div>
    <w:div w:id="1063606126">
      <w:bodyDiv w:val="1"/>
      <w:marLeft w:val="0"/>
      <w:marRight w:val="0"/>
      <w:marTop w:val="0"/>
      <w:marBottom w:val="0"/>
      <w:divBdr>
        <w:top w:val="none" w:sz="0" w:space="0" w:color="auto"/>
        <w:left w:val="none" w:sz="0" w:space="0" w:color="auto"/>
        <w:bottom w:val="none" w:sz="0" w:space="0" w:color="auto"/>
        <w:right w:val="none" w:sz="0" w:space="0" w:color="auto"/>
      </w:divBdr>
    </w:div>
    <w:div w:id="1129938816">
      <w:bodyDiv w:val="1"/>
      <w:marLeft w:val="0"/>
      <w:marRight w:val="0"/>
      <w:marTop w:val="0"/>
      <w:marBottom w:val="0"/>
      <w:divBdr>
        <w:top w:val="none" w:sz="0" w:space="0" w:color="auto"/>
        <w:left w:val="none" w:sz="0" w:space="0" w:color="auto"/>
        <w:bottom w:val="none" w:sz="0" w:space="0" w:color="auto"/>
        <w:right w:val="none" w:sz="0" w:space="0" w:color="auto"/>
      </w:divBdr>
    </w:div>
    <w:div w:id="1163551345">
      <w:bodyDiv w:val="1"/>
      <w:marLeft w:val="0"/>
      <w:marRight w:val="0"/>
      <w:marTop w:val="0"/>
      <w:marBottom w:val="0"/>
      <w:divBdr>
        <w:top w:val="none" w:sz="0" w:space="0" w:color="auto"/>
        <w:left w:val="none" w:sz="0" w:space="0" w:color="auto"/>
        <w:bottom w:val="none" w:sz="0" w:space="0" w:color="auto"/>
        <w:right w:val="none" w:sz="0" w:space="0" w:color="auto"/>
      </w:divBdr>
    </w:div>
    <w:div w:id="1173959279">
      <w:bodyDiv w:val="1"/>
      <w:marLeft w:val="0"/>
      <w:marRight w:val="0"/>
      <w:marTop w:val="0"/>
      <w:marBottom w:val="0"/>
      <w:divBdr>
        <w:top w:val="none" w:sz="0" w:space="0" w:color="auto"/>
        <w:left w:val="none" w:sz="0" w:space="0" w:color="auto"/>
        <w:bottom w:val="none" w:sz="0" w:space="0" w:color="auto"/>
        <w:right w:val="none" w:sz="0" w:space="0" w:color="auto"/>
      </w:divBdr>
    </w:div>
    <w:div w:id="1249315010">
      <w:bodyDiv w:val="1"/>
      <w:marLeft w:val="0"/>
      <w:marRight w:val="0"/>
      <w:marTop w:val="0"/>
      <w:marBottom w:val="0"/>
      <w:divBdr>
        <w:top w:val="none" w:sz="0" w:space="0" w:color="auto"/>
        <w:left w:val="none" w:sz="0" w:space="0" w:color="auto"/>
        <w:bottom w:val="none" w:sz="0" w:space="0" w:color="auto"/>
        <w:right w:val="none" w:sz="0" w:space="0" w:color="auto"/>
      </w:divBdr>
    </w:div>
    <w:div w:id="1379934405">
      <w:bodyDiv w:val="1"/>
      <w:marLeft w:val="0"/>
      <w:marRight w:val="0"/>
      <w:marTop w:val="0"/>
      <w:marBottom w:val="0"/>
      <w:divBdr>
        <w:top w:val="none" w:sz="0" w:space="0" w:color="auto"/>
        <w:left w:val="none" w:sz="0" w:space="0" w:color="auto"/>
        <w:bottom w:val="none" w:sz="0" w:space="0" w:color="auto"/>
        <w:right w:val="none" w:sz="0" w:space="0" w:color="auto"/>
      </w:divBdr>
    </w:div>
    <w:div w:id="1461873996">
      <w:bodyDiv w:val="1"/>
      <w:marLeft w:val="0"/>
      <w:marRight w:val="0"/>
      <w:marTop w:val="0"/>
      <w:marBottom w:val="0"/>
      <w:divBdr>
        <w:top w:val="none" w:sz="0" w:space="0" w:color="auto"/>
        <w:left w:val="none" w:sz="0" w:space="0" w:color="auto"/>
        <w:bottom w:val="none" w:sz="0" w:space="0" w:color="auto"/>
        <w:right w:val="none" w:sz="0" w:space="0" w:color="auto"/>
      </w:divBdr>
    </w:div>
    <w:div w:id="1480029343">
      <w:bodyDiv w:val="1"/>
      <w:marLeft w:val="0"/>
      <w:marRight w:val="0"/>
      <w:marTop w:val="0"/>
      <w:marBottom w:val="0"/>
      <w:divBdr>
        <w:top w:val="none" w:sz="0" w:space="0" w:color="auto"/>
        <w:left w:val="none" w:sz="0" w:space="0" w:color="auto"/>
        <w:bottom w:val="none" w:sz="0" w:space="0" w:color="auto"/>
        <w:right w:val="none" w:sz="0" w:space="0" w:color="auto"/>
      </w:divBdr>
    </w:div>
    <w:div w:id="1481536832">
      <w:bodyDiv w:val="1"/>
      <w:marLeft w:val="0"/>
      <w:marRight w:val="0"/>
      <w:marTop w:val="0"/>
      <w:marBottom w:val="0"/>
      <w:divBdr>
        <w:top w:val="none" w:sz="0" w:space="0" w:color="auto"/>
        <w:left w:val="none" w:sz="0" w:space="0" w:color="auto"/>
        <w:bottom w:val="none" w:sz="0" w:space="0" w:color="auto"/>
        <w:right w:val="none" w:sz="0" w:space="0" w:color="auto"/>
      </w:divBdr>
    </w:div>
    <w:div w:id="1543782979">
      <w:bodyDiv w:val="1"/>
      <w:marLeft w:val="0"/>
      <w:marRight w:val="0"/>
      <w:marTop w:val="0"/>
      <w:marBottom w:val="0"/>
      <w:divBdr>
        <w:top w:val="none" w:sz="0" w:space="0" w:color="auto"/>
        <w:left w:val="none" w:sz="0" w:space="0" w:color="auto"/>
        <w:bottom w:val="none" w:sz="0" w:space="0" w:color="auto"/>
        <w:right w:val="none" w:sz="0" w:space="0" w:color="auto"/>
      </w:divBdr>
      <w:divsChild>
        <w:div w:id="869683151">
          <w:marLeft w:val="0"/>
          <w:marRight w:val="0"/>
          <w:marTop w:val="0"/>
          <w:marBottom w:val="0"/>
          <w:divBdr>
            <w:top w:val="single" w:sz="2" w:space="0" w:color="auto"/>
            <w:left w:val="single" w:sz="2" w:space="0" w:color="auto"/>
            <w:bottom w:val="single" w:sz="6" w:space="0" w:color="auto"/>
            <w:right w:val="single" w:sz="2" w:space="0" w:color="auto"/>
          </w:divBdr>
          <w:divsChild>
            <w:div w:id="13724197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5069352">
                  <w:marLeft w:val="0"/>
                  <w:marRight w:val="0"/>
                  <w:marTop w:val="0"/>
                  <w:marBottom w:val="0"/>
                  <w:divBdr>
                    <w:top w:val="single" w:sz="2" w:space="0" w:color="D9D9E3"/>
                    <w:left w:val="single" w:sz="2" w:space="0" w:color="D9D9E3"/>
                    <w:bottom w:val="single" w:sz="2" w:space="0" w:color="D9D9E3"/>
                    <w:right w:val="single" w:sz="2" w:space="0" w:color="D9D9E3"/>
                  </w:divBdr>
                  <w:divsChild>
                    <w:div w:id="1153789352">
                      <w:marLeft w:val="0"/>
                      <w:marRight w:val="0"/>
                      <w:marTop w:val="0"/>
                      <w:marBottom w:val="0"/>
                      <w:divBdr>
                        <w:top w:val="single" w:sz="2" w:space="0" w:color="D9D9E3"/>
                        <w:left w:val="single" w:sz="2" w:space="0" w:color="D9D9E3"/>
                        <w:bottom w:val="single" w:sz="2" w:space="0" w:color="D9D9E3"/>
                        <w:right w:val="single" w:sz="2" w:space="0" w:color="D9D9E3"/>
                      </w:divBdr>
                      <w:divsChild>
                        <w:div w:id="111635579">
                          <w:marLeft w:val="0"/>
                          <w:marRight w:val="0"/>
                          <w:marTop w:val="0"/>
                          <w:marBottom w:val="0"/>
                          <w:divBdr>
                            <w:top w:val="single" w:sz="2" w:space="0" w:color="D9D9E3"/>
                            <w:left w:val="single" w:sz="2" w:space="0" w:color="D9D9E3"/>
                            <w:bottom w:val="single" w:sz="2" w:space="0" w:color="D9D9E3"/>
                            <w:right w:val="single" w:sz="2" w:space="0" w:color="D9D9E3"/>
                          </w:divBdr>
                          <w:divsChild>
                            <w:div w:id="1534615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81597994">
      <w:bodyDiv w:val="1"/>
      <w:marLeft w:val="0"/>
      <w:marRight w:val="0"/>
      <w:marTop w:val="0"/>
      <w:marBottom w:val="0"/>
      <w:divBdr>
        <w:top w:val="none" w:sz="0" w:space="0" w:color="auto"/>
        <w:left w:val="none" w:sz="0" w:space="0" w:color="auto"/>
        <w:bottom w:val="none" w:sz="0" w:space="0" w:color="auto"/>
        <w:right w:val="none" w:sz="0" w:space="0" w:color="auto"/>
      </w:divBdr>
    </w:div>
    <w:div w:id="1654410617">
      <w:bodyDiv w:val="1"/>
      <w:marLeft w:val="0"/>
      <w:marRight w:val="0"/>
      <w:marTop w:val="0"/>
      <w:marBottom w:val="0"/>
      <w:divBdr>
        <w:top w:val="none" w:sz="0" w:space="0" w:color="auto"/>
        <w:left w:val="none" w:sz="0" w:space="0" w:color="auto"/>
        <w:bottom w:val="none" w:sz="0" w:space="0" w:color="auto"/>
        <w:right w:val="none" w:sz="0" w:space="0" w:color="auto"/>
      </w:divBdr>
    </w:div>
    <w:div w:id="1724139283">
      <w:bodyDiv w:val="1"/>
      <w:marLeft w:val="0"/>
      <w:marRight w:val="0"/>
      <w:marTop w:val="0"/>
      <w:marBottom w:val="0"/>
      <w:divBdr>
        <w:top w:val="none" w:sz="0" w:space="0" w:color="auto"/>
        <w:left w:val="none" w:sz="0" w:space="0" w:color="auto"/>
        <w:bottom w:val="none" w:sz="0" w:space="0" w:color="auto"/>
        <w:right w:val="none" w:sz="0" w:space="0" w:color="auto"/>
      </w:divBdr>
    </w:div>
    <w:div w:id="1725640192">
      <w:bodyDiv w:val="1"/>
      <w:marLeft w:val="0"/>
      <w:marRight w:val="0"/>
      <w:marTop w:val="0"/>
      <w:marBottom w:val="0"/>
      <w:divBdr>
        <w:top w:val="none" w:sz="0" w:space="0" w:color="auto"/>
        <w:left w:val="none" w:sz="0" w:space="0" w:color="auto"/>
        <w:bottom w:val="none" w:sz="0" w:space="0" w:color="auto"/>
        <w:right w:val="none" w:sz="0" w:space="0" w:color="auto"/>
      </w:divBdr>
    </w:div>
    <w:div w:id="1740663977">
      <w:bodyDiv w:val="1"/>
      <w:marLeft w:val="0"/>
      <w:marRight w:val="0"/>
      <w:marTop w:val="0"/>
      <w:marBottom w:val="0"/>
      <w:divBdr>
        <w:top w:val="none" w:sz="0" w:space="0" w:color="auto"/>
        <w:left w:val="none" w:sz="0" w:space="0" w:color="auto"/>
        <w:bottom w:val="none" w:sz="0" w:space="0" w:color="auto"/>
        <w:right w:val="none" w:sz="0" w:space="0" w:color="auto"/>
      </w:divBdr>
    </w:div>
    <w:div w:id="1756317041">
      <w:bodyDiv w:val="1"/>
      <w:marLeft w:val="0"/>
      <w:marRight w:val="0"/>
      <w:marTop w:val="0"/>
      <w:marBottom w:val="0"/>
      <w:divBdr>
        <w:top w:val="none" w:sz="0" w:space="0" w:color="auto"/>
        <w:left w:val="none" w:sz="0" w:space="0" w:color="auto"/>
        <w:bottom w:val="none" w:sz="0" w:space="0" w:color="auto"/>
        <w:right w:val="none" w:sz="0" w:space="0" w:color="auto"/>
      </w:divBdr>
    </w:div>
    <w:div w:id="1762600478">
      <w:bodyDiv w:val="1"/>
      <w:marLeft w:val="0"/>
      <w:marRight w:val="0"/>
      <w:marTop w:val="0"/>
      <w:marBottom w:val="0"/>
      <w:divBdr>
        <w:top w:val="none" w:sz="0" w:space="0" w:color="auto"/>
        <w:left w:val="none" w:sz="0" w:space="0" w:color="auto"/>
        <w:bottom w:val="none" w:sz="0" w:space="0" w:color="auto"/>
        <w:right w:val="none" w:sz="0" w:space="0" w:color="auto"/>
      </w:divBdr>
    </w:div>
    <w:div w:id="2064133460">
      <w:bodyDiv w:val="1"/>
      <w:marLeft w:val="0"/>
      <w:marRight w:val="0"/>
      <w:marTop w:val="0"/>
      <w:marBottom w:val="0"/>
      <w:divBdr>
        <w:top w:val="none" w:sz="0" w:space="0" w:color="auto"/>
        <w:left w:val="none" w:sz="0" w:space="0" w:color="auto"/>
        <w:bottom w:val="none" w:sz="0" w:space="0" w:color="auto"/>
        <w:right w:val="none" w:sz="0" w:space="0" w:color="auto"/>
      </w:divBdr>
    </w:div>
    <w:div w:id="211323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2</Pages>
  <Words>535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Paire</dc:creator>
  <cp:keywords/>
  <dc:description/>
  <cp:lastModifiedBy>Eric Chau</cp:lastModifiedBy>
  <cp:revision>674</cp:revision>
  <dcterms:created xsi:type="dcterms:W3CDTF">2022-12-05T22:58:00Z</dcterms:created>
  <dcterms:modified xsi:type="dcterms:W3CDTF">2023-08-02T14:23:00Z</dcterms:modified>
</cp:coreProperties>
</file>