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66666"/>
        <w:sz w:val="16"/>
      </w:rPr>
      <w:t>Nawa | Limited Access Release | 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Nawa Limited Access Release — style template</dc:title>
  <dc:subject>Empty Hermann-style shell. Body is generated.</dc:subject>
  <dc:creator>python-docx</dc:creator>
  <cp:keywords/>
  <dc:description>Style-only template. Do not edit as a content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