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Petit brief en disant que le produit s’interface facilement avec les systèmes existants et peut récupérer tout types de données. Qu’on a pris de vraies données pour la démonstration de la V1 mais certaines informations comme le calendrier du ministre sont simulées.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Scénario 1 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Ecran de connexion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Petit commentaire concernant la sécurité de la plateforme en disant qu’on est plus sécurisés que les systèmes de Thales (confirmé par Athea)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Écran d’accueil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Aya: Bonjour Vice Président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Fais moi un résumé des sujets prioritaires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changement d’écran et réponse sur les sujets prioritaires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Aya présente plusieurs sujets prioritaires dont plusieurs sont dans la région nord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Fais moi un zoom sur la région nord en pointant du doigt un projet public en retard dont le retard est du à des problèmes de livraison de composants importés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 moi la situation du traffic maritime de bateaux à destination d’abidjan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Voulez-vous que j’envoie un mail pour prioriser le dédouanement de cette cargaison 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Aya rédige le mail elle-même et demande validation pour envoyer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Scénario 2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OK Aya, quel est mon prochain RDV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Aya : amène vers l’agenda et l’informe que c’est avec le préfet de la région de Nawa (capitale Soubré)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ont été les derniers échanges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rapport de 70 pages de la dernière réunion a été envoyé le 10 mai, voulez-vous que je fasse un résumé des points à retenir avant votre réunion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sujet sur le cacao émerge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VP demande des préconisations à Aya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Aya propose des solutions et donne un chiffrage en besoin vs en infra existantes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Aya génère un rapport complet et préconise une diversification de l’agriculture et développement de petite industries de transformation du cacao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Arbitrage et caler un rdv avec ministre de l’économie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