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Segoe UI" w:hAnsi="Segoe UI" w:eastAsia="Segoe UI"/>
          <w:b/>
          <w:color w:val="2D4F3E"/>
          <w:sz w:val="22"/>
        </w:rPr>
        <w:t>ECDAT</w:t>
      </w:r>
    </w:p>
    <w:p>
      <w:pPr>
        <w:pStyle w:val="Title"/>
      </w:pPr>
      <w:r>
        <w:t>Complete Architecture and Build Guide</w:t>
      </w:r>
    </w:p>
    <w:p>
      <w:pPr>
        <w:spacing w:after="440"/>
      </w:pPr>
      <w:r>
        <w:rPr>
          <w:rFonts w:ascii="Segoe UI" w:hAnsi="Segoe UI" w:eastAsia="Segoe UI"/>
          <w:b/>
          <w:color w:val="686256"/>
          <w:sz w:val="25"/>
        </w:rPr>
        <w:t>Enterprise Cryptographic Discovery and Analysis Tool</w:t>
      </w:r>
    </w:p>
    <w:p>
      <w:pPr>
        <w:spacing w:after="440"/>
        <w:ind w:left="29" w:right="1656"/>
      </w:pPr>
      <w:r>
        <w:rPr>
          <w:rFonts w:ascii="Segoe UI" w:hAnsi="Segoe UI" w:eastAsia="Segoe UI"/>
          <w:color w:val="1C1A17"/>
          <w:sz w:val="22"/>
        </w:rPr>
        <w:t>A from-scratch blueprint for building ECDAT from its evidence contract and scanner kernel through the API, analyst console, security controls, deployment, operations, and controlled release.</w:t>
      </w:r>
    </w:p>
    <w:tbl>
      <w:tblPr>
        <w:tblW w:type="auto" w:w="0"/>
        <w:jc w:val="left"/>
        <w:tblLayout w:type="fixed"/>
        <w:tblLook w:firstColumn="1" w:firstRow="1" w:lastColumn="0" w:lastRow="0" w:noHBand="0" w:noVBand="1" w:val="04A0"/>
      </w:tblPr>
      <w:tblGrid>
        <w:gridCol w:w="4939"/>
        <w:gridCol w:w="4939"/>
      </w:tblGrid>
      <w:tr>
        <w:tc>
          <w:tcPr>
            <w:tcW w:type="dxa" w:w="2376"/>
            <w:shd w:fill="E7EEE9"/>
            <w:tcBorders>
              <w:top w:val="single" w:sz="6" w:color="D9D9D9"/>
              <w:left w:val="single" w:sz="6" w:color="D9D9D9"/>
              <w:bottom w:val="single" w:sz="6" w:color="D9D9D9"/>
              <w:right w:val="single" w:sz="6" w:color="D9D9D9"/>
              <w:insideH w:val="single" w:sz="6" w:color="D9D9D9"/>
              <w:insideV w:val="single" w:sz="6" w:color="D9D9D9"/>
            </w:tcBorders>
            <w:tcMar>
              <w:top w:w="100" w:type="dxa"/>
              <w:start w:w="140" w:type="dxa"/>
              <w:bottom w:w="100" w:type="dxa"/>
              <w:end w:w="140" w:type="dxa"/>
            </w:tcMar>
            <w:vAlign w:val="center"/>
          </w:tcPr>
          <w:p>
            <w:pPr>
              <w:spacing w:after="0"/>
            </w:pPr>
            <w:r>
              <w:rPr>
                <w:rFonts w:ascii="Segoe UI" w:hAnsi="Segoe UI" w:eastAsia="Segoe UI"/>
                <w:b/>
                <w:color w:val="2D4F3E"/>
                <w:sz w:val="17"/>
              </w:rPr>
              <w:t>Version</w:t>
            </w:r>
          </w:p>
        </w:tc>
        <w:tc>
          <w:tcPr>
            <w:tcW w:type="dxa" w:w="6120"/>
            <w:shd w:fill="FDFC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40" w:type="dxa"/>
              <w:bottom w:w="100" w:type="dxa"/>
              <w:end w:w="140" w:type="dxa"/>
            </w:tcMar>
            <w:vAlign w:val="center"/>
          </w:tcPr>
          <w:p>
            <w:pPr>
              <w:spacing w:after="0"/>
            </w:pPr>
            <w:r>
              <w:rPr>
                <w:rFonts w:ascii="Segoe UI" w:hAnsi="Segoe UI" w:eastAsia="Segoe UI"/>
                <w:color w:val="1C1A17"/>
                <w:sz w:val="17"/>
              </w:rPr>
              <w:t>1.0</w:t>
            </w:r>
          </w:p>
        </w:tc>
      </w:tr>
      <w:tr>
        <w:tc>
          <w:tcPr>
            <w:tcW w:type="dxa" w:w="2376"/>
            <w:shd w:fill="E7EEE9"/>
            <w:tcBorders>
              <w:top w:val="single" w:sz="6" w:color="D9D9D9"/>
              <w:left w:val="single" w:sz="6" w:color="D9D9D9"/>
              <w:bottom w:val="single" w:sz="6" w:color="D9D9D9"/>
              <w:right w:val="single" w:sz="6" w:color="D9D9D9"/>
              <w:insideH w:val="single" w:sz="6" w:color="D9D9D9"/>
              <w:insideV w:val="single" w:sz="6" w:color="D9D9D9"/>
            </w:tcBorders>
            <w:tcMar>
              <w:top w:w="100" w:type="dxa"/>
              <w:start w:w="140" w:type="dxa"/>
              <w:bottom w:w="100" w:type="dxa"/>
              <w:end w:w="140" w:type="dxa"/>
            </w:tcMar>
            <w:vAlign w:val="center"/>
          </w:tcPr>
          <w:p>
            <w:pPr>
              <w:spacing w:after="0"/>
            </w:pPr>
            <w:r>
              <w:rPr>
                <w:rFonts w:ascii="Segoe UI" w:hAnsi="Segoe UI" w:eastAsia="Segoe UI"/>
                <w:b/>
                <w:color w:val="2D4F3E"/>
                <w:sz w:val="17"/>
              </w:rPr>
              <w:t>Date</w:t>
            </w:r>
          </w:p>
        </w:tc>
        <w:tc>
          <w:tcPr>
            <w:tcW w:type="dxa" w:w="6120"/>
            <w:shd w:fill="FDFC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40" w:type="dxa"/>
              <w:bottom w:w="100" w:type="dxa"/>
              <w:end w:w="140" w:type="dxa"/>
            </w:tcMar>
            <w:vAlign w:val="center"/>
          </w:tcPr>
          <w:p>
            <w:pPr>
              <w:spacing w:after="0"/>
            </w:pPr>
            <w:r>
              <w:rPr>
                <w:rFonts w:ascii="Segoe UI" w:hAnsi="Segoe UI" w:eastAsia="Segoe UI"/>
                <w:color w:val="1C1A17"/>
                <w:sz w:val="17"/>
              </w:rPr>
              <w:t>13 September 2026</w:t>
            </w:r>
          </w:p>
        </w:tc>
      </w:tr>
      <w:tr>
        <w:tc>
          <w:tcPr>
            <w:tcW w:type="dxa" w:w="2376"/>
            <w:shd w:fill="E7EEE9"/>
            <w:tcBorders>
              <w:top w:val="single" w:sz="6" w:color="D9D9D9"/>
              <w:left w:val="single" w:sz="6" w:color="D9D9D9"/>
              <w:bottom w:val="single" w:sz="6" w:color="D9D9D9"/>
              <w:right w:val="single" w:sz="6" w:color="D9D9D9"/>
              <w:insideH w:val="single" w:sz="6" w:color="D9D9D9"/>
              <w:insideV w:val="single" w:sz="6" w:color="D9D9D9"/>
            </w:tcBorders>
            <w:tcMar>
              <w:top w:w="100" w:type="dxa"/>
              <w:start w:w="140" w:type="dxa"/>
              <w:bottom w:w="100" w:type="dxa"/>
              <w:end w:w="140" w:type="dxa"/>
            </w:tcMar>
            <w:vAlign w:val="center"/>
          </w:tcPr>
          <w:p>
            <w:pPr>
              <w:spacing w:after="0"/>
            </w:pPr>
            <w:r>
              <w:rPr>
                <w:rFonts w:ascii="Segoe UI" w:hAnsi="Segoe UI" w:eastAsia="Segoe UI"/>
                <w:b/>
                <w:color w:val="2D4F3E"/>
                <w:sz w:val="17"/>
              </w:rPr>
              <w:t>Canonical implementation</w:t>
            </w:r>
          </w:p>
        </w:tc>
        <w:tc>
          <w:tcPr>
            <w:tcW w:type="dxa" w:w="6120"/>
            <w:shd w:fill="FDFC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40" w:type="dxa"/>
              <w:bottom w:w="100" w:type="dxa"/>
              <w:end w:w="140" w:type="dxa"/>
            </w:tcMar>
            <w:vAlign w:val="center"/>
          </w:tcPr>
          <w:p>
            <w:pPr>
              <w:spacing w:after="0"/>
            </w:pPr>
            <w:r>
              <w:rPr>
                <w:rFonts w:ascii="Segoe UI" w:hAnsi="Segoe UI" w:eastAsia="Segoe UI"/>
                <w:color w:val="1C1A17"/>
                <w:sz w:val="17"/>
              </w:rPr>
              <w:t>ECDAT-SIH</w:t>
            </w:r>
          </w:p>
        </w:tc>
      </w:tr>
    </w:tbl>
    <w:p>
      <w:pPr>
        <w:spacing w:before="1320"/>
      </w:pPr>
    </w:p>
    <w:p>
      <w:pPr>
        <w:jc w:val="left"/>
      </w:pPr>
      <w:r>
        <w:rPr>
          <w:rFonts w:ascii="Segoe UI" w:hAnsi="Segoe UI" w:eastAsia="Segoe UI"/>
          <w:color w:val="686256"/>
          <w:sz w:val="17"/>
        </w:rPr>
        <w:t>Designed for product, engineering, security, and operations teams</w:t>
      </w:r>
    </w:p>
    <w:p>
      <w:r>
        <w:br w:type="page"/>
      </w:r>
    </w:p>
    <w:p>
      <w:pPr>
        <w:pStyle w:val="Heading1"/>
        <w:pageBreakBefore w:val="0"/>
      </w:pPr>
      <w:r>
        <w:t>Contents</w:t>
      </w:r>
    </w:p>
    <w:p>
      <w:pPr>
        <w:spacing w:after="200"/>
      </w:pPr>
      <w:r>
        <w:t>This guide follows the build sequence from product definition to launch and operations.</w:t>
      </w:r>
    </w:p>
    <w:tbl>
      <w:tblPr>
        <w:tblW w:type="auto" w:w="0"/>
        <w:jc w:val="center"/>
        <w:tblLayout w:type="fixed"/>
        <w:tblLook w:firstColumn="1" w:firstRow="1" w:lastColumn="0" w:lastRow="0" w:noHBand="0" w:noVBand="1" w:val="04A0"/>
      </w:tblPr>
      <w:tblGrid>
        <w:gridCol w:w="4939"/>
        <w:gridCol w:w="4939"/>
      </w:tblGrid>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Product purpose</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2</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Scope and boundaries</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3</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Requirements</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4</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Architecture principles</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5</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Recommended production architecture</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6</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End to end scan lifecycle</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7</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Evidence contract</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8</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Data architecture</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9</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API architecture</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10</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Frontend architecture</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11</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Security architecture</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12</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Reliability and performance</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13</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Deployment model</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14</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Repository structure from scratch</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15</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Build plan from zero</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16</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Testing and accuracy program</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17</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Continuous integration and delivery</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18</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Operations</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19</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Scaling path</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20</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Current implementation and production delta</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21</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Delivery timeline and team</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22</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Definition of done</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23</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Launch checklist</w:t>
            </w:r>
          </w:p>
        </w:tc>
      </w:tr>
      <w:tr>
        <w:tc>
          <w:tcPr>
            <w:tcW w:type="dxa" w:w="662"/>
            <w:shd w:fill="F5F3ED"/>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24</w:t>
            </w:r>
          </w:p>
        </w:tc>
        <w:tc>
          <w:tcPr>
            <w:tcW w:type="dxa" w:w="8784"/>
            <w:shd w:fill="F7F5F0"/>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Recommended first actions</w:t>
            </w:r>
          </w:p>
        </w:tc>
      </w:tr>
      <w:tr>
        <w:tc>
          <w:tcPr>
            <w:tcW w:type="dxa" w:w="662"/>
            <w:shd w:fill="E7EEE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jc w:val="center"/>
            </w:pPr>
            <w:r>
              <w:rPr>
                <w:rFonts w:ascii="Consolas" w:hAnsi="Consolas" w:eastAsia="Consolas"/>
                <w:b/>
                <w:color w:val="2D4F3E"/>
                <w:sz w:val="16"/>
              </w:rPr>
              <w:t>25</w:t>
            </w:r>
          </w:p>
        </w:tc>
        <w:tc>
          <w:tcPr>
            <w:tcW w:type="dxa" w:w="8784"/>
            <w:shd w:fill="FDFCF9"/>
            <w:tcBorders>
              <w:top w:val="single" w:sz="4" w:color="D9D9D9"/>
              <w:left w:val="single" w:sz="4" w:color="D9D9D9"/>
              <w:bottom w:val="single" w:sz="4" w:color="D9D9D9"/>
              <w:right w:val="single" w:sz="4" w:color="D9D9D9"/>
              <w:insideH w:val="single" w:sz="4" w:color="D9D9D9"/>
              <w:insideV w:val="single" w:sz="4" w:color="D9D9D9"/>
            </w:tcBorders>
            <w:tcMar>
              <w:top w:w="65" w:type="dxa"/>
              <w:start w:w="100" w:type="dxa"/>
              <w:bottom w:w="65" w:type="dxa"/>
              <w:end w:w="100" w:type="dxa"/>
            </w:tcMar>
          </w:tcPr>
          <w:p>
            <w:pPr>
              <w:spacing w:after="0"/>
            </w:pPr>
            <w:r>
              <w:rPr>
                <w:rFonts w:ascii="Segoe UI" w:hAnsi="Segoe UI" w:eastAsia="Segoe UI"/>
                <w:color w:val="1C1A17"/>
                <w:sz w:val="16"/>
              </w:rPr>
              <w:t>Glossary</w:t>
            </w:r>
          </w:p>
        </w:tc>
      </w:tr>
    </w:tbl>
    <w:p>
      <w:pPr>
        <w:pStyle w:val="Heading1"/>
        <w:pageBreakBefore w:val="0"/>
      </w:pPr>
      <w:r>
        <w:t>Executive summary</w:t>
      </w:r>
    </w:p>
    <w:p>
      <w:r>
        <w:rPr>
          <w:rFonts w:ascii="Segoe UI" w:hAnsi="Segoe UI" w:eastAsia="Segoe UI"/>
        </w:rPr>
        <w:t>ECDAT is a security assurance platform that discovers cryptographic usage in source repositories, explains the evidence behind each finding, measures scan coverage, ranks migration risk, and exports a Cryptographic Bill of Materials. A finished product should be built as a modular platform rather than as one large web service: a React web console presents results; a FastAPI control plane authenticates users and manages jobs; a durable queue schedules work; isolated scanner workers inspect read-only repository snapshots; PostgreSQL stores operational and evidence data; object storage retains large reports; and an observability layer records metrics, logs, traces, and audit events.</w:t>
      </w:r>
    </w:p>
    <w:p>
      <w:r>
        <w:rPr>
          <w:rFonts w:ascii="Segoe UI" w:hAnsi="Segoe UI" w:eastAsia="Segoe UI"/>
        </w:rPr>
        <w:t xml:space="preserve">The existing </w:t>
      </w:r>
      <w:r>
        <w:rPr>
          <w:rFonts w:ascii="Consolas" w:hAnsi="Consolas" w:eastAsia="Consolas"/>
          <w:color w:val="2D4F3E"/>
          <w:sz w:val="16"/>
        </w:rPr>
        <w:t>ECDAT-SIH</w:t>
      </w:r>
      <w:r>
        <w:rPr>
          <w:rFonts w:ascii="Segoe UI" w:hAnsi="Segoe UI" w:eastAsia="Segoe UI"/>
        </w:rPr>
        <w:t xml:space="preserve"> repository already proves the essential product loop with React, FastAPI, SQLAlchemy, SQLite or PostgreSQL, supervised child workers, AST and rule collectors, dependency and certificate analysis, evidence correlation, confidence scoring, risk scoring, SSE progress, RBAC, audit logs, migrations, CI, and benchmark corpora. The main production evolution is to separate the scanner from the API process, replace process-local scheduling with a durable queue, add enterprise SSO and tenant boundaries, harden repository ingestion, and operate the system with explicit service objectives.</w:t>
      </w:r>
    </w:p>
    <w:p>
      <w:r>
        <w:rPr>
          <w:rFonts w:ascii="Segoe UI" w:hAnsi="Segoe UI" w:eastAsia="Segoe UI"/>
        </w:rPr>
        <w:t>The recommended delivery sequence is: define the evidence contract first; build a deterministic scanner CLI; establish the database and migrations; add the asynchronous control plane; expose stable APIs; build the analyst workflow; add security and observability; validate accuracy with labeled corpora; then release through staged environments. This order keeps the hardest product property - trustworthy evidence - at the center of the design.</w:t>
      </w:r>
    </w:p>
    <w:p>
      <w:r>
        <w:br w:type="page"/>
      </w:r>
    </w:p>
    <w:p>
      <w:pPr>
        <w:pStyle w:val="Heading1"/>
      </w:pPr>
      <w:r>
        <w:t>1 Product purpose</w:t>
      </w:r>
    </w:p>
    <w:p>
      <w:pPr>
        <w:pStyle w:val="Heading2"/>
      </w:pPr>
      <w:r>
        <w:t>1.1 Problem</w:t>
      </w:r>
    </w:p>
    <w:p>
      <w:r>
        <w:rPr>
          <w:rFonts w:ascii="Segoe UI" w:hAnsi="Segoe UI" w:eastAsia="Segoe UI"/>
        </w:rPr>
        <w:t>Organizations usually cannot answer four basic questions reliably:</w:t>
      </w:r>
    </w:p>
    <w:p>
      <w:pPr>
        <w:pStyle w:val="ListBullet"/>
      </w:pPr>
      <w:r>
        <w:rPr>
          <w:rFonts w:ascii="Segoe UI" w:hAnsi="Segoe UI" w:eastAsia="Segoe UI"/>
        </w:rPr>
        <w:t>Which cryptographic algorithms, libraries, certificates, protocols, and key operations exist across their codebase?</w:t>
      </w:r>
    </w:p>
    <w:p>
      <w:pPr>
        <w:pStyle w:val="ListBullet"/>
      </w:pPr>
      <w:r>
        <w:rPr>
          <w:rFonts w:ascii="Segoe UI" w:hAnsi="Segoe UI" w:eastAsia="Segoe UI"/>
        </w:rPr>
        <w:t>Which findings represent real operations and which are only imports, declarations, metadata, or transitive capabilities?</w:t>
      </w:r>
    </w:p>
    <w:p>
      <w:pPr>
        <w:pStyle w:val="ListBullet"/>
      </w:pPr>
      <w:r>
        <w:rPr>
          <w:rFonts w:ascii="Segoe UI" w:hAnsi="Segoe UI" w:eastAsia="Segoe UI"/>
        </w:rPr>
        <w:t>Which assets are exposed to post-quantum risk, and what should migrate first?</w:t>
      </w:r>
    </w:p>
    <w:p>
      <w:pPr>
        <w:pStyle w:val="ListBullet"/>
      </w:pPr>
      <w:r>
        <w:rPr>
          <w:rFonts w:ascii="Segoe UI" w:hAnsi="Segoe UI" w:eastAsia="Segoe UI"/>
        </w:rPr>
        <w:t>How complete was a scan, what failed, and why should an analyst trust the result?</w:t>
      </w:r>
    </w:p>
    <w:p>
      <w:r>
        <w:rPr>
          <w:rFonts w:ascii="Segoe UI" w:hAnsi="Segoe UI" w:eastAsia="Segoe UI"/>
        </w:rPr>
        <w:t>ECDAT answers these questions by producing evidence-backed, explainable inventory rather than a flat list of keyword matches.</w:t>
      </w:r>
    </w:p>
    <w:p>
      <w:pPr>
        <w:pStyle w:val="Heading2"/>
      </w:pPr>
      <w:r>
        <w:t>1.2 Product outcomes</w:t>
      </w:r>
    </w:p>
    <w:p>
      <w:r>
        <w:rPr>
          <w:rFonts w:ascii="Segoe UI" w:hAnsi="Segoe UI" w:eastAsia="Segoe UI"/>
        </w:rPr>
        <w:t>A complete release must let a security analyst:</w:t>
      </w:r>
    </w:p>
    <w:p>
      <w:pPr>
        <w:spacing w:after="50"/>
        <w:ind w:left="346" w:hanging="288"/>
      </w:pPr>
      <w:r>
        <w:rPr>
          <w:rFonts w:ascii="Segoe UI" w:hAnsi="Segoe UI" w:eastAsia="Segoe UI"/>
          <w:b/>
          <w:color w:val="1C1A17"/>
          <w:sz w:val="18"/>
        </w:rPr>
        <w:t xml:space="preserve">1. </w:t>
      </w:r>
      <w:r>
        <w:rPr>
          <w:rFonts w:ascii="Segoe UI" w:hAnsi="Segoe UI" w:eastAsia="Segoe UI"/>
        </w:rPr>
        <w:t>Authenticate and select an authorized repository or source snapshot.</w:t>
      </w:r>
    </w:p>
    <w:p>
      <w:pPr>
        <w:spacing w:after="50"/>
        <w:ind w:left="346" w:hanging="288"/>
      </w:pPr>
      <w:r>
        <w:rPr>
          <w:rFonts w:ascii="Segoe UI" w:hAnsi="Segoe UI" w:eastAsia="Segoe UI"/>
          <w:b/>
          <w:color w:val="1C1A17"/>
          <w:sz w:val="18"/>
        </w:rPr>
        <w:t xml:space="preserve">2. </w:t>
      </w:r>
      <w:r>
        <w:rPr>
          <w:rFonts w:ascii="Segoe UI" w:hAnsi="Segoe UI" w:eastAsia="Segoe UI"/>
        </w:rPr>
        <w:t>Start, observe, cancel, and review a scan.</w:t>
      </w:r>
    </w:p>
    <w:p>
      <w:pPr>
        <w:spacing w:after="50"/>
        <w:ind w:left="346" w:hanging="288"/>
      </w:pPr>
      <w:r>
        <w:rPr>
          <w:rFonts w:ascii="Segoe UI" w:hAnsi="Segoe UI" w:eastAsia="Segoe UI"/>
          <w:b/>
          <w:color w:val="1C1A17"/>
          <w:sz w:val="18"/>
        </w:rPr>
        <w:t xml:space="preserve">3. </w:t>
      </w:r>
      <w:r>
        <w:rPr>
          <w:rFonts w:ascii="Segoe UI" w:hAnsi="Segoe UI" w:eastAsia="Segoe UI"/>
        </w:rPr>
        <w:t>See coverage, failures, and declared blind spots separately from confidence.</w:t>
      </w:r>
    </w:p>
    <w:p>
      <w:pPr>
        <w:spacing w:after="50"/>
        <w:ind w:left="346" w:hanging="288"/>
      </w:pPr>
      <w:r>
        <w:rPr>
          <w:rFonts w:ascii="Segoe UI" w:hAnsi="Segoe UI" w:eastAsia="Segoe UI"/>
          <w:b/>
          <w:color w:val="1C1A17"/>
          <w:sz w:val="18"/>
        </w:rPr>
        <w:t xml:space="preserve">4. </w:t>
      </w:r>
      <w:r>
        <w:rPr>
          <w:rFonts w:ascii="Segoe UI" w:hAnsi="Segoe UI" w:eastAsia="Segoe UI"/>
        </w:rPr>
        <w:t>Inspect every asset from risk score down to source evidence and location.</w:t>
      </w:r>
    </w:p>
    <w:p>
      <w:pPr>
        <w:spacing w:after="50"/>
        <w:ind w:left="346" w:hanging="288"/>
      </w:pPr>
      <w:r>
        <w:rPr>
          <w:rFonts w:ascii="Segoe UI" w:hAnsi="Segoe UI" w:eastAsia="Segoe UI"/>
          <w:b/>
          <w:color w:val="1C1A17"/>
          <w:sz w:val="18"/>
        </w:rPr>
        <w:t xml:space="preserve">5. </w:t>
      </w:r>
      <w:r>
        <w:rPr>
          <w:rFonts w:ascii="Segoe UI" w:hAnsi="Segoe UI" w:eastAsia="Segoe UI"/>
        </w:rPr>
        <w:t>distinguish confirmed operations from declared capability and artifact metadata.</w:t>
      </w:r>
    </w:p>
    <w:p>
      <w:pPr>
        <w:spacing w:after="50"/>
        <w:ind w:left="346" w:hanging="288"/>
      </w:pPr>
      <w:r>
        <w:rPr>
          <w:rFonts w:ascii="Segoe UI" w:hAnsi="Segoe UI" w:eastAsia="Segoe UI"/>
          <w:b/>
          <w:color w:val="1C1A17"/>
          <w:sz w:val="18"/>
        </w:rPr>
        <w:t xml:space="preserve">6. </w:t>
      </w:r>
      <w:r>
        <w:rPr>
          <w:rFonts w:ascii="Segoe UI" w:hAnsi="Segoe UI" w:eastAsia="Segoe UI"/>
        </w:rPr>
        <w:t>Correct business context without overwriting machine evidence.</w:t>
      </w:r>
    </w:p>
    <w:p>
      <w:pPr>
        <w:spacing w:after="50"/>
        <w:ind w:left="346" w:hanging="288"/>
      </w:pPr>
      <w:r>
        <w:rPr>
          <w:rFonts w:ascii="Segoe UI" w:hAnsi="Segoe UI" w:eastAsia="Segoe UI"/>
          <w:b/>
          <w:color w:val="1C1A17"/>
          <w:sz w:val="18"/>
        </w:rPr>
        <w:t xml:space="preserve">7. </w:t>
      </w:r>
      <w:r>
        <w:rPr>
          <w:rFonts w:ascii="Segoe UI" w:hAnsi="Segoe UI" w:eastAsia="Segoe UI"/>
        </w:rPr>
        <w:t>Export a CBOM, risk report, and audit-ready evidence record.</w:t>
      </w:r>
    </w:p>
    <w:p>
      <w:pPr>
        <w:spacing w:after="50"/>
        <w:ind w:left="346" w:hanging="288"/>
      </w:pPr>
      <w:r>
        <w:rPr>
          <w:rFonts w:ascii="Segoe UI" w:hAnsi="Segoe UI" w:eastAsia="Segoe UI"/>
          <w:b/>
          <w:color w:val="1C1A17"/>
          <w:sz w:val="18"/>
        </w:rPr>
        <w:t xml:space="preserve">8. </w:t>
      </w:r>
      <w:r>
        <w:rPr>
          <w:rFonts w:ascii="Segoe UI" w:hAnsi="Segoe UI" w:eastAsia="Segoe UI"/>
        </w:rPr>
        <w:t>Compare scans over time and identify new, changed, or resolved findings.</w:t>
      </w:r>
    </w:p>
    <w:p>
      <w:pPr>
        <w:pStyle w:val="Heading2"/>
      </w:pPr>
      <w:r>
        <w:t>1.3 Personas and roles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Role</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Primary need</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Minimum permissions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Security analyst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 scans, investigate findings, set business context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Create and cancel scans; read and update assets; export reports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Cryptography owner</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Plan remediation and approve migration decisions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Read findings; update ownership and migration state; comment or attest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Auditor</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Verify controls and evidence without changing results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Read scans, evidence, reports, and audit history</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Platform administrator</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Operate the service and control access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Manage integrations, policies, retention, users, and system health</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Executive or program viewer</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Understand exposure and progress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Read aggregate dashboards and approved reports</w:t>
            </w:r>
          </w:p>
        </w:tc>
      </w:tr>
    </w:tbl>
    <w:p>
      <w:pPr>
        <w:spacing w:after="40"/>
      </w:pPr>
    </w:p>
    <w:p>
      <w:pPr>
        <w:pStyle w:val="Heading1"/>
      </w:pPr>
      <w:r>
        <w:t>2 Scope and boundaries</w:t>
      </w:r>
    </w:p>
    <w:p>
      <w:pPr>
        <w:pStyle w:val="Heading2"/>
      </w:pPr>
      <w:r>
        <w:t>2.1 Version one scope</w:t>
      </w:r>
    </w:p>
    <w:p>
      <w:r>
        <w:rPr>
          <w:rFonts w:ascii="Segoe UI" w:hAnsi="Segoe UI" w:eastAsia="Segoe UI"/>
        </w:rPr>
        <w:t>Version one should scan checked-out repositories or immutable source archives. It should support language-aware analysis for Python, Java, JavaScript and TypeScript, Go, C and C++, and C Sharp; dependency manifests and lockfiles; X.509 certificates; configuration files; and registry-driven fallback rules. It should detect common encryption, signature, hashing, message authentication, key derivation, key exchange, and transport security patterns.</w:t>
      </w:r>
    </w:p>
    <w:p>
      <w:r>
        <w:rPr>
          <w:rFonts w:ascii="Segoe UI" w:hAnsi="Segoe UI" w:eastAsia="Segoe UI"/>
        </w:rPr>
        <w:t>The product should store normalized assets, the underlying evidence chain, confidence explanations, coverage statistics, structured scan failures, risk context, PQC recommendations, and audit events. The web console should expose dashboard, scan, inventory, asset detail, evidence graph, CBOM, risk report, calibration, and evaluation views.</w:t>
      </w:r>
    </w:p>
    <w:p>
      <w:pPr>
        <w:pStyle w:val="Heading2"/>
      </w:pPr>
      <w:r>
        <w:t>2.2 Explicit non-goals for the first release</w:t>
      </w:r>
    </w:p>
    <w:p>
      <w:pPr>
        <w:pStyle w:val="ListBullet"/>
      </w:pPr>
      <w:r>
        <w:rPr>
          <w:rFonts w:ascii="Segoe UI" w:hAnsi="Segoe UI" w:eastAsia="Segoe UI"/>
        </w:rPr>
        <w:t>Dynamic runtime tracing, packet inspection, HSM inventory, cloud key-management discovery, and binary reverse engineering.</w:t>
      </w:r>
    </w:p>
    <w:p>
      <w:pPr>
        <w:pStyle w:val="ListBullet"/>
      </w:pPr>
      <w:r>
        <w:rPr>
          <w:rFonts w:ascii="Segoe UI" w:hAnsi="Segoe UI" w:eastAsia="Segoe UI"/>
        </w:rPr>
        <w:t>Automated cryptographic migration or source-code rewriting.</w:t>
      </w:r>
    </w:p>
    <w:p>
      <w:pPr>
        <w:pStyle w:val="ListBullet"/>
      </w:pPr>
      <w:r>
        <w:rPr>
          <w:rFonts w:ascii="Segoe UI" w:hAnsi="Segoe UI" w:eastAsia="Segoe UI"/>
        </w:rPr>
        <w:t>Claiming that file coverage equals detection completeness.</w:t>
      </w:r>
    </w:p>
    <w:p>
      <w:pPr>
        <w:pStyle w:val="ListBullet"/>
      </w:pPr>
      <w:r>
        <w:rPr>
          <w:rFonts w:ascii="Segoe UI" w:hAnsi="Segoe UI" w:eastAsia="Segoe UI"/>
        </w:rPr>
        <w:t>Treating a dependency declaration as proof that an algorithm is executed.</w:t>
      </w:r>
    </w:p>
    <w:p>
      <w:pPr>
        <w:pStyle w:val="ListBullet"/>
      </w:pPr>
      <w:r>
        <w:rPr>
          <w:rFonts w:ascii="Segoe UI" w:hAnsi="Segoe UI" w:eastAsia="Segoe UI"/>
        </w:rPr>
        <w:t>Sending private source code to an external model or hosted analysis service.</w:t>
      </w:r>
    </w:p>
    <w:p>
      <w:r>
        <w:rPr>
          <w:rFonts w:ascii="Segoe UI" w:hAnsi="Segoe UI" w:eastAsia="Segoe UI"/>
        </w:rPr>
        <w:t>These boundaries must be visible in the product, reports, and API. A security tool loses trust when it hides uncertainty.</w:t>
      </w:r>
    </w:p>
    <w:p>
      <w:pPr>
        <w:pStyle w:val="Heading1"/>
      </w:pPr>
      <w:r>
        <w:t>3 Requirements</w:t>
      </w:r>
    </w:p>
    <w:p>
      <w:pPr>
        <w:pStyle w:val="Heading2"/>
      </w:pPr>
      <w:r>
        <w:t>3.1 Functional requirements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Area</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Required capability</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Acceptance signal</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Identity</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SSO or signed sessions with RBAC</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Unauthorized actions return 401 or 403 and are audited</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Repository intake</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Validate path, archive, or provider reference against policy</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Scanner receives only a read-only, bounded workspace</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Job control</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Queue, lease, cancel, timeout, retry, and stale-job recovery</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Every job reaches one terminal state</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Discovery</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 registered collectors over one shared inventory pass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Supported files are processed once and collector counts are recorded</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Correlation</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Merge evidence by logical asset and operation context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Duplicate evidence does not become duplicate assets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Confidence</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Score evidence strength with human-readable reasons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Score and reasons are stored together</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Coverage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Measure supported files processed and record failures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Coverage never substitutes for confidence</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Risk</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Combine technical exposure with business context</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Score, label, reasons, and recommendation remain reproducible</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Outputs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Dashboard, inventory, evidence graph, CBOM, risk report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Exports identify scan, schema version, and generation time</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Audit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Record security-sensitive actions and retention events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Audit history is immutable to non-admin users</w:t>
            </w:r>
          </w:p>
        </w:tc>
      </w:tr>
    </w:tbl>
    <w:p>
      <w:pPr>
        <w:spacing w:after="40"/>
      </w:pPr>
    </w:p>
    <w:p>
      <w:pPr>
        <w:pStyle w:val="Heading2"/>
      </w:pPr>
      <w:r>
        <w:t>3.2 Non-functional requirements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Quality</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Initial target</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Production target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API availability</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99.5 percent monthly</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99.9 percent monthly</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Interactive API latency</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P95 below 500 ms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P95 below 300 ms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 start latency</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Below 5 seconds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P95 below 30 seconds under normal queue load</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Progress freshness</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Within 2 seconds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Within 5 seconds across regions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Maximum source file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8 MiB default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Policy controlled up to 128 MiB</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Maximum repository inventory</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100000 files default</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Tiered policy with backpressure</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Evidence cap</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100000 records default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Tenant and job quota controlled</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Recovery</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 accepted job is silently lost</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RPO below 5 minutes and RTO below 60 minutes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Accessibility</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Keyboard operable, WCAG AA contrast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Automated and manual WCAG 2.2 AA verification</w:t>
            </w:r>
          </w:p>
        </w:tc>
      </w:tr>
    </w:tbl>
    <w:p>
      <w:pPr>
        <w:spacing w:after="40"/>
      </w:pPr>
    </w:p>
    <w:p>
      <w:pPr>
        <w:pStyle w:val="Heading1"/>
      </w:pPr>
      <w:r>
        <w:t>4 Architecture principles</w:t>
      </w:r>
    </w:p>
    <w:p>
      <w:pPr>
        <w:spacing w:after="50"/>
        <w:ind w:left="346" w:hanging="288"/>
      </w:pPr>
      <w:r>
        <w:rPr>
          <w:rFonts w:ascii="Segoe UI" w:hAnsi="Segoe UI" w:eastAsia="Segoe UI"/>
          <w:b/>
          <w:color w:val="1C1A17"/>
          <w:sz w:val="18"/>
        </w:rPr>
        <w:t xml:space="preserve">1. </w:t>
      </w:r>
      <w:r>
        <w:rPr>
          <w:rFonts w:ascii="Segoe UI" w:hAnsi="Segoe UI" w:eastAsia="Segoe UI"/>
          <w:b/>
        </w:rPr>
        <w:t>Evidence before scoring.</w:t>
      </w:r>
      <w:r>
        <w:rPr>
          <w:rFonts w:ascii="Segoe UI" w:hAnsi="Segoe UI" w:eastAsia="Segoe UI"/>
        </w:rPr>
        <w:t xml:space="preserve"> Detection produces immutable evidence; correlation, confidence, and risk are derived stages.</w:t>
      </w:r>
    </w:p>
    <w:p>
      <w:pPr>
        <w:spacing w:after="50"/>
        <w:ind w:left="346" w:hanging="288"/>
      </w:pPr>
      <w:r>
        <w:rPr>
          <w:rFonts w:ascii="Segoe UI" w:hAnsi="Segoe UI" w:eastAsia="Segoe UI"/>
          <w:b/>
          <w:color w:val="1C1A17"/>
          <w:sz w:val="18"/>
        </w:rPr>
        <w:t xml:space="preserve">2. </w:t>
      </w:r>
      <w:r>
        <w:rPr>
          <w:rFonts w:ascii="Segoe UI" w:hAnsi="Segoe UI" w:eastAsia="Segoe UI"/>
          <w:b/>
        </w:rPr>
        <w:t>Confidence and coverage are different.</w:t>
      </w:r>
      <w:r>
        <w:rPr>
          <w:rFonts w:ascii="Segoe UI" w:hAnsi="Segoe UI" w:eastAsia="Segoe UI"/>
        </w:rPr>
        <w:t xml:space="preserve"> Confidence describes evidence strength. Coverage describes measured processing scope.</w:t>
      </w:r>
    </w:p>
    <w:p>
      <w:pPr>
        <w:spacing w:after="50"/>
        <w:ind w:left="346" w:hanging="288"/>
      </w:pPr>
      <w:r>
        <w:rPr>
          <w:rFonts w:ascii="Segoe UI" w:hAnsi="Segoe UI" w:eastAsia="Segoe UI"/>
          <w:b/>
          <w:color w:val="1C1A17"/>
          <w:sz w:val="18"/>
        </w:rPr>
        <w:t xml:space="preserve">3. </w:t>
      </w:r>
      <w:r>
        <w:rPr>
          <w:rFonts w:ascii="Segoe UI" w:hAnsi="Segoe UI" w:eastAsia="Segoe UI"/>
          <w:b/>
        </w:rPr>
        <w:t>Capability is not use.</w:t>
      </w:r>
      <w:r>
        <w:rPr>
          <w:rFonts w:ascii="Segoe UI" w:hAnsi="Segoe UI" w:eastAsia="Segoe UI"/>
        </w:rPr>
        <w:t xml:space="preserve"> Imports, packages, and certificates are weaker claims than observed call sites or operations.</w:t>
      </w:r>
    </w:p>
    <w:p>
      <w:pPr>
        <w:spacing w:after="50"/>
        <w:ind w:left="346" w:hanging="288"/>
      </w:pPr>
      <w:r>
        <w:rPr>
          <w:rFonts w:ascii="Segoe UI" w:hAnsi="Segoe UI" w:eastAsia="Segoe UI"/>
          <w:b/>
          <w:color w:val="1C1A17"/>
          <w:sz w:val="18"/>
        </w:rPr>
        <w:t xml:space="preserve">4. </w:t>
      </w:r>
      <w:r>
        <w:rPr>
          <w:rFonts w:ascii="Segoe UI" w:hAnsi="Segoe UI" w:eastAsia="Segoe UI"/>
          <w:b/>
        </w:rPr>
        <w:t>Source remains private.</w:t>
      </w:r>
      <w:r>
        <w:rPr>
          <w:rFonts w:ascii="Segoe UI" w:hAnsi="Segoe UI" w:eastAsia="Segoe UI"/>
        </w:rPr>
        <w:t xml:space="preserve"> Workers process read-only snapshots inside the deployment boundary; persisted evidence is redacted and minimal.</w:t>
      </w:r>
    </w:p>
    <w:p>
      <w:pPr>
        <w:spacing w:after="50"/>
        <w:ind w:left="346" w:hanging="288"/>
      </w:pPr>
      <w:r>
        <w:rPr>
          <w:rFonts w:ascii="Segoe UI" w:hAnsi="Segoe UI" w:eastAsia="Segoe UI"/>
          <w:b/>
          <w:color w:val="1C1A17"/>
          <w:sz w:val="18"/>
        </w:rPr>
        <w:t xml:space="preserve">5. </w:t>
      </w:r>
      <w:r>
        <w:rPr>
          <w:rFonts w:ascii="Segoe UI" w:hAnsi="Segoe UI" w:eastAsia="Segoe UI"/>
          <w:b/>
        </w:rPr>
        <w:t>Jobs are durable.</w:t>
      </w:r>
      <w:r>
        <w:rPr>
          <w:rFonts w:ascii="Segoe UI" w:hAnsi="Segoe UI" w:eastAsia="Segoe UI"/>
        </w:rPr>
        <w:t xml:space="preserve"> Accepting a scan creates persistent state before work begins.</w:t>
      </w:r>
    </w:p>
    <w:p>
      <w:pPr>
        <w:spacing w:after="50"/>
        <w:ind w:left="346" w:hanging="288"/>
      </w:pPr>
      <w:r>
        <w:rPr>
          <w:rFonts w:ascii="Segoe UI" w:hAnsi="Segoe UI" w:eastAsia="Segoe UI"/>
          <w:b/>
          <w:color w:val="1C1A17"/>
          <w:sz w:val="18"/>
        </w:rPr>
        <w:t xml:space="preserve">6. </w:t>
      </w:r>
      <w:r>
        <w:rPr>
          <w:rFonts w:ascii="Segoe UI" w:hAnsi="Segoe UI" w:eastAsia="Segoe UI"/>
          <w:b/>
        </w:rPr>
        <w:t>Workers are disposable.</w:t>
      </w:r>
      <w:r>
        <w:rPr>
          <w:rFonts w:ascii="Segoe UI" w:hAnsi="Segoe UI" w:eastAsia="Segoe UI"/>
        </w:rPr>
        <w:t xml:space="preserve"> A worker can crash or time out without corrupting control-plane state.</w:t>
      </w:r>
    </w:p>
    <w:p>
      <w:pPr>
        <w:spacing w:after="50"/>
        <w:ind w:left="346" w:hanging="288"/>
      </w:pPr>
      <w:r>
        <w:rPr>
          <w:rFonts w:ascii="Segoe UI" w:hAnsi="Segoe UI" w:eastAsia="Segoe UI"/>
          <w:b/>
          <w:color w:val="1C1A17"/>
          <w:sz w:val="18"/>
        </w:rPr>
        <w:t xml:space="preserve">7. </w:t>
      </w:r>
      <w:r>
        <w:rPr>
          <w:rFonts w:ascii="Segoe UI" w:hAnsi="Segoe UI" w:eastAsia="Segoe UI"/>
          <w:b/>
        </w:rPr>
        <w:t>Every decision is explainable.</w:t>
      </w:r>
      <w:r>
        <w:rPr>
          <w:rFonts w:ascii="Segoe UI" w:hAnsi="Segoe UI" w:eastAsia="Segoe UI"/>
        </w:rPr>
        <w:t xml:space="preserve"> Confidence and risk include versioned reasons and parameter provenance.</w:t>
      </w:r>
    </w:p>
    <w:p>
      <w:pPr>
        <w:spacing w:after="50"/>
        <w:ind w:left="346" w:hanging="288"/>
      </w:pPr>
      <w:r>
        <w:rPr>
          <w:rFonts w:ascii="Segoe UI" w:hAnsi="Segoe UI" w:eastAsia="Segoe UI"/>
          <w:b/>
          <w:color w:val="1C1A17"/>
          <w:sz w:val="18"/>
        </w:rPr>
        <w:t xml:space="preserve">8. </w:t>
      </w:r>
      <w:r>
        <w:rPr>
          <w:rFonts w:ascii="Segoe UI" w:hAnsi="Segoe UI" w:eastAsia="Segoe UI"/>
          <w:b/>
        </w:rPr>
        <w:t>Contracts are versioned.</w:t>
      </w:r>
      <w:r>
        <w:rPr>
          <w:rFonts w:ascii="Segoe UI" w:hAnsi="Segoe UI" w:eastAsia="Segoe UI"/>
        </w:rPr>
        <w:t xml:space="preserve"> Evidence, database, API, CBOM, and rule-registry schemas evolve explicitly.</w:t>
      </w:r>
    </w:p>
    <w:p>
      <w:pPr>
        <w:spacing w:after="50"/>
        <w:ind w:left="346" w:hanging="288"/>
      </w:pPr>
      <w:r>
        <w:rPr>
          <w:rFonts w:ascii="Segoe UI" w:hAnsi="Segoe UI" w:eastAsia="Segoe UI"/>
          <w:b/>
          <w:color w:val="1C1A17"/>
          <w:sz w:val="18"/>
        </w:rPr>
        <w:t xml:space="preserve">9. </w:t>
      </w:r>
      <w:r>
        <w:rPr>
          <w:rFonts w:ascii="Segoe UI" w:hAnsi="Segoe UI" w:eastAsia="Segoe UI"/>
          <w:b/>
        </w:rPr>
        <w:t>Secure defaults fail closed.</w:t>
      </w:r>
      <w:r>
        <w:rPr>
          <w:rFonts w:ascii="Segoe UI" w:hAnsi="Segoe UI" w:eastAsia="Segoe UI"/>
        </w:rPr>
        <w:t xml:space="preserve"> Missing auth, invalid paths, oversized inputs, and unknown roles do not silently degrade.</w:t>
      </w:r>
    </w:p>
    <w:p>
      <w:pPr>
        <w:spacing w:after="50"/>
        <w:ind w:left="346" w:hanging="288"/>
      </w:pPr>
      <w:r>
        <w:rPr>
          <w:rFonts w:ascii="Segoe UI" w:hAnsi="Segoe UI" w:eastAsia="Segoe UI"/>
          <w:b/>
          <w:color w:val="1C1A17"/>
          <w:sz w:val="18"/>
        </w:rPr>
        <w:t xml:space="preserve">10. </w:t>
      </w:r>
      <w:r>
        <w:rPr>
          <w:rFonts w:ascii="Segoe UI" w:hAnsi="Segoe UI" w:eastAsia="Segoe UI"/>
          <w:b/>
        </w:rPr>
        <w:t>Accuracy is a release gate.</w:t>
      </w:r>
      <w:r>
        <w:rPr>
          <w:rFonts w:ascii="Segoe UI" w:hAnsi="Segoe UI" w:eastAsia="Segoe UI"/>
        </w:rPr>
        <w:t xml:space="preserve"> Labeled corpora and holdout results are part of CI, not an occasional manual exercise.</w:t>
      </w:r>
    </w:p>
    <w:p>
      <w:r>
        <w:br w:type="page"/>
      </w:r>
    </w:p>
    <w:p>
      <w:pPr>
        <w:pStyle w:val="Heading1"/>
      </w:pPr>
      <w:r>
        <w:t>5 Recommended production architecture</w:t>
      </w:r>
    </w:p>
    <w:p>
      <w:pPr>
        <w:spacing w:before="80" w:after="140"/>
        <w:jc w:val="center"/>
      </w:pPr>
      <w:r>
        <w:rPr>
          <w:rFonts w:ascii="Segoe UI" w:hAnsi="Segoe UI" w:eastAsia="Segoe UI"/>
          <w:b/>
          <w:color w:val="1C1A17"/>
          <w:sz w:val="18"/>
        </w:rPr>
        <w:t>Figure 1  Production architecture at a glance</w:t>
      </w:r>
    </w:p>
    <w:tbl>
      <w:tblPr>
        <w:tblW w:type="auto" w:w="0"/>
        <w:jc w:val="center"/>
        <w:tblLayout w:type="fixed"/>
        <w:tblLook w:firstColumn="1" w:firstRow="1" w:lastColumn="0" w:lastRow="0" w:noHBand="0" w:noVBand="1" w:val="04A0"/>
      </w:tblPr>
      <w:tblGrid>
        <w:gridCol w:w="3293"/>
        <w:gridCol w:w="3293"/>
        <w:gridCol w:w="3293"/>
      </w:tblGrid>
      <w:tr>
        <w:tc>
          <w:tcPr>
            <w:tcW w:type="dxa" w:w="2909"/>
            <w:shd w:fill="2D4F3E"/>
            <w:tcBorders>
              <w:top w:val="single" w:sz="6" w:color="D9D9D9"/>
              <w:left w:val="single" w:sz="6" w:color="D9D9D9"/>
              <w:bottom w:val="single" w:sz="6" w:color="D9D9D9"/>
              <w:right w:val="single" w:sz="6" w:color="D9D9D9"/>
              <w:insideH w:val="single" w:sz="6" w:color="D9D9D9"/>
              <w:insideV w:val="single" w:sz="6" w:color="D9D9D9"/>
            </w:tcBorders>
            <w:tcMar>
              <w:top w:w="125" w:type="dxa"/>
              <w:start w:w="135" w:type="dxa"/>
              <w:bottom w:w="125" w:type="dxa"/>
              <w:end w:w="135" w:type="dxa"/>
            </w:tcMar>
            <w:vAlign w:val="center"/>
          </w:tcPr>
          <w:p>
            <w:pPr>
              <w:spacing w:after="0"/>
              <w:jc w:val="center"/>
            </w:pPr>
            <w:r>
              <w:rPr>
                <w:rFonts w:ascii="Segoe UI" w:hAnsi="Segoe UI" w:eastAsia="Segoe UI"/>
                <w:b/>
                <w:color w:val="FFFFFF"/>
                <w:sz w:val="18"/>
              </w:rPr>
              <w:t>Access zone</w:t>
            </w:r>
          </w:p>
        </w:tc>
        <w:tc>
          <w:tcPr>
            <w:tcW w:type="dxa" w:w="3485"/>
            <w:shd w:fill="2D4F3E"/>
            <w:tcBorders>
              <w:top w:val="single" w:sz="6" w:color="D9D9D9"/>
              <w:left w:val="single" w:sz="6" w:color="D9D9D9"/>
              <w:bottom w:val="single" w:sz="6" w:color="D9D9D9"/>
              <w:right w:val="single" w:sz="6" w:color="D9D9D9"/>
              <w:insideH w:val="single" w:sz="6" w:color="D9D9D9"/>
              <w:insideV w:val="single" w:sz="6" w:color="D9D9D9"/>
            </w:tcBorders>
            <w:tcMar>
              <w:top w:w="125" w:type="dxa"/>
              <w:start w:w="135" w:type="dxa"/>
              <w:bottom w:w="125" w:type="dxa"/>
              <w:end w:w="135" w:type="dxa"/>
            </w:tcMar>
            <w:vAlign w:val="center"/>
          </w:tcPr>
          <w:p>
            <w:pPr>
              <w:spacing w:after="0"/>
              <w:jc w:val="center"/>
            </w:pPr>
            <w:r>
              <w:rPr>
                <w:rFonts w:ascii="Segoe UI" w:hAnsi="Segoe UI" w:eastAsia="Segoe UI"/>
                <w:b/>
                <w:color w:val="FFFFFF"/>
                <w:sz w:val="18"/>
              </w:rPr>
              <w:t>Control and execution</w:t>
            </w:r>
          </w:p>
        </w:tc>
        <w:tc>
          <w:tcPr>
            <w:tcW w:type="dxa" w:w="2909"/>
            <w:shd w:fill="2D4F3E"/>
            <w:tcBorders>
              <w:top w:val="single" w:sz="6" w:color="D9D9D9"/>
              <w:left w:val="single" w:sz="6" w:color="D9D9D9"/>
              <w:bottom w:val="single" w:sz="6" w:color="D9D9D9"/>
              <w:right w:val="single" w:sz="6" w:color="D9D9D9"/>
              <w:insideH w:val="single" w:sz="6" w:color="D9D9D9"/>
              <w:insideV w:val="single" w:sz="6" w:color="D9D9D9"/>
            </w:tcBorders>
            <w:tcMar>
              <w:top w:w="125" w:type="dxa"/>
              <w:start w:w="135" w:type="dxa"/>
              <w:bottom w:w="125" w:type="dxa"/>
              <w:end w:w="135" w:type="dxa"/>
            </w:tcMar>
            <w:vAlign w:val="center"/>
          </w:tcPr>
          <w:p>
            <w:pPr>
              <w:spacing w:after="0"/>
              <w:jc w:val="center"/>
            </w:pPr>
            <w:r>
              <w:rPr>
                <w:rFonts w:ascii="Segoe UI" w:hAnsi="Segoe UI" w:eastAsia="Segoe UI"/>
                <w:b/>
                <w:color w:val="FFFFFF"/>
                <w:sz w:val="18"/>
              </w:rPr>
              <w:t>Data and operations</w:t>
            </w:r>
          </w:p>
        </w:tc>
      </w:tr>
      <w:tr>
        <w:tc>
          <w:tcPr>
            <w:tcW w:type="dxa" w:w="2909"/>
            <w:shd w:fill="FDFCF9"/>
            <w:tcBorders>
              <w:top w:val="single" w:sz="6" w:color="D9D9D9"/>
              <w:left w:val="single" w:sz="6" w:color="D9D9D9"/>
              <w:bottom w:val="single" w:sz="6" w:color="D9D9D9"/>
              <w:right w:val="single" w:sz="6" w:color="D9D9D9"/>
              <w:insideH w:val="single" w:sz="6" w:color="D9D9D9"/>
              <w:insideV w:val="single" w:sz="6" w:color="D9D9D9"/>
            </w:tcBorders>
            <w:tcMar>
              <w:top w:w="130" w:type="dxa"/>
              <w:start w:w="150" w:type="dxa"/>
              <w:bottom w:w="130" w:type="dxa"/>
              <w:end w:w="150" w:type="dxa"/>
            </w:tcMar>
            <w:vAlign w:val="center"/>
          </w:tcPr>
          <w:p>
            <w:pPr>
              <w:spacing w:after="100"/>
              <w:jc w:val="center"/>
            </w:pPr>
            <w:r/>
            <w:r>
              <w:rPr>
                <w:rFonts w:ascii="Segoe UI" w:hAnsi="Segoe UI" w:eastAsia="Segoe UI"/>
                <w:b w:val="0"/>
                <w:color w:val="1C1A17"/>
                <w:sz w:val="17"/>
              </w:rPr>
              <w:t>Security analyst</w:t>
            </w:r>
          </w:p>
          <w:p>
            <w:pPr>
              <w:spacing w:after="100"/>
              <w:jc w:val="center"/>
            </w:pPr>
            <w:r>
              <w:rPr>
                <w:rFonts w:ascii="Segoe UI" w:hAnsi="Segoe UI" w:eastAsia="Segoe UI"/>
                <w:b w:val="0"/>
                <w:color w:val="1C1A17"/>
                <w:sz w:val="17"/>
              </w:rPr>
              <w:t>React web console</w:t>
            </w:r>
          </w:p>
          <w:p>
            <w:pPr>
              <w:spacing w:after="0"/>
              <w:jc w:val="center"/>
            </w:pPr>
            <w:r>
              <w:rPr>
                <w:rFonts w:ascii="Segoe UI" w:hAnsi="Segoe UI" w:eastAsia="Segoe UI"/>
                <w:b w:val="0"/>
                <w:color w:val="1C1A17"/>
                <w:sz w:val="17"/>
              </w:rPr>
              <w:t>Enterprise identity</w:t>
            </w:r>
          </w:p>
        </w:tc>
        <w:tc>
          <w:tcPr>
            <w:tcW w:type="dxa" w:w="3485"/>
            <w:shd w:fill="E7EEE9"/>
            <w:tcBorders>
              <w:top w:val="single" w:sz="6" w:color="D9D9D9"/>
              <w:left w:val="single" w:sz="6" w:color="D9D9D9"/>
              <w:bottom w:val="single" w:sz="6" w:color="D9D9D9"/>
              <w:right w:val="single" w:sz="6" w:color="D9D9D9"/>
              <w:insideH w:val="single" w:sz="6" w:color="D9D9D9"/>
              <w:insideV w:val="single" w:sz="6" w:color="D9D9D9"/>
            </w:tcBorders>
            <w:tcMar>
              <w:top w:w="130" w:type="dxa"/>
              <w:start w:w="150" w:type="dxa"/>
              <w:bottom w:w="130" w:type="dxa"/>
              <w:end w:w="150" w:type="dxa"/>
            </w:tcMar>
            <w:vAlign w:val="center"/>
          </w:tcPr>
          <w:p>
            <w:pPr>
              <w:spacing w:after="100"/>
              <w:jc w:val="center"/>
            </w:pPr>
            <w:r/>
            <w:r>
              <w:rPr>
                <w:rFonts w:ascii="Segoe UI" w:hAnsi="Segoe UI" w:eastAsia="Segoe UI"/>
                <w:b/>
                <w:color w:val="1C1A17"/>
                <w:sz w:val="17"/>
              </w:rPr>
              <w:t>FastAPI control plane</w:t>
            </w:r>
          </w:p>
          <w:p>
            <w:pPr>
              <w:spacing w:after="100"/>
              <w:jc w:val="center"/>
            </w:pPr>
            <w:r>
              <w:rPr>
                <w:rFonts w:ascii="Segoe UI" w:hAnsi="Segoe UI" w:eastAsia="Segoe UI"/>
                <w:b w:val="0"/>
                <w:color w:val="1C1A17"/>
                <w:sz w:val="17"/>
              </w:rPr>
              <w:t>Durable job queue</w:t>
            </w:r>
          </w:p>
          <w:p>
            <w:pPr>
              <w:spacing w:after="0"/>
              <w:jc w:val="center"/>
            </w:pPr>
            <w:r>
              <w:rPr>
                <w:rFonts w:ascii="Segoe UI" w:hAnsi="Segoe UI" w:eastAsia="Segoe UI"/>
                <w:b/>
                <w:color w:val="1C1A17"/>
                <w:sz w:val="17"/>
              </w:rPr>
              <w:t>Isolated scanner workers</w:t>
            </w:r>
          </w:p>
        </w:tc>
        <w:tc>
          <w:tcPr>
            <w:tcW w:type="dxa" w:w="2909"/>
            <w:shd w:fill="FDFCF9"/>
            <w:tcBorders>
              <w:top w:val="single" w:sz="6" w:color="D9D9D9"/>
              <w:left w:val="single" w:sz="6" w:color="D9D9D9"/>
              <w:bottom w:val="single" w:sz="6" w:color="D9D9D9"/>
              <w:right w:val="single" w:sz="6" w:color="D9D9D9"/>
              <w:insideH w:val="single" w:sz="6" w:color="D9D9D9"/>
              <w:insideV w:val="single" w:sz="6" w:color="D9D9D9"/>
            </w:tcBorders>
            <w:tcMar>
              <w:top w:w="130" w:type="dxa"/>
              <w:start w:w="150" w:type="dxa"/>
              <w:bottom w:w="130" w:type="dxa"/>
              <w:end w:w="150" w:type="dxa"/>
            </w:tcMar>
            <w:vAlign w:val="center"/>
          </w:tcPr>
          <w:p>
            <w:pPr>
              <w:spacing w:after="100"/>
              <w:jc w:val="center"/>
            </w:pPr>
            <w:r/>
            <w:r>
              <w:rPr>
                <w:rFonts w:ascii="Segoe UI" w:hAnsi="Segoe UI" w:eastAsia="Segoe UI"/>
                <w:b w:val="0"/>
                <w:color w:val="1C1A17"/>
                <w:sz w:val="17"/>
              </w:rPr>
              <w:t>PostgreSQL</w:t>
            </w:r>
          </w:p>
          <w:p>
            <w:pPr>
              <w:spacing w:after="100"/>
              <w:jc w:val="center"/>
            </w:pPr>
            <w:r>
              <w:rPr>
                <w:rFonts w:ascii="Segoe UI" w:hAnsi="Segoe UI" w:eastAsia="Segoe UI"/>
                <w:b w:val="0"/>
                <w:color w:val="1C1A17"/>
                <w:sz w:val="17"/>
              </w:rPr>
              <w:t>Object storage</w:t>
            </w:r>
          </w:p>
          <w:p>
            <w:pPr>
              <w:spacing w:after="0"/>
              <w:jc w:val="center"/>
            </w:pPr>
            <w:r>
              <w:rPr>
                <w:rFonts w:ascii="Segoe UI" w:hAnsi="Segoe UI" w:eastAsia="Segoe UI"/>
                <w:b w:val="0"/>
                <w:color w:val="1C1A17"/>
                <w:sz w:val="17"/>
              </w:rPr>
              <w:t>Logs metrics and traces</w:t>
            </w:r>
          </w:p>
        </w:tc>
      </w:tr>
    </w:tbl>
    <w:p>
      <w:pPr>
        <w:spacing w:before="140" w:after="160"/>
        <w:jc w:val="center"/>
      </w:pPr>
      <w:r>
        <w:rPr>
          <w:rFonts w:ascii="Consolas" w:hAnsi="Consolas" w:eastAsia="Consolas"/>
          <w:color w:val="0A7D6E"/>
          <w:sz w:val="15"/>
        </w:rPr>
        <w:t>HTTPS and OIDC  -&gt;  REST and SSE  -&gt;  durable queue and lease  -&gt;  evidence commit and signed exports</w:t>
      </w:r>
    </w:p>
    <w:p>
      <w:r>
        <w:rPr>
          <w:rFonts w:ascii="Segoe UI" w:hAnsi="Segoe UI" w:eastAsia="Segoe UI"/>
        </w:rPr>
        <w:t>The primary trust boundary surrounds the API, database, queue, worker pool, repository workspace, and object storage. Only the edge tier is internet-facing. Repository credentials are exchanged for short-lived access and are never sent to the browser. Workers receive a job-specific identity, read-only input, strict CPU, memory, file-count, and wall-clock limits, and no general outbound network access.</w:t>
      </w:r>
    </w:p>
    <w:p>
      <w:pPr>
        <w:pStyle w:val="Heading2"/>
      </w:pPr>
      <w:r>
        <w:t>5.1 Edge and web console</w:t>
      </w:r>
    </w:p>
    <w:p>
      <w:r>
        <w:rPr>
          <w:rFonts w:ascii="Segoe UI" w:hAnsi="Segoe UI" w:eastAsia="Segoe UI"/>
        </w:rPr>
        <w:t>Use a CDN or reverse proxy to terminate TLS, apply secure headers, limit request size, and serve the compiled React application. The console uses REST for commands and queries, and SSE for scan progress. It stores only short-lived session state; durable filters and saved views should be stored server-side when added.</w:t>
      </w:r>
    </w:p>
    <w:p>
      <w:pPr>
        <w:pStyle w:val="Heading2"/>
      </w:pPr>
      <w:r>
        <w:t>5.2 Identity and access</w:t>
      </w:r>
    </w:p>
    <w:p>
      <w:r>
        <w:rPr>
          <w:rFonts w:ascii="Segoe UI" w:hAnsi="Segoe UI" w:eastAsia="Segoe UI"/>
        </w:rPr>
        <w:t>For local development, signed HMAC sessions and configured users are sufficient. Production should use OIDC with an enterprise identity provider, group-to-role mapping, multi-factor authentication, and short session lifetimes. The API, not the browser, remains the authorization authority.</w:t>
      </w:r>
    </w:p>
    <w:p>
      <w:pPr>
        <w:pStyle w:val="Heading2"/>
      </w:pPr>
      <w:r>
        <w:t>5.3 FastAPI control plane</w:t>
      </w:r>
    </w:p>
    <w:p>
      <w:r>
        <w:rPr>
          <w:rFonts w:ascii="Segoe UI" w:hAnsi="Segoe UI" w:eastAsia="Segoe UI"/>
        </w:rPr>
        <w:t>The control plane validates requests, authorizes actions, records audit events, persists jobs, creates repository snapshot requests, publishes queue messages, exposes progress, and renders read models. It must not perform long scans inside request handlers.</w:t>
      </w:r>
    </w:p>
    <w:p>
      <w:r>
        <w:rPr>
          <w:rFonts w:ascii="Segoe UI" w:hAnsi="Segoe UI" w:eastAsia="Segoe UI"/>
        </w:rPr>
        <w:t>Split the application into routers, application services, domain policies, persistence adapters, integration adapters, and background maintenance tasks. Keep scanner-specific parsing out of the web layer.</w:t>
      </w:r>
    </w:p>
    <w:p>
      <w:pPr>
        <w:pStyle w:val="Heading2"/>
      </w:pPr>
      <w:r>
        <w:t>5.4 Durable queue and scheduler</w:t>
      </w:r>
    </w:p>
    <w:p>
      <w:r>
        <w:rPr>
          <w:rFonts w:ascii="Segoe UI" w:hAnsi="Segoe UI" w:eastAsia="Segoe UI"/>
        </w:rPr>
        <w:t>Use Redis Streams, RabbitMQ, SQS, or another durable queue. A queue message should contain a job identifier and snapshot reference, not source content. Workers claim a time-bound lease. A sweeper requeues expired claims only when the job is still eligible and the retry budget remains.</w:t>
      </w:r>
    </w:p>
    <w:p>
      <w:r>
        <w:rPr>
          <w:rFonts w:ascii="Segoe UI" w:hAnsi="Segoe UI" w:eastAsia="Segoe UI"/>
        </w:rPr>
        <w:t>Queue semantics should be at-least-once. Therefore the worker persistence step must be idempotent: write results under a job-scoped transaction or version, then mark completion exactly once.</w:t>
      </w:r>
    </w:p>
    <w:p>
      <w:pPr>
        <w:pStyle w:val="Heading2"/>
      </w:pPr>
      <w:r>
        <w:t>5.5 Isolated worker pool</w:t>
      </w:r>
    </w:p>
    <w:p>
      <w:r>
        <w:rPr>
          <w:rFonts w:ascii="Segoe UI" w:hAnsi="Segoe UI" w:eastAsia="Segoe UI"/>
        </w:rPr>
        <w:t>Each worker should run in a container or sandbox with:</w:t>
      </w:r>
    </w:p>
    <w:p>
      <w:pPr>
        <w:pStyle w:val="ListBullet"/>
      </w:pPr>
      <w:r>
        <w:rPr>
          <w:rFonts w:ascii="Segoe UI" w:hAnsi="Segoe UI" w:eastAsia="Segoe UI"/>
        </w:rPr>
        <w:t>a read-only repository volume or extracted immutable archive;</w:t>
      </w:r>
    </w:p>
    <w:p>
      <w:pPr>
        <w:pStyle w:val="ListBullet"/>
      </w:pPr>
      <w:r>
        <w:rPr>
          <w:rFonts w:ascii="Segoe UI" w:hAnsi="Segoe UI" w:eastAsia="Segoe UI"/>
        </w:rPr>
        <w:t>a writable, job-specific temporary directory;</w:t>
      </w:r>
    </w:p>
    <w:p>
      <w:pPr>
        <w:pStyle w:val="ListBullet"/>
      </w:pPr>
      <w:r>
        <w:rPr>
          <w:rFonts w:ascii="Segoe UI" w:hAnsi="Segoe UI" w:eastAsia="Segoe UI"/>
        </w:rPr>
        <w:t>no privileged mode or host filesystem access;</w:t>
      </w:r>
    </w:p>
    <w:p>
      <w:pPr>
        <w:pStyle w:val="ListBullet"/>
      </w:pPr>
      <w:r>
        <w:rPr>
          <w:rFonts w:ascii="Segoe UI" w:hAnsi="Segoe UI" w:eastAsia="Segoe UI"/>
        </w:rPr>
        <w:t>CPU, memory, process, file-size, evidence-count, and duration limits;</w:t>
      </w:r>
    </w:p>
    <w:p>
      <w:pPr>
        <w:pStyle w:val="ListBullet"/>
      </w:pPr>
      <w:r>
        <w:rPr>
          <w:rFonts w:ascii="Segoe UI" w:hAnsi="Segoe UI" w:eastAsia="Segoe UI"/>
        </w:rPr>
        <w:t>restricted egress and a minimal runtime image;</w:t>
      </w:r>
    </w:p>
    <w:p>
      <w:pPr>
        <w:pStyle w:val="ListBullet"/>
      </w:pPr>
      <w:r>
        <w:rPr>
          <w:rFonts w:ascii="Segoe UI" w:hAnsi="Segoe UI" w:eastAsia="Segoe UI"/>
        </w:rPr>
        <w:t>a worker identity authorized only for its job;</w:t>
      </w:r>
    </w:p>
    <w:p>
      <w:pPr>
        <w:pStyle w:val="ListBullet"/>
      </w:pPr>
      <w:r>
        <w:rPr>
          <w:rFonts w:ascii="Segoe UI" w:hAnsi="Segoe UI" w:eastAsia="Segoe UI"/>
        </w:rPr>
        <w:t>cancellation checks between files and collector stages.</w:t>
      </w:r>
    </w:p>
    <w:p>
      <w:pPr>
        <w:pStyle w:val="Heading2"/>
      </w:pPr>
      <w:r>
        <w:t>5.6 PostgreSQL</w:t>
      </w:r>
    </w:p>
    <w:p>
      <w:r>
        <w:rPr>
          <w:rFonts w:ascii="Segoe UI" w:hAnsi="Segoe UI" w:eastAsia="Segoe UI"/>
        </w:rPr>
        <w:t>PostgreSQL is the system of record for users or identity mappings, repositories, snapshots, scan jobs, leases, failures, assets, evidence, risk context, exports, and audit events. Use Alembic migrations, transactional writes, connection pooling, encrypted storage, point-in-time recovery, and row-level tenant constraints if the service becomes multi-tenant.</w:t>
      </w:r>
    </w:p>
    <w:p>
      <w:pPr>
        <w:pStyle w:val="Heading2"/>
      </w:pPr>
      <w:r>
        <w:t>5.7 Object storage</w:t>
      </w:r>
    </w:p>
    <w:p>
      <w:r>
        <w:rPr>
          <w:rFonts w:ascii="Segoe UI" w:hAnsi="Segoe UI" w:eastAsia="Segoe UI"/>
        </w:rPr>
        <w:t>Store large CBOM files, reports, retained source archives when policy permits, and debug bundles in object storage. Use content hashes, server-side encryption, retention rules, and short-lived signed download URLs. Never expose an arbitrary filesystem path through an API response.</w:t>
      </w:r>
    </w:p>
    <w:p>
      <w:pPr>
        <w:pStyle w:val="Heading2"/>
      </w:pPr>
      <w:r>
        <w:t>5.8 Observability</w:t>
      </w:r>
    </w:p>
    <w:p>
      <w:r>
        <w:rPr>
          <w:rFonts w:ascii="Segoe UI" w:hAnsi="Segoe UI" w:eastAsia="Segoe UI"/>
        </w:rPr>
        <w:t>All services should emit structured logs with request ID, job ID, tenant ID, and worker ID. Metrics should cover API latency, error rate, queue depth, job age, scan duration, throughput, coverage, failure categories, evidence counts, and worker resource use. Distributed traces should connect request acceptance, queue publication, worker execution, persistence, and export generation.</w:t>
      </w:r>
    </w:p>
    <w:p>
      <w:r>
        <w:br w:type="page"/>
      </w:r>
    </w:p>
    <w:p>
      <w:pPr>
        <w:pStyle w:val="Heading1"/>
      </w:pPr>
      <w:r>
        <w:t>6 End to end scan lifecycle</w:t>
      </w:r>
    </w:p>
    <w:p>
      <w:pPr>
        <w:spacing w:before="80" w:after="140"/>
        <w:jc w:val="center"/>
      </w:pPr>
      <w:r>
        <w:rPr>
          <w:rFonts w:ascii="Segoe UI" w:hAnsi="Segoe UI" w:eastAsia="Segoe UI"/>
          <w:b/>
          <w:color w:val="1C1A17"/>
          <w:sz w:val="18"/>
        </w:rPr>
        <w:t>Figure 2  Durable scan lifecycle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From</w:t>
            </w:r>
          </w:p>
        </w:tc>
        <w:tc>
          <w:tcPr>
            <w:tcW w:type="dxa" w:w="1656"/>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To</w:t>
            </w:r>
          </w:p>
        </w:tc>
        <w:tc>
          <w:tcPr>
            <w:tcW w:type="dxa" w:w="5990"/>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Guard or event</w:t>
            </w:r>
          </w:p>
        </w:tc>
      </w:tr>
      <w:tr>
        <w:trPr/>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Accepted</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Queued</w:t>
            </w:r>
          </w:p>
        </w:tc>
        <w:tc>
          <w:tcPr>
            <w:tcW w:type="dxa" w:w="599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Job row committed and queue publication recorded</w:t>
            </w:r>
          </w:p>
        </w:tc>
      </w:tr>
      <w:tr>
        <w:trPr/>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Queued</w:t>
            </w:r>
          </w:p>
        </w:tc>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Running</w:t>
            </w:r>
          </w:p>
        </w:tc>
        <w:tc>
          <w:tcPr>
            <w:tcW w:type="dxa" w:w="5990"/>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One worker atomically acquires a time-bound lease</w:t>
            </w:r>
          </w:p>
        </w:tc>
      </w:tr>
      <w:tr>
        <w:trPr/>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Queued</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Cancelled</w:t>
            </w:r>
          </w:p>
        </w:tc>
        <w:tc>
          <w:tcPr>
            <w:tcW w:type="dxa" w:w="599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Authorized cancellation arrives before claim</w:t>
            </w:r>
          </w:p>
        </w:tc>
      </w:tr>
      <w:tr>
        <w:trPr/>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Running</w:t>
            </w:r>
          </w:p>
        </w:tc>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Completed</w:t>
            </w:r>
          </w:p>
        </w:tc>
        <w:tc>
          <w:tcPr>
            <w:tcW w:type="dxa" w:w="5990"/>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Validated results commit successfully</w:t>
            </w:r>
          </w:p>
        </w:tc>
      </w:tr>
      <w:tr>
        <w:trPr/>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Running</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Cancelled</w:t>
            </w:r>
          </w:p>
        </w:tc>
        <w:tc>
          <w:tcPr>
            <w:tcW w:type="dxa" w:w="599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Worker acknowledges cancellation at a safe point</w:t>
            </w:r>
          </w:p>
        </w:tc>
      </w:tr>
      <w:tr>
        <w:trPr/>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Running</w:t>
            </w:r>
          </w:p>
        </w:tc>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Timed out</w:t>
            </w:r>
          </w:p>
        </w:tc>
        <w:tc>
          <w:tcPr>
            <w:tcW w:type="dxa" w:w="5990"/>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Configured deadline is exceeded</w:t>
            </w:r>
          </w:p>
        </w:tc>
      </w:tr>
      <w:tr>
        <w:trPr/>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Running</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Failed</w:t>
            </w:r>
          </w:p>
        </w:tc>
        <w:tc>
          <w:tcPr>
            <w:tcW w:type="dxa" w:w="599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Controlled systemic failure prevents a valid result</w:t>
            </w:r>
          </w:p>
        </w:tc>
      </w:tr>
      <w:tr>
        <w:trPr/>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Running</w:t>
            </w:r>
          </w:p>
        </w:tc>
        <w:tc>
          <w:tcPr>
            <w:tcW w:type="dxa" w:w="165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Queued</w:t>
            </w:r>
          </w:p>
        </w:tc>
        <w:tc>
          <w:tcPr>
            <w:tcW w:type="dxa" w:w="5990"/>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Lease expires and the retry budget permits one requeue</w:t>
            </w:r>
          </w:p>
        </w:tc>
      </w:tr>
    </w:tbl>
    <w:p>
      <w:pPr>
        <w:spacing w:after="40"/>
      </w:pPr>
    </w:p>
    <w:p>
      <w:pPr>
        <w:pStyle w:val="Heading2"/>
      </w:pPr>
      <w:r>
        <w:t>6.1 Request acceptance</w:t>
      </w:r>
    </w:p>
    <w:p>
      <w:pPr>
        <w:spacing w:after="50"/>
        <w:ind w:left="346" w:hanging="288"/>
      </w:pPr>
      <w:r>
        <w:rPr>
          <w:rFonts w:ascii="Segoe UI" w:hAnsi="Segoe UI" w:eastAsia="Segoe UI"/>
          <w:b/>
          <w:color w:val="1C1A17"/>
          <w:sz w:val="18"/>
        </w:rPr>
        <w:t xml:space="preserve">1. </w:t>
      </w:r>
      <w:r>
        <w:rPr>
          <w:rFonts w:ascii="Segoe UI" w:hAnsi="Segoe UI" w:eastAsia="Segoe UI"/>
        </w:rPr>
        <w:t>Authenticate the caller and authorize scan creation.</w:t>
      </w:r>
    </w:p>
    <w:p>
      <w:pPr>
        <w:spacing w:after="50"/>
        <w:ind w:left="346" w:hanging="288"/>
      </w:pPr>
      <w:r>
        <w:rPr>
          <w:rFonts w:ascii="Segoe UI" w:hAnsi="Segoe UI" w:eastAsia="Segoe UI"/>
          <w:b/>
          <w:color w:val="1C1A17"/>
          <w:sz w:val="18"/>
        </w:rPr>
        <w:t xml:space="preserve">2. </w:t>
      </w:r>
      <w:r>
        <w:rPr>
          <w:rFonts w:ascii="Segoe UI" w:hAnsi="Segoe UI" w:eastAsia="Segoe UI"/>
        </w:rPr>
        <w:t>Validate repository identity, requested revision, profile, and scan options.</w:t>
      </w:r>
    </w:p>
    <w:p>
      <w:pPr>
        <w:spacing w:after="50"/>
        <w:ind w:left="346" w:hanging="288"/>
      </w:pPr>
      <w:r>
        <w:rPr>
          <w:rFonts w:ascii="Segoe UI" w:hAnsi="Segoe UI" w:eastAsia="Segoe UI"/>
          <w:b/>
          <w:color w:val="1C1A17"/>
          <w:sz w:val="18"/>
        </w:rPr>
        <w:t xml:space="preserve">3. </w:t>
      </w:r>
      <w:r>
        <w:rPr>
          <w:rFonts w:ascii="Segoe UI" w:hAnsi="Segoe UI" w:eastAsia="Segoe UI"/>
        </w:rPr>
        <w:t>Resolve the request to an immutable commit SHA or archive hash.</w:t>
      </w:r>
    </w:p>
    <w:p>
      <w:pPr>
        <w:spacing w:after="50"/>
        <w:ind w:left="346" w:hanging="288"/>
      </w:pPr>
      <w:r>
        <w:rPr>
          <w:rFonts w:ascii="Segoe UI" w:hAnsi="Segoe UI" w:eastAsia="Segoe UI"/>
          <w:b/>
          <w:color w:val="1C1A17"/>
          <w:sz w:val="18"/>
        </w:rPr>
        <w:t xml:space="preserve">4. </w:t>
      </w:r>
      <w:r>
        <w:rPr>
          <w:rFonts w:ascii="Segoe UI" w:hAnsi="Segoe UI" w:eastAsia="Segoe UI"/>
        </w:rPr>
        <w:t xml:space="preserve">Create a </w:t>
      </w:r>
      <w:r>
        <w:rPr>
          <w:rFonts w:ascii="Consolas" w:hAnsi="Consolas" w:eastAsia="Consolas"/>
          <w:color w:val="2D4F3E"/>
          <w:sz w:val="16"/>
        </w:rPr>
        <w:t>scan_jobs</w:t>
      </w:r>
      <w:r>
        <w:rPr>
          <w:rFonts w:ascii="Segoe UI" w:hAnsi="Segoe UI" w:eastAsia="Segoe UI"/>
        </w:rPr>
        <w:t xml:space="preserve"> row with </w:t>
      </w:r>
      <w:r>
        <w:rPr>
          <w:rFonts w:ascii="Consolas" w:hAnsi="Consolas" w:eastAsia="Consolas"/>
          <w:color w:val="2D4F3E"/>
          <w:sz w:val="16"/>
        </w:rPr>
        <w:t>queued</w:t>
      </w:r>
      <w:r>
        <w:rPr>
          <w:rFonts w:ascii="Segoe UI" w:hAnsi="Segoe UI" w:eastAsia="Segoe UI"/>
        </w:rPr>
        <w:t xml:space="preserve"> status and a unique idempotency key.</w:t>
      </w:r>
    </w:p>
    <w:p>
      <w:pPr>
        <w:spacing w:after="50"/>
        <w:ind w:left="346" w:hanging="288"/>
      </w:pPr>
      <w:r>
        <w:rPr>
          <w:rFonts w:ascii="Segoe UI" w:hAnsi="Segoe UI" w:eastAsia="Segoe UI"/>
          <w:b/>
          <w:color w:val="1C1A17"/>
          <w:sz w:val="18"/>
        </w:rPr>
        <w:t xml:space="preserve">5. </w:t>
      </w:r>
      <w:r>
        <w:rPr>
          <w:rFonts w:ascii="Segoe UI" w:hAnsi="Segoe UI" w:eastAsia="Segoe UI"/>
        </w:rPr>
        <w:t>Record an audit event.</w:t>
      </w:r>
    </w:p>
    <w:p>
      <w:pPr>
        <w:spacing w:after="50"/>
        <w:ind w:left="346" w:hanging="288"/>
      </w:pPr>
      <w:r>
        <w:rPr>
          <w:rFonts w:ascii="Segoe UI" w:hAnsi="Segoe UI" w:eastAsia="Segoe UI"/>
          <w:b/>
          <w:color w:val="1C1A17"/>
          <w:sz w:val="18"/>
        </w:rPr>
        <w:t xml:space="preserve">6. </w:t>
      </w:r>
      <w:r>
        <w:rPr>
          <w:rFonts w:ascii="Segoe UI" w:hAnsi="Segoe UI" w:eastAsia="Segoe UI"/>
        </w:rPr>
        <w:t>Publish the job identifier to the queue.</w:t>
      </w:r>
    </w:p>
    <w:p>
      <w:pPr>
        <w:spacing w:after="50"/>
        <w:ind w:left="346" w:hanging="288"/>
      </w:pPr>
      <w:r>
        <w:rPr>
          <w:rFonts w:ascii="Segoe UI" w:hAnsi="Segoe UI" w:eastAsia="Segoe UI"/>
          <w:b/>
          <w:color w:val="1C1A17"/>
          <w:sz w:val="18"/>
        </w:rPr>
        <w:t xml:space="preserve">7. </w:t>
      </w:r>
      <w:r>
        <w:rPr>
          <w:rFonts w:ascii="Segoe UI" w:hAnsi="Segoe UI" w:eastAsia="Segoe UI"/>
        </w:rPr>
        <w:t xml:space="preserve">Return </w:t>
      </w:r>
      <w:r>
        <w:rPr>
          <w:rFonts w:ascii="Consolas" w:hAnsi="Consolas" w:eastAsia="Consolas"/>
          <w:color w:val="2D4F3E"/>
          <w:sz w:val="16"/>
        </w:rPr>
        <w:t>202 Accepted</w:t>
      </w:r>
      <w:r>
        <w:rPr>
          <w:rFonts w:ascii="Segoe UI" w:hAnsi="Segoe UI" w:eastAsia="Segoe UI"/>
        </w:rPr>
        <w:t xml:space="preserve"> with the scan identifier and progress URL.</w:t>
      </w:r>
    </w:p>
    <w:p>
      <w:r>
        <w:rPr>
          <w:rFonts w:ascii="Segoe UI" w:hAnsi="Segoe UI" w:eastAsia="Segoe UI"/>
        </w:rPr>
        <w:t>If queue publication fails, the transaction or outbox record must preserve enough state for safe redelivery.</w:t>
      </w:r>
    </w:p>
    <w:p>
      <w:pPr>
        <w:pStyle w:val="Heading2"/>
      </w:pPr>
      <w:r>
        <w:t>6.2 Worker claim</w:t>
      </w:r>
    </w:p>
    <w:p>
      <w:r>
        <w:rPr>
          <w:rFonts w:ascii="Segoe UI" w:hAnsi="Segoe UI" w:eastAsia="Segoe UI"/>
        </w:rPr>
        <w:t xml:space="preserve">The worker reads a queue message, atomically acquires a lease, changes the job to </w:t>
      </w:r>
      <w:r>
        <w:rPr>
          <w:rFonts w:ascii="Consolas" w:hAnsi="Consolas" w:eastAsia="Consolas"/>
          <w:color w:val="2D4F3E"/>
          <w:sz w:val="16"/>
        </w:rPr>
        <w:t>running</w:t>
      </w:r>
      <w:r>
        <w:rPr>
          <w:rFonts w:ascii="Segoe UI" w:hAnsi="Segoe UI" w:eastAsia="Segoe UI"/>
        </w:rPr>
        <w:t>, and records its worker ID and deadline. A competing worker must fail to claim the same active job. Heartbeats extend the lease only while the worker is healthy and within the configured maximum duration.</w:t>
      </w:r>
    </w:p>
    <w:p>
      <w:pPr>
        <w:pStyle w:val="Heading2"/>
      </w:pPr>
      <w:r>
        <w:t>6.3 Repository preparation</w:t>
      </w:r>
    </w:p>
    <w:p>
      <w:r>
        <w:rPr>
          <w:rFonts w:ascii="Segoe UI" w:hAnsi="Segoe UI" w:eastAsia="Segoe UI"/>
        </w:rPr>
        <w:t>The repository adapter creates an isolated workspace at the exact requested revision. It rejects links and junctions that escape the root, normalizes paths, enforces archive expansion limits, removes credentials after checkout, and mounts the result read-only for the scanner.</w:t>
      </w:r>
    </w:p>
    <w:p>
      <w:pPr>
        <w:pStyle w:val="Heading2"/>
      </w:pPr>
      <w:r>
        <w:t>6.4 Inventory</w:t>
      </w:r>
    </w:p>
    <w:p>
      <w:r>
        <w:rPr>
          <w:rFonts w:ascii="Segoe UI" w:hAnsi="Segoe UI" w:eastAsia="Segoe UI"/>
        </w:rPr>
        <w:t xml:space="preserve">Walk the repository once. Exclude generated and vendored directories according to the selected </w:t>
      </w:r>
      <w:r>
        <w:rPr>
          <w:rFonts w:ascii="Consolas" w:hAnsi="Consolas" w:eastAsia="Consolas"/>
          <w:color w:val="2D4F3E"/>
          <w:sz w:val="16"/>
        </w:rPr>
        <w:t>source</w:t>
      </w:r>
      <w:r>
        <w:rPr>
          <w:rFonts w:ascii="Segoe UI" w:hAnsi="Segoe UI" w:eastAsia="Segoe UI"/>
        </w:rPr>
        <w:t xml:space="preserve"> or </w:t>
      </w:r>
      <w:r>
        <w:rPr>
          <w:rFonts w:ascii="Consolas" w:hAnsi="Consolas" w:eastAsia="Consolas"/>
          <w:color w:val="2D4F3E"/>
          <w:sz w:val="16"/>
        </w:rPr>
        <w:t>environment</w:t>
      </w:r>
      <w:r>
        <w:rPr>
          <w:rFonts w:ascii="Segoe UI" w:hAnsi="Segoe UI" w:eastAsia="Segoe UI"/>
        </w:rPr>
        <w:t xml:space="preserve"> profile. Record all files, supported files, inaccessible files, linked files, oversized files, and unsupported categories. The inventory becomes the denominator for coverage.</w:t>
      </w:r>
    </w:p>
    <w:p>
      <w:pPr>
        <w:pStyle w:val="Heading2"/>
      </w:pPr>
      <w:r>
        <w:t>6.5 Collection</w:t>
      </w:r>
    </w:p>
    <w:p>
      <w:r>
        <w:rPr>
          <w:rFonts w:ascii="Segoe UI" w:hAnsi="Segoe UI" w:eastAsia="Segoe UI"/>
        </w:rPr>
        <w:t>The collector registry chooses handlers by filename and extension. Each supported file may be inspected by one or more collectors: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Collector</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Strongest signal</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Typical output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AST collector</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Language-aware call site or operation</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Algorithm, operation, arguments, span, parser version</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Rule collector</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Registry pattern with surrounding context</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Candidate algorithm, category, matched expression, location</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Dependency collector</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Declared package or lockfile dependency</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Library capability, version, manifest path</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Certificate collector</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Parsed X.509 structure</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Signature algorithm, public-key algorithm, key size, validity metadata</w:t>
            </w:r>
          </w:p>
        </w:tc>
      </w:tr>
    </w:tbl>
    <w:p>
      <w:pPr>
        <w:spacing w:after="40"/>
      </w:pPr>
    </w:p>
    <w:p>
      <w:r>
        <w:rPr>
          <w:rFonts w:ascii="Segoe UI" w:hAnsi="Segoe UI" w:eastAsia="Segoe UI"/>
        </w:rPr>
        <w:t>Collectors return evidence records; they do not directly decide business risk. Every record includes algorithm, category, location, source, evidence kind, parser version, span, redacted evidence, and collector-local confidence signals.</w:t>
      </w:r>
    </w:p>
    <w:p>
      <w:pPr>
        <w:pStyle w:val="Heading2"/>
      </w:pPr>
      <w:r>
        <w:t>6.6 Correlation</w:t>
      </w:r>
    </w:p>
    <w:p>
      <w:r>
        <w:rPr>
          <w:rFonts w:ascii="Segoe UI" w:hAnsi="Segoe UI" w:eastAsia="Segoe UI"/>
        </w:rPr>
        <w:t>Correlation converts individual evidence records into logical cryptographic assets. Use operation anchors such as component, symbol, call site, protocol role, or certificate identity. Merge supporting evidence for the same operation. Keep incompatible operations separate. Mark a conflict only when incompatible algorithms occur in the same operation and category, not merely in the same file.</w:t>
      </w:r>
    </w:p>
    <w:p>
      <w:r>
        <w:rPr>
          <w:rFonts w:ascii="Segoe UI" w:hAnsi="Segoe UI" w:eastAsia="Segoe UI"/>
        </w:rPr>
        <w:t>Dependency-only evidence can support a confirmed source finding but must not replace it or raise it above stronger operation evidence. The correlator version is part of result provenance.</w:t>
      </w:r>
    </w:p>
    <w:p>
      <w:pPr>
        <w:pStyle w:val="Heading2"/>
      </w:pPr>
      <w:r>
        <w:t>6.7 Confidence</w:t>
      </w:r>
    </w:p>
    <w:p>
      <w:r>
        <w:rPr>
          <w:rFonts w:ascii="Segoe UI" w:hAnsi="Segoe UI" w:eastAsia="Segoe UI"/>
        </w:rPr>
        <w:t>Confidence represents the strength of the claim that an asset or operation exists. A practical model starts from evidence kind and adjusts for independent corroboration, parser precision, argument extraction, ambiguity, and conflict. Store both the score and an ordered list of reason objects.</w:t>
      </w:r>
    </w:p>
    <w:p>
      <w:r>
        <w:rPr>
          <w:rFonts w:ascii="Segoe UI" w:hAnsi="Segoe UI" w:eastAsia="Segoe UI"/>
        </w:rPr>
        <w:t>Calibrate confidence against labeled outcomes. Track reliability by score bucket and collector. A score of 0.8 should mean approximately 80 percent of comparable findings are correct; otherwise the label is decorative rather than trustworthy.</w:t>
      </w:r>
    </w:p>
    <w:p>
      <w:pPr>
        <w:pStyle w:val="Heading2"/>
      </w:pPr>
      <w:r>
        <w:t>6.8 Coverage and failures</w:t>
      </w:r>
    </w:p>
    <w:p>
      <w:r>
        <w:rPr>
          <w:rFonts w:ascii="Segoe UI" w:hAnsi="Segoe UI" w:eastAsia="Segoe UI"/>
        </w:rPr>
        <w:t>Coverage is computed as successfully processed supported files divided by supported files in scope. It must include total files, in-scope files, scanned files, failed files, collector statistics, duration, and structured failures. A result with no supported files should say coverage is not established rather than implying success.</w:t>
      </w:r>
    </w:p>
    <w:p>
      <w:pPr>
        <w:pStyle w:val="Heading2"/>
      </w:pPr>
      <w:r>
        <w:t>6.9 Risk scoring</w:t>
      </w:r>
    </w:p>
    <w:p>
      <w:r>
        <w:rPr>
          <w:rFonts w:ascii="Segoe UI" w:hAnsi="Segoe UI" w:eastAsia="Segoe UI"/>
        </w:rPr>
        <w:t>Risk combines technical and business context. The persisted calculation should include:</w:t>
      </w:r>
    </w:p>
    <w:p>
      <w:pPr>
        <w:pStyle w:val="ListBullet"/>
      </w:pPr>
      <w:r>
        <w:rPr>
          <w:rFonts w:ascii="Segoe UI" w:hAnsi="Segoe UI" w:eastAsia="Segoe UI"/>
        </w:rPr>
        <w:t>algorithm and key strength;</w:t>
      </w:r>
    </w:p>
    <w:p>
      <w:pPr>
        <w:pStyle w:val="ListBullet"/>
      </w:pPr>
      <w:r>
        <w:rPr>
          <w:rFonts w:ascii="Segoe UI" w:hAnsi="Segoe UI" w:eastAsia="Segoe UI"/>
        </w:rPr>
        <w:t>quantum vulnerability and cryptographic category;</w:t>
      </w:r>
    </w:p>
    <w:p>
      <w:pPr>
        <w:pStyle w:val="ListBullet"/>
      </w:pPr>
      <w:r>
        <w:rPr>
          <w:rFonts w:ascii="Segoe UI" w:hAnsi="Segoe UI" w:eastAsia="Segoe UI"/>
        </w:rPr>
        <w:t>confirmed use versus capability only;</w:t>
      </w:r>
    </w:p>
    <w:p>
      <w:pPr>
        <w:pStyle w:val="ListBullet"/>
      </w:pPr>
      <w:r>
        <w:rPr>
          <w:rFonts w:ascii="Segoe UI" w:hAnsi="Segoe UI" w:eastAsia="Segoe UI"/>
        </w:rPr>
        <w:t>exposure and protocol role;</w:t>
      </w:r>
    </w:p>
    <w:p>
      <w:pPr>
        <w:pStyle w:val="ListBullet"/>
      </w:pPr>
      <w:r>
        <w:rPr>
          <w:rFonts w:ascii="Segoe UI" w:hAnsi="Segoe UI" w:eastAsia="Segoe UI"/>
        </w:rPr>
        <w:t>business criticality and data sensitivity;</w:t>
      </w:r>
    </w:p>
    <w:p>
      <w:pPr>
        <w:pStyle w:val="ListBullet"/>
      </w:pPr>
      <w:r>
        <w:rPr>
          <w:rFonts w:ascii="Segoe UI" w:hAnsi="Segoe UI" w:eastAsia="Segoe UI"/>
        </w:rPr>
        <w:t>data lifetime, migration time, and threat horizon;</w:t>
      </w:r>
    </w:p>
    <w:p>
      <w:pPr>
        <w:pStyle w:val="ListBullet"/>
      </w:pPr>
      <w:r>
        <w:rPr>
          <w:rFonts w:ascii="Segoe UI" w:hAnsi="Segoe UI" w:eastAsia="Segoe UI"/>
        </w:rPr>
        <w:t>migration effort, hybrid recommendation, and policy overrides.</w:t>
      </w:r>
    </w:p>
    <w:p>
      <w:r>
        <w:rPr>
          <w:rFonts w:ascii="Segoe UI" w:hAnsi="Segoe UI" w:eastAsia="Segoe UI"/>
        </w:rPr>
        <w:t>The output is a numeric priority score, label, reasons, PQC candidate, recommendation, and versioned parameter provenance. Updating business context recomputes risk without altering evidence.</w:t>
      </w:r>
    </w:p>
    <w:p>
      <w:pPr>
        <w:pStyle w:val="Heading2"/>
      </w:pPr>
      <w:r>
        <w:t>6.10 Commit and completion</w:t>
      </w:r>
    </w:p>
    <w:p>
      <w:r>
        <w:rPr>
          <w:rFonts w:ascii="Segoe UI" w:hAnsi="Segoe UI" w:eastAsia="Segoe UI"/>
        </w:rPr>
        <w:t xml:space="preserve">Write assets, evidence, failures, metrics, and export metadata in a job-scoped transaction or staging version. Only after validation succeeds should the job become </w:t>
      </w:r>
      <w:r>
        <w:rPr>
          <w:rFonts w:ascii="Consolas" w:hAnsi="Consolas" w:eastAsia="Consolas"/>
          <w:color w:val="2D4F3E"/>
          <w:sz w:val="16"/>
        </w:rPr>
        <w:t>completed</w:t>
      </w:r>
      <w:r>
        <w:rPr>
          <w:rFonts w:ascii="Segoe UI" w:hAnsi="Segoe UI" w:eastAsia="Segoe UI"/>
        </w:rPr>
        <w:t>. Publish a terminal progress event, release the lease, and schedule temporary workspace deletion.</w:t>
      </w:r>
    </w:p>
    <w:p>
      <w:pPr>
        <w:pStyle w:val="Heading1"/>
      </w:pPr>
      <w:r>
        <w:t>7 Evidence contract</w:t>
      </w:r>
    </w:p>
    <w:p>
      <w:r>
        <w:rPr>
          <w:rFonts w:ascii="Segoe UI" w:hAnsi="Segoe UI" w:eastAsia="Segoe UI"/>
        </w:rPr>
        <w:t>The evidence contract is the foundation of the product. Define it before writing collectors.</w:t>
      </w:r>
    </w:p>
    <w:tbl>
      <w:tblPr>
        <w:tblW w:type="auto" w:w="0"/>
        <w:jc w:val="center"/>
        <w:tblLook w:firstColumn="1" w:firstRow="1" w:lastColumn="0" w:lastRow="0" w:noHBand="0" w:noVBand="1" w:val="04A0"/>
      </w:tblPr>
      <w:tblGrid>
        <w:gridCol w:w="9878"/>
      </w:tblGrid>
      <w:tr>
        <w:tc>
          <w:tcPr>
            <w:tcW w:type="dxa" w:w="9878"/>
            <w:shd w:fill="F5F3E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spacing w:after="0" w:line="252" w:lineRule="auto"/>
            </w:pPr>
            <w:r>
              <w:rPr>
                <w:rFonts w:ascii="Consolas" w:hAnsi="Consolas" w:eastAsia="Consolas"/>
                <w:color w:val="1C1A17"/>
                <w:sz w:val="14"/>
              </w:rPr>
              <w:t>{</w:t>
              <w:br/>
              <w:t xml:space="preserve">  "schema_version": "1.0",</w:t>
              <w:br/>
              <w:t xml:space="preserve">  "algorithm": "AES-256-GCM",</w:t>
              <w:br/>
              <w:t xml:space="preserve">  "category": "encryption",</w:t>
              <w:br/>
              <w:t xml:space="preserve">  "location": "src/crypto/service.py",</w:t>
              <w:br/>
              <w:t xml:space="preserve">  "source": "ast",</w:t>
              <w:br/>
              <w:t xml:space="preserve">  "evidence_kind": "observed_operation",</w:t>
              <w:br/>
              <w:t xml:space="preserve">  "operation": "encrypt",</w:t>
              <w:br/>
              <w:t xml:space="preserve">  "component": "payments-api",</w:t>
              <w:br/>
              <w:t xml:space="preserve">  "span": { "start_line": 42, "end_line": 47 },</w:t>
              <w:br/>
              <w:t xml:space="preserve">  "parser_version": "python-ast-3",</w:t>
              <w:br/>
              <w:t xml:space="preserve">  "evidence": { "callee": "AESGCM.encrypt", "key_size": 256 },</w:t>
              <w:br/>
              <w:t xml:space="preserve">  "confidence": 0.94,</w:t>
              <w:br/>
              <w:t xml:space="preserve">  "confidence_reasons": [</w:t>
              <w:br/>
              <w:t xml:space="preserve">    { "code": "LANGUAGE_AWARE_CALL", "delta": 0.25 }</w:t>
              <w:br/>
              <w:t xml:space="preserve">  ]</w:t>
              <w:br/>
              <w:t>}</w:t>
            </w:r>
          </w:p>
        </w:tc>
      </w:tr>
    </w:tbl>
    <w:p>
      <w:pPr>
        <w:spacing w:after="20"/>
      </w:pPr>
    </w:p>
    <w:p>
      <w:r>
        <w:rPr>
          <w:rFonts w:ascii="Segoe UI" w:hAnsi="Segoe UI" w:eastAsia="Segoe UI"/>
        </w:rPr>
        <w:t>Required rules:</w:t>
      </w:r>
    </w:p>
    <w:p>
      <w:pPr>
        <w:pStyle w:val="ListBullet"/>
      </w:pPr>
      <w:r>
        <w:rPr>
          <w:rFonts w:ascii="Segoe UI" w:hAnsi="Segoe UI" w:eastAsia="Segoe UI"/>
        </w:rPr>
        <w:t>Repository paths are relative and normalized; absolute host paths are never returned.</w:t>
      </w:r>
    </w:p>
    <w:p>
      <w:pPr>
        <w:pStyle w:val="ListBullet"/>
      </w:pPr>
      <w:r>
        <w:rPr>
          <w:rFonts w:ascii="Segoe UI" w:hAnsi="Segoe UI" w:eastAsia="Segoe UI"/>
        </w:rPr>
        <w:t>Source snippets are minimized and redacted before persistence.</w:t>
      </w:r>
    </w:p>
    <w:p>
      <w:pPr>
        <w:pStyle w:val="ListBullet"/>
      </w:pPr>
      <w:r>
        <w:rPr>
          <w:rFonts w:ascii="Segoe UI" w:hAnsi="Segoe UI" w:eastAsia="Segoe UI"/>
        </w:rPr>
        <w:t xml:space="preserve">Evidence kind is one of </w:t>
      </w:r>
      <w:r>
        <w:rPr>
          <w:rFonts w:ascii="Consolas" w:hAnsi="Consolas" w:eastAsia="Consolas"/>
          <w:color w:val="2D4F3E"/>
          <w:sz w:val="16"/>
        </w:rPr>
        <w:t>observed_operation</w:t>
      </w:r>
      <w:r>
        <w:rPr>
          <w:rFonts w:ascii="Segoe UI" w:hAnsi="Segoe UI" w:eastAsia="Segoe UI"/>
        </w:rPr>
        <w:t xml:space="preserve">, </w:t>
      </w:r>
      <w:r>
        <w:rPr>
          <w:rFonts w:ascii="Consolas" w:hAnsi="Consolas" w:eastAsia="Consolas"/>
          <w:color w:val="2D4F3E"/>
          <w:sz w:val="16"/>
        </w:rPr>
        <w:t>declared_capability</w:t>
      </w:r>
      <w:r>
        <w:rPr>
          <w:rFonts w:ascii="Segoe UI" w:hAnsi="Segoe UI" w:eastAsia="Segoe UI"/>
        </w:rPr>
        <w:t xml:space="preserve">, </w:t>
      </w:r>
      <w:r>
        <w:rPr>
          <w:rFonts w:ascii="Consolas" w:hAnsi="Consolas" w:eastAsia="Consolas"/>
          <w:color w:val="2D4F3E"/>
          <w:sz w:val="16"/>
        </w:rPr>
        <w:t>configured_protocol</w:t>
      </w:r>
      <w:r>
        <w:rPr>
          <w:rFonts w:ascii="Segoe UI" w:hAnsi="Segoe UI" w:eastAsia="Segoe UI"/>
        </w:rPr>
        <w:t xml:space="preserve">, </w:t>
      </w:r>
      <w:r>
        <w:rPr>
          <w:rFonts w:ascii="Consolas" w:hAnsi="Consolas" w:eastAsia="Consolas"/>
          <w:color w:val="2D4F3E"/>
          <w:sz w:val="16"/>
        </w:rPr>
        <w:t>artifact_metadata</w:t>
      </w:r>
      <w:r>
        <w:rPr>
          <w:rFonts w:ascii="Segoe UI" w:hAnsi="Segoe UI" w:eastAsia="Segoe UI"/>
        </w:rPr>
        <w:t xml:space="preserve">, or </w:t>
      </w:r>
      <w:r>
        <w:rPr>
          <w:rFonts w:ascii="Consolas" w:hAnsi="Consolas" w:eastAsia="Consolas"/>
          <w:color w:val="2D4F3E"/>
          <w:sz w:val="16"/>
        </w:rPr>
        <w:t>unknown</w:t>
      </w:r>
      <w:r>
        <w:rPr>
          <w:rFonts w:ascii="Segoe UI" w:hAnsi="Segoe UI" w:eastAsia="Segoe UI"/>
        </w:rPr>
        <w:t>.</w:t>
      </w:r>
    </w:p>
    <w:p>
      <w:pPr>
        <w:pStyle w:val="ListBullet"/>
      </w:pPr>
      <w:r>
        <w:rPr>
          <w:rFonts w:ascii="Segoe UI" w:hAnsi="Segoe UI" w:eastAsia="Segoe UI"/>
        </w:rPr>
        <w:t>Parser, rule-registry, correlator, confidence-model, and risk-model versions are retained.</w:t>
      </w:r>
    </w:p>
    <w:p>
      <w:pPr>
        <w:pStyle w:val="ListBullet"/>
      </w:pPr>
      <w:r>
        <w:rPr>
          <w:rFonts w:ascii="Segoe UI" w:hAnsi="Segoe UI" w:eastAsia="Segoe UI"/>
        </w:rPr>
        <w:t>Unknown values stay unknown; they are not filled with optimistic defaults.</w:t>
      </w:r>
    </w:p>
    <w:p>
      <w:pPr>
        <w:pStyle w:val="Heading1"/>
      </w:pPr>
      <w:r>
        <w:t>8 Data architecture</w:t>
      </w:r>
    </w:p>
    <w:p>
      <w:pPr>
        <w:pStyle w:val="Heading2"/>
      </w:pPr>
      <w:r>
        <w:t>8.1 Core relational model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Entity</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Purpose</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Important fields and indexes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organizations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Tenant boundary for a hosted service</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id, name, status, retention policy</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identity_mappings</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External subject and role mapping</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organization_id, issuer, subject, role</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repositories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Authorized source and ownership metadata</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organization_id, provider, external_id, default branch</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repository_snapshots</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Immutable scan input</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repository_id, commit_sha, content_hash, object_ref</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scan_jobs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Lifecycle and measured scan result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status, timestamps, coverage, counts, duration, version set</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scan_leases</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Exclusive worker claim</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scan_job_id unique, worker_id, acquired_at, expires_at, released</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scan_failures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Structured per-file or stage failure</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scan_job_id, relative path, reason code, stage</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crypto_assets</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Correlated logical finding</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scan_job_id, logical_asset_id, algorithm, location, confidence, risk</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evidence_records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Immutable evidence items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asset_id, source, kind, span, payload, parser version</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asset_context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Analyst-owned business context</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asset_id, owner, criticality, sensitivity, exposure, migration state</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exports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Generated artifact metadata</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scan_job_id, type, schema version, object ref, hash</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audit_events</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Append-only security and change history</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actor, action, resource, timestamp, details hash</w:t>
            </w:r>
          </w:p>
        </w:tc>
      </w:tr>
    </w:tbl>
    <w:p>
      <w:pPr>
        <w:spacing w:after="40"/>
      </w:pPr>
    </w:p>
    <w:p>
      <w:r>
        <w:rPr>
          <w:rFonts w:ascii="Segoe UI" w:hAnsi="Segoe UI" w:eastAsia="Segoe UI"/>
        </w:rPr>
        <w:t xml:space="preserve">The current implementation keeps evidence JSON and context on </w:t>
      </w:r>
      <w:r>
        <w:rPr>
          <w:rFonts w:ascii="Consolas" w:hAnsi="Consolas" w:eastAsia="Consolas"/>
          <w:color w:val="2D4F3E"/>
          <w:sz w:val="16"/>
        </w:rPr>
        <w:t>crypto_assets</w:t>
      </w:r>
      <w:r>
        <w:rPr>
          <w:rFonts w:ascii="Segoe UI" w:hAnsi="Segoe UI" w:eastAsia="Segoe UI"/>
        </w:rPr>
        <w:t xml:space="preserve">, which is appropriate for a prototype. Production should normalize high-volume evidence into </w:t>
      </w:r>
      <w:r>
        <w:rPr>
          <w:rFonts w:ascii="Consolas" w:hAnsi="Consolas" w:eastAsia="Consolas"/>
          <w:color w:val="2D4F3E"/>
          <w:sz w:val="16"/>
        </w:rPr>
        <w:t>evidence_records</w:t>
      </w:r>
      <w:r>
        <w:rPr>
          <w:rFonts w:ascii="Segoe UI" w:hAnsi="Segoe UI" w:eastAsia="Segoe UI"/>
        </w:rPr>
        <w:t xml:space="preserve"> and separate analyst-owned context so rescans do not erase human decisions.</w:t>
      </w:r>
    </w:p>
    <w:p>
      <w:pPr>
        <w:pStyle w:val="Heading2"/>
      </w:pPr>
      <w:r>
        <w:t>8.2 Data retention</w:t>
      </w:r>
    </w:p>
    <w:p>
      <w:r>
        <w:rPr>
          <w:rFonts w:ascii="Segoe UI" w:hAnsi="Segoe UI" w:eastAsia="Segoe UI"/>
        </w:rPr>
        <w:t>Define separate retention periods for source snapshots, raw evidence, normalized findings, exports, operational logs, and audit events. Source snapshots should have the shortest default retention. Audit records should be append-only and retained according to organizational policy. Deletion jobs must be observable, idempotent, and auditable.</w:t>
      </w:r>
    </w:p>
    <w:p>
      <w:pPr>
        <w:pStyle w:val="Heading2"/>
      </w:pPr>
      <w:r>
        <w:t>8.3 Schema evolution</w:t>
      </w:r>
    </w:p>
    <w:p>
      <w:r>
        <w:rPr>
          <w:rFonts w:ascii="Segoe UI" w:hAnsi="Segoe UI" w:eastAsia="Segoe UI"/>
        </w:rPr>
        <w:t>All schema changes go through Alembic. Deploy additive database changes before application code that requires them. Use expand and contract migrations for zero-downtime changes. Store result schema versions so historical scans remain readable after scoring logic evolves.</w:t>
      </w:r>
    </w:p>
    <w:p>
      <w:pPr>
        <w:pStyle w:val="Heading1"/>
      </w:pPr>
      <w:r>
        <w:t>9 API architecture</w:t>
      </w:r>
    </w:p>
    <w:p>
      <w:pPr>
        <w:pStyle w:val="Heading2"/>
      </w:pPr>
      <w:r>
        <w:t>9.1 API conventions</w:t>
      </w:r>
    </w:p>
    <w:p>
      <w:pPr>
        <w:pStyle w:val="ListBullet"/>
      </w:pPr>
      <w:r>
        <w:rPr>
          <w:rFonts w:ascii="Segoe UI" w:hAnsi="Segoe UI" w:eastAsia="Segoe UI"/>
        </w:rPr>
        <w:t xml:space="preserve">Prefix stable endpoints with </w:t>
      </w:r>
      <w:r>
        <w:rPr>
          <w:rFonts w:ascii="Consolas" w:hAnsi="Consolas" w:eastAsia="Consolas"/>
          <w:color w:val="2D4F3E"/>
          <w:sz w:val="16"/>
        </w:rPr>
        <w:t>/api/v1</w:t>
      </w:r>
      <w:r>
        <w:rPr>
          <w:rFonts w:ascii="Segoe UI" w:hAnsi="Segoe UI" w:eastAsia="Segoe UI"/>
        </w:rPr>
        <w:t xml:space="preserve">; keep the current </w:t>
      </w:r>
      <w:r>
        <w:rPr>
          <w:rFonts w:ascii="Consolas" w:hAnsi="Consolas" w:eastAsia="Consolas"/>
          <w:color w:val="2D4F3E"/>
          <w:sz w:val="16"/>
        </w:rPr>
        <w:t>/api</w:t>
      </w:r>
      <w:r>
        <w:rPr>
          <w:rFonts w:ascii="Segoe UI" w:hAnsi="Segoe UI" w:eastAsia="Segoe UI"/>
        </w:rPr>
        <w:t xml:space="preserve"> routes as a compatibility layer during migration.</w:t>
      </w:r>
    </w:p>
    <w:p>
      <w:pPr>
        <w:pStyle w:val="ListBullet"/>
      </w:pPr>
      <w:r>
        <w:rPr>
          <w:rFonts w:ascii="Segoe UI" w:hAnsi="Segoe UI" w:eastAsia="Segoe UI"/>
        </w:rPr>
        <w:t>Use JSON problem details for errors with code, message, request ID, and safe field details.</w:t>
      </w:r>
    </w:p>
    <w:p>
      <w:pPr>
        <w:pStyle w:val="ListBullet"/>
      </w:pPr>
      <w:r>
        <w:rPr>
          <w:rFonts w:ascii="Segoe UI" w:hAnsi="Segoe UI" w:eastAsia="Segoe UI"/>
        </w:rPr>
        <w:t>Require idempotency keys for scan creation and export generation.</w:t>
      </w:r>
    </w:p>
    <w:p>
      <w:pPr>
        <w:pStyle w:val="ListBullet"/>
      </w:pPr>
      <w:r>
        <w:rPr>
          <w:rFonts w:ascii="Segoe UI" w:hAnsi="Segoe UI" w:eastAsia="Segoe UI"/>
        </w:rPr>
        <w:t>Use cursor pagination for large asset and audit collections.</w:t>
      </w:r>
    </w:p>
    <w:p>
      <w:pPr>
        <w:pStyle w:val="ListBullet"/>
      </w:pPr>
      <w:r>
        <w:rPr>
          <w:rFonts w:ascii="Segoe UI" w:hAnsi="Segoe UI" w:eastAsia="Segoe UI"/>
        </w:rPr>
        <w:t>Apply authorization at the resource query as well as the route.</w:t>
      </w:r>
    </w:p>
    <w:p>
      <w:pPr>
        <w:pStyle w:val="ListBullet"/>
      </w:pPr>
      <w:r>
        <w:rPr>
          <w:rFonts w:ascii="Segoe UI" w:hAnsi="Segoe UI" w:eastAsia="Segoe UI"/>
        </w:rPr>
        <w:t>Generate and validate OpenAPI in CI; generate frontend types from the contract.</w:t>
      </w:r>
    </w:p>
    <w:p>
      <w:pPr>
        <w:pStyle w:val="ListBullet"/>
      </w:pPr>
      <w:r>
        <w:rPr>
          <w:rFonts w:ascii="Segoe UI" w:hAnsi="Segoe UI" w:eastAsia="Segoe UI"/>
        </w:rPr>
        <w:t>Return relative evidence locations and signed URLs for stored artifacts.</w:t>
      </w:r>
    </w:p>
    <w:p>
      <w:pPr>
        <w:pStyle w:val="Heading2"/>
      </w:pPr>
      <w:r>
        <w:t>9.2 Recommended endpoint surface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Method</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Endpoint</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Purpose</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/api/v1/auth/session</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Local-only session exchange or OIDC callback support</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/api/v1/me</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Identity, role, organization, and permissions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/api/v1/scans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Validate and queue a scan</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/api/v1/scans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List authorized scans with cursor pagination</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/api/v1/scans/{scan_id}</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 state, metrics, failures, and links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/api/v1/scans/{scan_id}/cancel</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Request cancellation</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/api/v1/scans/{scan_id}/events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SSE progress and terminal events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/api/v1/assets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Filtered and paginated inventory</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/api/v1/assets/{asset_id}</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Asset, context, evidence, and provenance</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PATCH</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/api/v1/assets/{asset_id}/context</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Update analyst-owned business context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/api/v1/scans/{scan_id}/evidence-graph</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Logical asset and evidence graph</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/api/v1/scans/{scan_id}/exports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Generate CBOM or risk report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/api/v1/exports/{export_id}</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Export state and signed download link</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/api/v1/dashboard/summary</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Aggregate risk and coverage read model</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/api/v1/audit-events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Authorized audit history</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/health/live</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Process liveness only</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GET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Consolas" w:hAnsi="Consolas" w:eastAsia="Consolas"/>
                <w:color w:val="2D4F3E"/>
                <w:sz w:val="16"/>
              </w:rPr>
              <w:t>/health/ready</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Database, queue, migration, and dependency readiness</w:t>
            </w:r>
          </w:p>
        </w:tc>
      </w:tr>
    </w:tbl>
    <w:p>
      <w:pPr>
        <w:spacing w:after="40"/>
      </w:pPr>
    </w:p>
    <w:p>
      <w:pPr>
        <w:pStyle w:val="Heading2"/>
      </w:pPr>
      <w:r>
        <w:t>9.3 Progress event schema</w:t>
      </w:r>
    </w:p>
    <w:p>
      <w:r>
        <w:rPr>
          <w:rFonts w:ascii="Segoe UI" w:hAnsi="Segoe UI" w:eastAsia="Segoe UI"/>
        </w:rPr>
        <w:t xml:space="preserve">SSE events should be monotonic and resumable. Include event ID, job ID, state, stage, files processed, files total, evidence count, percentage, timestamp, and an optional safe message. Support </w:t>
      </w:r>
      <w:r>
        <w:rPr>
          <w:rFonts w:ascii="Consolas" w:hAnsi="Consolas" w:eastAsia="Consolas"/>
          <w:color w:val="2D4F3E"/>
          <w:sz w:val="16"/>
        </w:rPr>
        <w:t>Last-Event-ID</w:t>
      </w:r>
      <w:r>
        <w:rPr>
          <w:rFonts w:ascii="Segoe UI" w:hAnsi="Segoe UI" w:eastAsia="Segoe UI"/>
        </w:rPr>
        <w:t xml:space="preserve"> or allow the client to recover by fetching the current job state.</w:t>
      </w:r>
    </w:p>
    <w:p>
      <w:pPr>
        <w:pStyle w:val="Heading1"/>
      </w:pPr>
      <w:r>
        <w:t>10 Frontend architecture</w:t>
      </w:r>
    </w:p>
    <w:p>
      <w:pPr>
        <w:pStyle w:val="Heading2"/>
      </w:pPr>
      <w:r>
        <w:t>10.1 Application structure</w:t>
      </w:r>
    </w:p>
    <w:p>
      <w:r>
        <w:rPr>
          <w:rFonts w:ascii="Segoe UI" w:hAnsi="Segoe UI" w:eastAsia="Segoe UI"/>
        </w:rPr>
        <w:t>Use React and TypeScript with route-level pages, a typed API client, query caching, accessible shared components, and centralized session handling. A scalable source layout is:</w:t>
      </w:r>
    </w:p>
    <w:tbl>
      <w:tblPr>
        <w:tblW w:type="auto" w:w="0"/>
        <w:jc w:val="center"/>
        <w:tblLook w:firstColumn="1" w:firstRow="1" w:lastColumn="0" w:lastRow="0" w:noHBand="0" w:noVBand="1" w:val="04A0"/>
      </w:tblPr>
      <w:tblGrid>
        <w:gridCol w:w="9878"/>
      </w:tblGrid>
      <w:tr>
        <w:tc>
          <w:tcPr>
            <w:tcW w:type="dxa" w:w="9878"/>
            <w:shd w:fill="F5F3E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spacing w:after="0" w:line="252" w:lineRule="auto"/>
            </w:pPr>
            <w:r>
              <w:rPr>
                <w:rFonts w:ascii="Consolas" w:hAnsi="Consolas" w:eastAsia="Consolas"/>
                <w:color w:val="1C1A17"/>
                <w:sz w:val="14"/>
              </w:rPr>
              <w:t>dashboard/src/</w:t>
              <w:br/>
              <w:t xml:space="preserve">  app/              router, providers, error boundary, session</w:t>
              <w:br/>
              <w:t xml:space="preserve">  api/              generated contracts, client, SSE transport</w:t>
              <w:br/>
              <w:t xml:space="preserve">  features/</w:t>
              <w:br/>
              <w:t xml:space="preserve">    auth/</w:t>
              <w:br/>
              <w:t xml:space="preserve">    scans/</w:t>
              <w:br/>
              <w:t xml:space="preserve">    assets/</w:t>
              <w:br/>
              <w:t xml:space="preserve">    evidence/</w:t>
              <w:br/>
              <w:t xml:space="preserve">    reports/</w:t>
              <w:br/>
              <w:t xml:space="preserve">    dashboard/</w:t>
              <w:br/>
              <w:t xml:space="preserve">  components/       reusable primitives and data visualizations</w:t>
              <w:br/>
              <w:t xml:space="preserve">  styles/           design tokens, themes, primitives, responsive rules</w:t>
              <w:br/>
              <w:t xml:space="preserve">  utils/            formatting, validation, and hooks</w:t>
              <w:br/>
              <w:t xml:space="preserve">  test/             fixtures and test setup</w:t>
            </w:r>
          </w:p>
        </w:tc>
      </w:tr>
    </w:tbl>
    <w:p>
      <w:pPr>
        <w:spacing w:after="20"/>
      </w:pPr>
    </w:p>
    <w:p>
      <w:r>
        <w:rPr>
          <w:rFonts w:ascii="Segoe UI" w:hAnsi="Segoe UI" w:eastAsia="Segoe UI"/>
        </w:rPr>
        <w:t>The existing dashboard already implements login, dashboard, new scan, scan detail, assets, asset detail, risk report, CBOM, and evidence graph experiences. Refactoring by feature should happen only when the shared page directory becomes hard to navigate; avoid reorganizing stable code for appearance alone.</w:t>
      </w:r>
    </w:p>
    <w:p>
      <w:pPr>
        <w:pStyle w:val="Heading2"/>
      </w:pPr>
      <w:r>
        <w:t>10.2 State strategy</w:t>
      </w:r>
    </w:p>
    <w:p>
      <w:r>
        <w:rPr>
          <w:rFonts w:ascii="Segoe UI" w:hAnsi="Segoe UI" w:eastAsia="Segoe UI"/>
        </w:rPr>
        <w:t>Keep server state in a query cache and local interaction state in components or focused stores. Session expiry, selected organization, and global notifications belong in application providers. Do not mirror API collections into a second mutable global store.</w:t>
      </w:r>
    </w:p>
    <w:p>
      <w:pPr>
        <w:pStyle w:val="Heading2"/>
      </w:pPr>
      <w:r>
        <w:t>10.3 Analyst workflow</w:t>
      </w:r>
    </w:p>
    <w:p>
      <w:r>
        <w:rPr>
          <w:rFonts w:ascii="Segoe UI" w:hAnsi="Segoe UI" w:eastAsia="Segoe UI"/>
        </w:rPr>
        <w:t>The main navigation should follow the investigation path:</w:t>
      </w:r>
    </w:p>
    <w:p>
      <w:pPr>
        <w:spacing w:after="50"/>
        <w:ind w:left="346" w:hanging="288"/>
      </w:pPr>
      <w:r>
        <w:rPr>
          <w:rFonts w:ascii="Segoe UI" w:hAnsi="Segoe UI" w:eastAsia="Segoe UI"/>
          <w:b/>
          <w:color w:val="1C1A17"/>
          <w:sz w:val="18"/>
        </w:rPr>
        <w:t xml:space="preserve">1. </w:t>
      </w:r>
      <w:r>
        <w:rPr>
          <w:rFonts w:ascii="Segoe UI" w:hAnsi="Segoe UI" w:eastAsia="Segoe UI"/>
        </w:rPr>
        <w:t>Dashboard shows posture, last scan, risk distribution, confidence, and coverage.</w:t>
      </w:r>
    </w:p>
    <w:p>
      <w:pPr>
        <w:spacing w:after="50"/>
        <w:ind w:left="346" w:hanging="288"/>
      </w:pPr>
      <w:r>
        <w:rPr>
          <w:rFonts w:ascii="Segoe UI" w:hAnsi="Segoe UI" w:eastAsia="Segoe UI"/>
          <w:b/>
          <w:color w:val="1C1A17"/>
          <w:sz w:val="18"/>
        </w:rPr>
        <w:t xml:space="preserve">2. </w:t>
      </w:r>
      <w:r>
        <w:rPr>
          <w:rFonts w:ascii="Segoe UI" w:hAnsi="Segoe UI" w:eastAsia="Segoe UI"/>
        </w:rPr>
        <w:t>New scan validates source, profile, and limits before submission.</w:t>
      </w:r>
    </w:p>
    <w:p>
      <w:pPr>
        <w:spacing w:after="50"/>
        <w:ind w:left="346" w:hanging="288"/>
      </w:pPr>
      <w:r>
        <w:rPr>
          <w:rFonts w:ascii="Segoe UI" w:hAnsi="Segoe UI" w:eastAsia="Segoe UI"/>
          <w:b/>
          <w:color w:val="1C1A17"/>
          <w:sz w:val="18"/>
        </w:rPr>
        <w:t xml:space="preserve">3. </w:t>
      </w:r>
      <w:r>
        <w:rPr>
          <w:rFonts w:ascii="Segoe UI" w:hAnsi="Segoe UI" w:eastAsia="Segoe UI"/>
        </w:rPr>
        <w:t>Scan detail shows live stage progress, measured scope, failures, and blind spots.</w:t>
      </w:r>
    </w:p>
    <w:p>
      <w:pPr>
        <w:spacing w:after="50"/>
        <w:ind w:left="346" w:hanging="288"/>
      </w:pPr>
      <w:r>
        <w:rPr>
          <w:rFonts w:ascii="Segoe UI" w:hAnsi="Segoe UI" w:eastAsia="Segoe UI"/>
          <w:b/>
          <w:color w:val="1C1A17"/>
          <w:sz w:val="18"/>
        </w:rPr>
        <w:t xml:space="preserve">4. </w:t>
      </w:r>
      <w:r>
        <w:rPr>
          <w:rFonts w:ascii="Segoe UI" w:hAnsi="Segoe UI" w:eastAsia="Segoe UI"/>
        </w:rPr>
        <w:t>Inventory supports filtering by risk, algorithm, category, evidence kind, source, and quantum exposure.</w:t>
      </w:r>
    </w:p>
    <w:p>
      <w:pPr>
        <w:spacing w:after="50"/>
        <w:ind w:left="346" w:hanging="288"/>
      </w:pPr>
      <w:r>
        <w:rPr>
          <w:rFonts w:ascii="Segoe UI" w:hAnsi="Segoe UI" w:eastAsia="Segoe UI"/>
          <w:b/>
          <w:color w:val="1C1A17"/>
          <w:sz w:val="18"/>
        </w:rPr>
        <w:t xml:space="preserve">5. </w:t>
      </w:r>
      <w:r>
        <w:rPr>
          <w:rFonts w:ascii="Segoe UI" w:hAnsi="Segoe UI" w:eastAsia="Segoe UI"/>
        </w:rPr>
        <w:t>Asset detail presents the decision chain: summary, risk reasons, evidence, provenance, business context, and history.</w:t>
      </w:r>
    </w:p>
    <w:p>
      <w:pPr>
        <w:spacing w:after="50"/>
        <w:ind w:left="346" w:hanging="288"/>
      </w:pPr>
      <w:r>
        <w:rPr>
          <w:rFonts w:ascii="Segoe UI" w:hAnsi="Segoe UI" w:eastAsia="Segoe UI"/>
          <w:b/>
          <w:color w:val="1C1A17"/>
          <w:sz w:val="18"/>
        </w:rPr>
        <w:t xml:space="preserve">6. </w:t>
      </w:r>
      <w:r>
        <w:rPr>
          <w:rFonts w:ascii="Segoe UI" w:hAnsi="Segoe UI" w:eastAsia="Segoe UI"/>
        </w:rPr>
        <w:t>Reports provide CBOM, risk priorities, and export status.</w:t>
      </w:r>
    </w:p>
    <w:p>
      <w:pPr>
        <w:pStyle w:val="Heading2"/>
      </w:pPr>
      <w:r>
        <w:t>10.4 Accessibility and resilience</w:t>
      </w:r>
    </w:p>
    <w:p>
      <w:r>
        <w:rPr>
          <w:rFonts w:ascii="Segoe UI" w:hAnsi="Segoe UI" w:eastAsia="Segoe UI"/>
        </w:rPr>
        <w:t>All interactions must work by keyboard, expose visible focus, meet AA contrast, and announce asynchronous state changes. Tables need real headers and responsive alternatives. Charts need text summaries. Error boundaries should preserve navigation and provide a retry path. Honor reduced-motion preferences and verify major flows with axe-core and manual screen-reader checks.</w:t>
      </w:r>
    </w:p>
    <w:p>
      <w:pPr>
        <w:pStyle w:val="Heading1"/>
      </w:pPr>
      <w:r>
        <w:t>11 Security architecture</w:t>
      </w:r>
    </w:p>
    <w:p>
      <w:pPr>
        <w:pStyle w:val="Heading2"/>
      </w:pPr>
      <w:r>
        <w:t>11.1 Trust zones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Zone</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Components</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Primary controls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Public edge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CDN, reverse proxy, static web assets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TLS, WAF, rate limits, CSP, secure headers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Control plane</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API, identity adapter, scheduler</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OIDC, RBAC, request validation, audit, quotas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Execution plane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queue, workers, temporary workspaces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workload identity, sandboxing, no privilege, restricted egress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Data plane</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PostgreSQL, object storage, backups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encryption, private network, scoped credentials, retention</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Operations plane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logs, metrics, traces, alerting</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restricted access, redaction, tamper resistance</w:t>
            </w:r>
          </w:p>
        </w:tc>
      </w:tr>
    </w:tbl>
    <w:p>
      <w:pPr>
        <w:spacing w:after="40"/>
      </w:pPr>
    </w:p>
    <w:p>
      <w:pPr>
        <w:pStyle w:val="Heading2"/>
      </w:pPr>
      <w:r>
        <w:t>11.2 Repository threat controls</w:t>
      </w:r>
    </w:p>
    <w:p>
      <w:r>
        <w:rPr>
          <w:rFonts w:ascii="Segoe UI" w:hAnsi="Segoe UI" w:eastAsia="Segoe UI"/>
        </w:rPr>
        <w:t>Treat every repository as hostile input. Protect against path traversal, archive bombs, symlink and junction escape, oversized files, parser denial of service, secret leakage, malicious filenames, deeply nested trees, unexpected encodings, and generated dependency trees. Do not execute repository code, build scripts, package hooks, macros, or tests during static discovery.</w:t>
      </w:r>
    </w:p>
    <w:p>
      <w:pPr>
        <w:pStyle w:val="Heading2"/>
      </w:pPr>
      <w:r>
        <w:t>11.3 Application controls</w:t>
      </w:r>
    </w:p>
    <w:p>
      <w:pPr>
        <w:pStyle w:val="ListBullet"/>
      </w:pPr>
      <w:r>
        <w:rPr>
          <w:rFonts w:ascii="Segoe UI" w:hAnsi="Segoe UI" w:eastAsia="Segoe UI"/>
        </w:rPr>
        <w:t>Validate all inputs with strict schemas and explicit bounds.</w:t>
      </w:r>
    </w:p>
    <w:p>
      <w:pPr>
        <w:pStyle w:val="ListBullet"/>
      </w:pPr>
      <w:r>
        <w:rPr>
          <w:rFonts w:ascii="Segoe UI" w:hAnsi="Segoe UI" w:eastAsia="Segoe UI"/>
        </w:rPr>
        <w:t>Keep CORS origins allowlisted; never combine wildcard origins with credentials.</w:t>
      </w:r>
    </w:p>
    <w:p>
      <w:pPr>
        <w:pStyle w:val="ListBullet"/>
      </w:pPr>
      <w:r>
        <w:rPr>
          <w:rFonts w:ascii="Segoe UI" w:hAnsi="Segoe UI" w:eastAsia="Segoe UI"/>
        </w:rPr>
        <w:t>Hash or encrypt sensitive tokens and rotate signing keys.</w:t>
      </w:r>
    </w:p>
    <w:p>
      <w:pPr>
        <w:pStyle w:val="ListBullet"/>
      </w:pPr>
      <w:r>
        <w:rPr>
          <w:rFonts w:ascii="Segoe UI" w:hAnsi="Segoe UI" w:eastAsia="Segoe UI"/>
        </w:rPr>
        <w:t>Rate-limit login, scan creation, export creation, and expensive filters independently.</w:t>
      </w:r>
    </w:p>
    <w:p>
      <w:pPr>
        <w:pStyle w:val="ListBullet"/>
      </w:pPr>
      <w:r>
        <w:rPr>
          <w:rFonts w:ascii="Segoe UI" w:hAnsi="Segoe UI" w:eastAsia="Segoe UI"/>
        </w:rPr>
        <w:t>Record authentication failures, scan creation, cancellation, context changes, exports, retention, and administrative access.</w:t>
      </w:r>
    </w:p>
    <w:p>
      <w:pPr>
        <w:pStyle w:val="ListBullet"/>
      </w:pPr>
      <w:r>
        <w:rPr>
          <w:rFonts w:ascii="Segoe UI" w:hAnsi="Segoe UI" w:eastAsia="Segoe UI"/>
        </w:rPr>
        <w:t>Redact secrets and source fragments from logs and error responses.</w:t>
      </w:r>
    </w:p>
    <w:p>
      <w:pPr>
        <w:pStyle w:val="ListBullet"/>
      </w:pPr>
      <w:r>
        <w:rPr>
          <w:rFonts w:ascii="Segoe UI" w:hAnsi="Segoe UI" w:eastAsia="Segoe UI"/>
        </w:rPr>
        <w:t>Generate an SBOM, scan dependencies and images, sign release artifacts, and verify signatures at deployment.</w:t>
      </w:r>
    </w:p>
    <w:p>
      <w:pPr>
        <w:pStyle w:val="Heading2"/>
      </w:pPr>
      <w:r>
        <w:t>11.4 Role matrix</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866"/>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Action</w:t>
            </w:r>
          </w:p>
        </w:tc>
        <w:tc>
          <w:tcPr>
            <w:tcW w:type="dxa" w:w="1866"/>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Admin</w:t>
            </w:r>
          </w:p>
        </w:tc>
        <w:tc>
          <w:tcPr>
            <w:tcW w:type="dxa" w:w="1866"/>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Analyst</w:t>
            </w:r>
          </w:p>
        </w:tc>
        <w:tc>
          <w:tcPr>
            <w:tcW w:type="dxa" w:w="1866"/>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Auditor</w:t>
            </w:r>
          </w:p>
        </w:tc>
        <w:tc>
          <w:tcPr>
            <w:tcW w:type="dxa" w:w="1866"/>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Viewer</w:t>
            </w:r>
          </w:p>
        </w:tc>
      </w:tr>
      <w:tr>
        <w:trPr/>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View dashboard and scans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r>
      <w:tr>
        <w:trPr/>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Create or cancel scan</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r>
      <w:tr>
        <w:trPr/>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Update asset context</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r>
      <w:tr>
        <w:trPr/>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Export approved reports</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Optional</w:t>
            </w:r>
          </w:p>
        </w:tc>
      </w:tr>
      <w:tr>
        <w:trPr/>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View audit history</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Optional</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r>
      <w:tr>
        <w:trPr/>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Purge retained audit data</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c>
          <w:tcPr>
            <w:tcW w:type="dxa" w:w="1866"/>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r>
      <w:tr>
        <w:trPr/>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Manage integrations and policy</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Yes</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c>
          <w:tcPr>
            <w:tcW w:type="dxa" w:w="186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No</w:t>
            </w:r>
          </w:p>
        </w:tc>
      </w:tr>
    </w:tbl>
    <w:p>
      <w:pPr>
        <w:spacing w:after="40"/>
      </w:pPr>
    </w:p>
    <w:p>
      <w:pPr>
        <w:pStyle w:val="Heading1"/>
      </w:pPr>
      <w:r>
        <w:t>12 Reliability and performance</w:t>
      </w:r>
    </w:p>
    <w:p>
      <w:pPr>
        <w:pStyle w:val="Heading2"/>
      </w:pPr>
      <w:r>
        <w:t>12.1 Failure model</w:t>
      </w:r>
    </w:p>
    <w:p>
      <w:r>
        <w:rPr>
          <w:rFonts w:ascii="Segoe UI" w:hAnsi="Segoe UI" w:eastAsia="Segoe UI"/>
        </w:rPr>
        <w:t>Differentiate user validation errors, repository acquisition failures, inventory failures, per-file parse failures, resource-limit failures, persistence failures, and infrastructure failures. Per-file errors normally produce a completed scan with reduced coverage; systemic errors produce a failed or timed-out job.</w:t>
      </w:r>
    </w:p>
    <w:p>
      <w:pPr>
        <w:pStyle w:val="Heading2"/>
      </w:pPr>
      <w:r>
        <w:t>12.2 Idempotency and consistency</w:t>
      </w:r>
    </w:p>
    <w:p>
      <w:r>
        <w:rPr>
          <w:rFonts w:ascii="Segoe UI" w:hAnsi="Segoe UI" w:eastAsia="Segoe UI"/>
        </w:rPr>
        <w:t>Use a client idempotency key plus normalized repository, revision, and option hash for scan creation. Use an outbox table to publish accepted jobs reliably. Workers write into job-scoped staging records and promote them atomically. Duplicate queue delivery must not duplicate assets or exports.</w:t>
      </w:r>
    </w:p>
    <w:p>
      <w:pPr>
        <w:pStyle w:val="Heading2"/>
      </w:pPr>
      <w:r>
        <w:t>12.3 Backpressure</w:t>
      </w:r>
    </w:p>
    <w:p>
      <w:r>
        <w:rPr>
          <w:rFonts w:ascii="Segoe UI" w:hAnsi="Segoe UI" w:eastAsia="Segoe UI"/>
        </w:rPr>
        <w:t>Enforce quotas at intake, queue, worker, and storage layers. The scheduler should consider tenant concurrency, repository size, job age, and priority. Return an estimated queue state without promising an exact completion time.</w:t>
      </w:r>
    </w:p>
    <w:p>
      <w:pPr>
        <w:pStyle w:val="Heading2"/>
      </w:pPr>
      <w:r>
        <w:t>12.4 Caching</w:t>
      </w:r>
    </w:p>
    <w:p>
      <w:r>
        <w:rPr>
          <w:rFonts w:ascii="Segoe UI" w:hAnsi="Segoe UI" w:eastAsia="Segoe UI"/>
        </w:rPr>
        <w:t>Cache only deterministic, versioned work. Candidate examples are repository content hashes, parsed file results keyed by content plus parser version, and generated exports keyed by scan plus schema version. Never reuse a cached risk result when analyst context or the risk-model version differs.</w:t>
      </w:r>
    </w:p>
    <w:p>
      <w:pPr>
        <w:pStyle w:val="Heading1"/>
      </w:pPr>
      <w:r>
        <w:t>13 Deployment model</w:t>
      </w:r>
    </w:p>
    <w:p>
      <w:pPr>
        <w:pStyle w:val="Heading2"/>
      </w:pPr>
      <w:r>
        <w:t>13.1 Local development</w:t>
      </w:r>
    </w:p>
    <w:p>
      <w:pPr>
        <w:pStyle w:val="ListBullet"/>
      </w:pPr>
      <w:r>
        <w:rPr>
          <w:rFonts w:ascii="Segoe UI" w:hAnsi="Segoe UI" w:eastAsia="Segoe UI"/>
        </w:rPr>
        <w:t>React Vite development server on port 3000.</w:t>
      </w:r>
    </w:p>
    <w:p>
      <w:pPr>
        <w:pStyle w:val="ListBullet"/>
      </w:pPr>
      <w:r>
        <w:rPr>
          <w:rFonts w:ascii="Segoe UI" w:hAnsi="Segoe UI" w:eastAsia="Segoe UI"/>
        </w:rPr>
        <w:t>FastAPI on port 8000.</w:t>
      </w:r>
    </w:p>
    <w:p>
      <w:pPr>
        <w:pStyle w:val="ListBullet"/>
      </w:pPr>
      <w:r>
        <w:rPr>
          <w:rFonts w:ascii="Segoe UI" w:hAnsi="Segoe UI" w:eastAsia="Segoe UI"/>
        </w:rPr>
        <w:t>SQLite for the shortest setup, or local PostgreSQL for migration testing.</w:t>
      </w:r>
    </w:p>
    <w:p>
      <w:pPr>
        <w:pStyle w:val="ListBullet"/>
      </w:pPr>
      <w:r>
        <w:rPr>
          <w:rFonts w:ascii="Segoe UI" w:hAnsi="Segoe UI" w:eastAsia="Segoe UI"/>
        </w:rPr>
        <w:t>In-process or supervised child worker for convenience.</w:t>
      </w:r>
    </w:p>
    <w:p>
      <w:pPr>
        <w:pStyle w:val="ListBullet"/>
      </w:pPr>
      <w:r>
        <w:rPr>
          <w:rFonts w:ascii="Segoe UI" w:hAnsi="Segoe UI" w:eastAsia="Segoe UI"/>
        </w:rPr>
        <w:t>Controlled local repository roots only.</w:t>
      </w:r>
    </w:p>
    <w:p>
      <w:pPr>
        <w:pStyle w:val="Heading2"/>
      </w:pPr>
      <w:r>
        <w:t>13.2 Integration with Docker Compose</w:t>
      </w:r>
    </w:p>
    <w:p>
      <w:r>
        <w:rPr>
          <w:rFonts w:ascii="Segoe UI" w:hAnsi="Segoe UI" w:eastAsia="Segoe UI"/>
        </w:rPr>
        <w:t xml:space="preserve">Use PostgreSQL 16, a migration job, one API service, one or more worker services, a queue service, and the dashboard reverse proxy. Mount scan inputs read-only. Bind development ports to loopback. Store secrets in an ignored </w:t>
      </w:r>
      <w:r>
        <w:rPr>
          <w:rFonts w:ascii="Consolas" w:hAnsi="Consolas" w:eastAsia="Consolas"/>
          <w:color w:val="2D4F3E"/>
          <w:sz w:val="16"/>
        </w:rPr>
        <w:t>.env</w:t>
      </w:r>
      <w:r>
        <w:rPr>
          <w:rFonts w:ascii="Segoe UI" w:hAnsi="Segoe UI" w:eastAsia="Segoe UI"/>
        </w:rPr>
        <w:t xml:space="preserve"> file only for local use.</w:t>
      </w:r>
    </w:p>
    <w:p>
      <w:pPr>
        <w:pStyle w:val="Heading2"/>
      </w:pPr>
      <w:r>
        <w:t>13.3 Production Kubernetes or equivalent</w:t>
      </w:r>
    </w:p>
    <w:p>
      <w:pPr>
        <w:pStyle w:val="ListBullet"/>
      </w:pPr>
      <w:r>
        <w:rPr>
          <w:rFonts w:ascii="Segoe UI" w:hAnsi="Segoe UI" w:eastAsia="Segoe UI"/>
        </w:rPr>
        <w:t>Edge ingress and static dashboard deployment.</w:t>
      </w:r>
    </w:p>
    <w:p>
      <w:pPr>
        <w:pStyle w:val="ListBullet"/>
      </w:pPr>
      <w:r>
        <w:rPr>
          <w:rFonts w:ascii="Segoe UI" w:hAnsi="Segoe UI" w:eastAsia="Segoe UI"/>
        </w:rPr>
        <w:t>API deployment with multiple stateless replicas.</w:t>
      </w:r>
    </w:p>
    <w:p>
      <w:pPr>
        <w:pStyle w:val="ListBullet"/>
      </w:pPr>
      <w:r>
        <w:rPr>
          <w:rFonts w:ascii="Segoe UI" w:hAnsi="Segoe UI" w:eastAsia="Segoe UI"/>
        </w:rPr>
        <w:t>Worker deployments separated by scan profile or resource class.</w:t>
      </w:r>
    </w:p>
    <w:p>
      <w:pPr>
        <w:pStyle w:val="ListBullet"/>
      </w:pPr>
      <w:r>
        <w:rPr>
          <w:rFonts w:ascii="Segoe UI" w:hAnsi="Segoe UI" w:eastAsia="Segoe UI"/>
        </w:rPr>
        <w:t>Managed PostgreSQL, managed queue, and managed object storage.</w:t>
      </w:r>
    </w:p>
    <w:p>
      <w:pPr>
        <w:pStyle w:val="ListBullet"/>
      </w:pPr>
      <w:r>
        <w:rPr>
          <w:rFonts w:ascii="Segoe UI" w:hAnsi="Segoe UI" w:eastAsia="Segoe UI"/>
        </w:rPr>
        <w:t>Network policies separating edge, control, execution, and data planes.</w:t>
      </w:r>
    </w:p>
    <w:p>
      <w:pPr>
        <w:pStyle w:val="ListBullet"/>
      </w:pPr>
      <w:r>
        <w:rPr>
          <w:rFonts w:ascii="Segoe UI" w:hAnsi="Segoe UI" w:eastAsia="Segoe UI"/>
        </w:rPr>
        <w:t>Workload identity and external secret management.</w:t>
      </w:r>
    </w:p>
    <w:p>
      <w:pPr>
        <w:pStyle w:val="ListBullet"/>
      </w:pPr>
      <w:r>
        <w:rPr>
          <w:rFonts w:ascii="Segoe UI" w:hAnsi="Segoe UI" w:eastAsia="Segoe UI"/>
        </w:rPr>
        <w:t>Horizontal autoscaling based on API latency and queue age, not CPU alone.</w:t>
      </w:r>
    </w:p>
    <w:p>
      <w:pPr>
        <w:pStyle w:val="ListBullet"/>
      </w:pPr>
      <w:r>
        <w:rPr>
          <w:rFonts w:ascii="Segoe UI" w:hAnsi="Segoe UI" w:eastAsia="Segoe UI"/>
        </w:rPr>
        <w:t>Pod disruption budgets, topology spread, encrypted backups, and tested restore procedures.</w:t>
      </w:r>
    </w:p>
    <w:p>
      <w:pPr>
        <w:pStyle w:val="Heading2"/>
      </w:pPr>
      <w:r>
        <w:t>13.4 Configuration</w:t>
      </w:r>
    </w:p>
    <w:p>
      <w:r>
        <w:rPr>
          <w:rFonts w:ascii="Segoe UI" w:hAnsi="Segoe UI" w:eastAsia="Segoe UI"/>
        </w:rPr>
        <w:t>Configuration should be validated once at startup. Group settings under database, identity, CORS, repository policy, queue, worker limits, scoring versions, retention, logging, and observability. Fail readiness when required configuration or the expected migration revision is missing.</w:t>
      </w:r>
    </w:p>
    <w:p>
      <w:pPr>
        <w:pStyle w:val="Heading1"/>
      </w:pPr>
      <w:r>
        <w:t>14 Repository structure from scratch</w:t>
      </w:r>
    </w:p>
    <w:tbl>
      <w:tblPr>
        <w:tblW w:type="auto" w:w="0"/>
        <w:jc w:val="center"/>
        <w:tblLook w:firstColumn="1" w:firstRow="1" w:lastColumn="0" w:lastRow="0" w:noHBand="0" w:noVBand="1" w:val="04A0"/>
      </w:tblPr>
      <w:tblGrid>
        <w:gridCol w:w="9878"/>
      </w:tblGrid>
      <w:tr>
        <w:tc>
          <w:tcPr>
            <w:tcW w:type="dxa" w:w="9878"/>
            <w:shd w:fill="F5F3E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spacing w:after="0" w:line="252" w:lineRule="auto"/>
            </w:pPr>
            <w:r>
              <w:rPr>
                <w:rFonts w:ascii="Consolas" w:hAnsi="Consolas" w:eastAsia="Consolas"/>
                <w:color w:val="1C1A17"/>
                <w:sz w:val="14"/>
              </w:rPr>
              <w:t>ecdat/</w:t>
              <w:br/>
              <w:t xml:space="preserve">  README.md</w:t>
              <w:br/>
              <w:t xml:space="preserve">  LICENSE</w:t>
              <w:br/>
              <w:t xml:space="preserve">  .env.example</w:t>
              <w:br/>
              <w:t xml:space="preserve">  docker-compose.yml</w:t>
              <w:br/>
              <w:t xml:space="preserve">  pyproject.toml</w:t>
              <w:br/>
              <w:t xml:space="preserve">  package.json</w:t>
              <w:br/>
              <w:t xml:space="preserve">  docs/</w:t>
              <w:br/>
              <w:t xml:space="preserve">    architecture/</w:t>
              <w:br/>
              <w:t xml:space="preserve">    api/</w:t>
              <w:br/>
              <w:t xml:space="preserve">    security/</w:t>
              <w:br/>
              <w:t xml:space="preserve">    operations/</w:t>
              <w:br/>
              <w:t xml:space="preserve">    decisions/</w:t>
              <w:br/>
              <w:t xml:space="preserve">  backend/</w:t>
              <w:br/>
              <w:t xml:space="preserve">    main.py</w:t>
              <w:br/>
              <w:t xml:space="preserve">    api/</w:t>
              <w:br/>
              <w:t xml:space="preserve">    application/</w:t>
              <w:br/>
              <w:t xml:space="preserve">    domain/</w:t>
              <w:br/>
              <w:t xml:space="preserve">    persistence/</w:t>
              <w:br/>
              <w:t xml:space="preserve">    integrations/</w:t>
              <w:br/>
              <w:t xml:space="preserve">    middleware/</w:t>
              <w:br/>
              <w:t xml:space="preserve">    models/</w:t>
              <w:br/>
              <w:t xml:space="preserve">    schemas/</w:t>
              <w:br/>
              <w:t xml:space="preserve">    migrations/</w:t>
              <w:br/>
              <w:t xml:space="preserve">  scanner/</w:t>
              <w:br/>
              <w:t xml:space="preserve">    cli.py</w:t>
              <w:br/>
              <w:t xml:space="preserve">    inventory/</w:t>
              <w:br/>
              <w:t xml:space="preserve">    collectors/</w:t>
              <w:br/>
              <w:t xml:space="preserve">    correlation/</w:t>
              <w:br/>
              <w:t xml:space="preserve">    scoring/</w:t>
              <w:br/>
              <w:t xml:space="preserve">    registry/</w:t>
              <w:br/>
              <w:t xml:space="preserve">    models/</w:t>
              <w:br/>
              <w:t xml:space="preserve">    redaction/</w:t>
              <w:br/>
              <w:t xml:space="preserve">  worker/</w:t>
              <w:br/>
              <w:t xml:space="preserve">    main.py</w:t>
              <w:br/>
              <w:t xml:space="preserve">    leasing.py</w:t>
              <w:br/>
              <w:t xml:space="preserve">    executor.py</w:t>
              <w:br/>
              <w:t xml:space="preserve">    cleanup.py</w:t>
              <w:br/>
              <w:t xml:space="preserve">  dashboard/</w:t>
              <w:br/>
              <w:t xml:space="preserve">    src/</w:t>
              <w:br/>
              <w:t xml:space="preserve">    e2e/</w:t>
              <w:br/>
              <w:t xml:space="preserve">  contracts/</w:t>
              <w:br/>
              <w:t xml:space="preserve">    evidence.schema.json</w:t>
              <w:br/>
              <w:t xml:space="preserve">    events.schema.json</w:t>
              <w:br/>
              <w:t xml:space="preserve">    cbom.schema.json</w:t>
              <w:br/>
              <w:t xml:space="preserve">  corpora/</w:t>
              <w:br/>
              <w:t xml:space="preserve">    train/</w:t>
              <w:br/>
              <w:t xml:space="preserve">    holdout/</w:t>
              <w:br/>
              <w:t xml:space="preserve">    regression/</w:t>
              <w:br/>
              <w:t xml:space="preserve">  tests/</w:t>
              <w:br/>
              <w:t xml:space="preserve">    unit/</w:t>
              <w:br/>
              <w:t xml:space="preserve">    integration/</w:t>
              <w:br/>
              <w:t xml:space="preserve">    contract/</w:t>
              <w:br/>
              <w:t xml:space="preserve">    security/</w:t>
              <w:br/>
              <w:t xml:space="preserve">    performance/</w:t>
              <w:br/>
              <w:t xml:space="preserve">  scripts/</w:t>
              <w:br/>
              <w:t xml:space="preserve">  deploy/</w:t>
              <w:br/>
              <w:t xml:space="preserve">    compose/</w:t>
              <w:br/>
              <w:t xml:space="preserve">    kubernetes/</w:t>
              <w:br/>
              <w:t xml:space="preserve">  .github/workflows/</w:t>
            </w:r>
          </w:p>
        </w:tc>
      </w:tr>
    </w:tbl>
    <w:p>
      <w:pPr>
        <w:spacing w:after="20"/>
      </w:pPr>
    </w:p>
    <w:p>
      <w:r>
        <w:rPr>
          <w:rFonts w:ascii="Segoe UI" w:hAnsi="Segoe UI" w:eastAsia="Segoe UI"/>
        </w:rPr>
        <w:t>Keep domain logic importable without FastAPI, SQLAlchemy, or React. This makes scanner and scoring tests fast and prevents framework concerns from becoming the architecture.</w:t>
      </w:r>
    </w:p>
    <w:p>
      <w:r>
        <w:br w:type="page"/>
      </w:r>
    </w:p>
    <w:p>
      <w:pPr>
        <w:pStyle w:val="Heading1"/>
      </w:pPr>
      <w:r>
        <w:t>15 Build plan from zero</w:t>
      </w:r>
    </w:p>
    <w:p>
      <w:pPr>
        <w:pStyle w:val="Heading2"/>
      </w:pPr>
      <w:r>
        <w:t>Phase 0 Product framing and threat model</w:t>
      </w:r>
    </w:p>
    <w:p>
      <w:r>
        <w:rPr>
          <w:rFonts w:ascii="Segoe UI" w:hAnsi="Segoe UI" w:eastAsia="Segoe UI"/>
          <w:b/>
        </w:rPr>
        <w:t>Goal:</w:t>
      </w:r>
      <w:r>
        <w:rPr>
          <w:rFonts w:ascii="Segoe UI" w:hAnsi="Segoe UI" w:eastAsia="Segoe UI"/>
        </w:rPr>
        <w:t xml:space="preserve"> agree on claims before writing code.</w:t>
      </w:r>
    </w:p>
    <w:p>
      <w:pPr>
        <w:pStyle w:val="ListBullet"/>
      </w:pPr>
      <w:r>
        <w:rPr>
          <w:rFonts w:ascii="Segoe UI" w:hAnsi="Segoe UI" w:eastAsia="Segoe UI"/>
        </w:rPr>
        <w:t>Define personas, supported inputs, evidence kinds, risk outputs, and non-goals.</w:t>
      </w:r>
    </w:p>
    <w:p>
      <w:pPr>
        <w:pStyle w:val="ListBullet"/>
      </w:pPr>
      <w:r>
        <w:rPr>
          <w:rFonts w:ascii="Segoe UI" w:hAnsi="Segoe UI" w:eastAsia="Segoe UI"/>
        </w:rPr>
        <w:t>Write the threat model and data classification.</w:t>
      </w:r>
    </w:p>
    <w:p>
      <w:pPr>
        <w:pStyle w:val="ListBullet"/>
      </w:pPr>
      <w:r>
        <w:rPr>
          <w:rFonts w:ascii="Segoe UI" w:hAnsi="Segoe UI" w:eastAsia="Segoe UI"/>
        </w:rPr>
        <w:t>Choose initial languages and algorithms based on target organizations.</w:t>
      </w:r>
    </w:p>
    <w:p>
      <w:pPr>
        <w:pStyle w:val="ListBullet"/>
      </w:pPr>
      <w:r>
        <w:rPr>
          <w:rFonts w:ascii="Segoe UI" w:hAnsi="Segoe UI" w:eastAsia="Segoe UI"/>
        </w:rPr>
        <w:t>Define success metrics: precision, recall, calibration, coverage, scan time, and analyst task completion.</w:t>
      </w:r>
    </w:p>
    <w:p>
      <w:pPr>
        <w:pStyle w:val="ListBullet"/>
      </w:pPr>
      <w:r>
        <w:rPr>
          <w:rFonts w:ascii="Segoe UI" w:hAnsi="Segoe UI" w:eastAsia="Segoe UI"/>
        </w:rPr>
        <w:t>Create architecture decision records for repository privacy, static-only scope, database, queue, and authentication.</w:t>
      </w:r>
    </w:p>
    <w:p>
      <w:r>
        <w:rPr>
          <w:rFonts w:ascii="Segoe UI" w:hAnsi="Segoe UI" w:eastAsia="Segoe UI"/>
          <w:b/>
        </w:rPr>
        <w:t>Exit criteria:</w:t>
      </w:r>
      <w:r>
        <w:rPr>
          <w:rFonts w:ascii="Segoe UI" w:hAnsi="Segoe UI" w:eastAsia="Segoe UI"/>
        </w:rPr>
        <w:t xml:space="preserve"> approved product brief, evidence schema, threat model, and architecture decisions.</w:t>
      </w:r>
    </w:p>
    <w:p>
      <w:pPr>
        <w:pStyle w:val="Heading2"/>
      </w:pPr>
      <w:r>
        <w:t>Phase 1 Scanner kernel</w:t>
      </w:r>
    </w:p>
    <w:p>
      <w:r>
        <w:rPr>
          <w:rFonts w:ascii="Segoe UI" w:hAnsi="Segoe UI" w:eastAsia="Segoe UI"/>
          <w:b/>
        </w:rPr>
        <w:t>Goal:</w:t>
      </w:r>
      <w:r>
        <w:rPr>
          <w:rFonts w:ascii="Segoe UI" w:hAnsi="Segoe UI" w:eastAsia="Segoe UI"/>
        </w:rPr>
        <w:t xml:space="preserve"> a deterministic CLI produces schema-valid evidence from a controlled repository.</w:t>
      </w:r>
    </w:p>
    <w:p>
      <w:pPr>
        <w:pStyle w:val="ListBullet"/>
      </w:pPr>
      <w:r>
        <w:rPr>
          <w:rFonts w:ascii="Segoe UI" w:hAnsi="Segoe UI" w:eastAsia="Segoe UI"/>
        </w:rPr>
        <w:t>Implement bounded inventory traversal and path safety.</w:t>
      </w:r>
    </w:p>
    <w:p>
      <w:pPr>
        <w:pStyle w:val="ListBullet"/>
      </w:pPr>
      <w:r>
        <w:rPr>
          <w:rFonts w:ascii="Segoe UI" w:hAnsi="Segoe UI" w:eastAsia="Segoe UI"/>
        </w:rPr>
        <w:t>Implement the collector registry and one high-precision collector.</w:t>
      </w:r>
    </w:p>
    <w:p>
      <w:pPr>
        <w:pStyle w:val="ListBullet"/>
      </w:pPr>
      <w:r>
        <w:rPr>
          <w:rFonts w:ascii="Segoe UI" w:hAnsi="Segoe UI" w:eastAsia="Segoe UI"/>
        </w:rPr>
        <w:t>Add redaction and relative-path normalization.</w:t>
      </w:r>
    </w:p>
    <w:p>
      <w:pPr>
        <w:pStyle w:val="ListBullet"/>
      </w:pPr>
      <w:r>
        <w:rPr>
          <w:rFonts w:ascii="Segoe UI" w:hAnsi="Segoe UI" w:eastAsia="Segoe UI"/>
        </w:rPr>
        <w:t>Produce JSON evidence plus coverage and failure metrics.</w:t>
      </w:r>
    </w:p>
    <w:p>
      <w:pPr>
        <w:pStyle w:val="ListBullet"/>
      </w:pPr>
      <w:r>
        <w:rPr>
          <w:rFonts w:ascii="Segoe UI" w:hAnsi="Segoe UI" w:eastAsia="Segoe UI"/>
        </w:rPr>
        <w:t>Build positive, negative, alias, wrapper, and boundary fixtures.</w:t>
      </w:r>
    </w:p>
    <w:p>
      <w:r>
        <w:rPr>
          <w:rFonts w:ascii="Segoe UI" w:hAnsi="Segoe UI" w:eastAsia="Segoe UI"/>
          <w:b/>
        </w:rPr>
        <w:t>Exit criteria:</w:t>
      </w:r>
      <w:r>
        <w:rPr>
          <w:rFonts w:ascii="Segoe UI" w:hAnsi="Segoe UI" w:eastAsia="Segoe UI"/>
        </w:rPr>
        <w:t xml:space="preserve"> repeatable output, no repository code execution, schema validation, and a labeled baseline.</w:t>
      </w:r>
    </w:p>
    <w:p>
      <w:pPr>
        <w:pStyle w:val="Heading2"/>
      </w:pPr>
      <w:r>
        <w:t>Phase 2 Multi-source discovery</w:t>
      </w:r>
    </w:p>
    <w:p>
      <w:r>
        <w:rPr>
          <w:rFonts w:ascii="Segoe UI" w:hAnsi="Segoe UI" w:eastAsia="Segoe UI"/>
          <w:b/>
        </w:rPr>
        <w:t>Goal:</w:t>
      </w:r>
      <w:r>
        <w:rPr>
          <w:rFonts w:ascii="Segoe UI" w:hAnsi="Segoe UI" w:eastAsia="Segoe UI"/>
        </w:rPr>
        <w:t xml:space="preserve"> useful breadth without collapsing evidence semantics.</w:t>
      </w:r>
    </w:p>
    <w:p>
      <w:pPr>
        <w:pStyle w:val="ListBullet"/>
      </w:pPr>
      <w:r>
        <w:rPr>
          <w:rFonts w:ascii="Segoe UI" w:hAnsi="Segoe UI" w:eastAsia="Segoe UI"/>
        </w:rPr>
        <w:t>Add language-aware AST collectors.</w:t>
      </w:r>
    </w:p>
    <w:p>
      <w:pPr>
        <w:pStyle w:val="ListBullet"/>
      </w:pPr>
      <w:r>
        <w:rPr>
          <w:rFonts w:ascii="Segoe UI" w:hAnsi="Segoe UI" w:eastAsia="Segoe UI"/>
        </w:rPr>
        <w:t>Add rule, dependency, lockfile, and certificate collectors.</w:t>
      </w:r>
    </w:p>
    <w:p>
      <w:pPr>
        <w:pStyle w:val="ListBullet"/>
      </w:pPr>
      <w:r>
        <w:rPr>
          <w:rFonts w:ascii="Segoe UI" w:hAnsi="Segoe UI" w:eastAsia="Segoe UI"/>
        </w:rPr>
        <w:t>Version every parser and rule pack.</w:t>
      </w:r>
    </w:p>
    <w:p>
      <w:pPr>
        <w:pStyle w:val="ListBullet"/>
      </w:pPr>
      <w:r>
        <w:rPr>
          <w:rFonts w:ascii="Segoe UI" w:hAnsi="Segoe UI" w:eastAsia="Segoe UI"/>
        </w:rPr>
        <w:t>Add file, evidence, memory, and duration limits.</w:t>
      </w:r>
    </w:p>
    <w:p>
      <w:pPr>
        <w:pStyle w:val="ListBullet"/>
      </w:pPr>
      <w:r>
        <w:rPr>
          <w:rFonts w:ascii="Segoe UI" w:hAnsi="Segoe UI" w:eastAsia="Segoe UI"/>
        </w:rPr>
        <w:t>Expand corpora for each supported language and algorithm.</w:t>
      </w:r>
    </w:p>
    <w:p>
      <w:r>
        <w:rPr>
          <w:rFonts w:ascii="Segoe UI" w:hAnsi="Segoe UI" w:eastAsia="Segoe UI"/>
          <w:b/>
        </w:rPr>
        <w:t>Exit criteria:</w:t>
      </w:r>
      <w:r>
        <w:rPr>
          <w:rFonts w:ascii="Segoe UI" w:hAnsi="Segoe UI" w:eastAsia="Segoe UI"/>
        </w:rPr>
        <w:t xml:space="preserve"> per-source metrics, deterministic collector selection, and documented blind spots.</w:t>
      </w:r>
    </w:p>
    <w:p>
      <w:pPr>
        <w:pStyle w:val="Heading2"/>
      </w:pPr>
      <w:r>
        <w:t>Phase 3 Correlation confidence and risk</w:t>
      </w:r>
    </w:p>
    <w:p>
      <w:r>
        <w:rPr>
          <w:rFonts w:ascii="Segoe UI" w:hAnsi="Segoe UI" w:eastAsia="Segoe UI"/>
          <w:b/>
        </w:rPr>
        <w:t>Goal:</w:t>
      </w:r>
      <w:r>
        <w:rPr>
          <w:rFonts w:ascii="Segoe UI" w:hAnsi="Segoe UI" w:eastAsia="Segoe UI"/>
        </w:rPr>
        <w:t xml:space="preserve"> convert raw evidence into explainable prioritized assets.</w:t>
      </w:r>
    </w:p>
    <w:p>
      <w:pPr>
        <w:pStyle w:val="ListBullet"/>
      </w:pPr>
      <w:r>
        <w:rPr>
          <w:rFonts w:ascii="Segoe UI" w:hAnsi="Segoe UI" w:eastAsia="Segoe UI"/>
        </w:rPr>
        <w:t>Define logical asset identity and operation anchors.</w:t>
      </w:r>
    </w:p>
    <w:p>
      <w:pPr>
        <w:pStyle w:val="ListBullet"/>
      </w:pPr>
      <w:r>
        <w:rPr>
          <w:rFonts w:ascii="Segoe UI" w:hAnsi="Segoe UI" w:eastAsia="Segoe UI"/>
        </w:rPr>
        <w:t>Merge corroborating evidence and preserve conflicting evidence.</w:t>
      </w:r>
    </w:p>
    <w:p>
      <w:pPr>
        <w:pStyle w:val="ListBullet"/>
      </w:pPr>
      <w:r>
        <w:rPr>
          <w:rFonts w:ascii="Segoe UI" w:hAnsi="Segoe UI" w:eastAsia="Segoe UI"/>
        </w:rPr>
        <w:t>Build confidence reasons and calibration evaluation.</w:t>
      </w:r>
    </w:p>
    <w:p>
      <w:pPr>
        <w:pStyle w:val="ListBullet"/>
      </w:pPr>
      <w:r>
        <w:rPr>
          <w:rFonts w:ascii="Segoe UI" w:hAnsi="Segoe UI" w:eastAsia="Segoe UI"/>
        </w:rPr>
        <w:t>Implement risk context, scoring, labels, and PQC mapping.</w:t>
      </w:r>
    </w:p>
    <w:p>
      <w:pPr>
        <w:pStyle w:val="ListBullet"/>
      </w:pPr>
      <w:r>
        <w:rPr>
          <w:rFonts w:ascii="Segoe UI" w:hAnsi="Segoe UI" w:eastAsia="Segoe UI"/>
        </w:rPr>
        <w:t>Store model parameters and versions with each result.</w:t>
      </w:r>
    </w:p>
    <w:p>
      <w:r>
        <w:rPr>
          <w:rFonts w:ascii="Segoe UI" w:hAnsi="Segoe UI" w:eastAsia="Segoe UI"/>
          <w:b/>
        </w:rPr>
        <w:t>Exit criteria:</w:t>
      </w:r>
      <w:r>
        <w:rPr>
          <w:rFonts w:ascii="Segoe UI" w:hAnsi="Segoe UI" w:eastAsia="Segoe UI"/>
        </w:rPr>
        <w:t xml:space="preserve"> golden correlation tests, reproducible risk scores, and holdout calibration report.</w:t>
      </w:r>
    </w:p>
    <w:p>
      <w:pPr>
        <w:pStyle w:val="Heading2"/>
      </w:pPr>
      <w:r>
        <w:t>Phase 4 Persistence and asynchronous jobs</w:t>
      </w:r>
    </w:p>
    <w:p>
      <w:r>
        <w:rPr>
          <w:rFonts w:ascii="Segoe UI" w:hAnsi="Segoe UI" w:eastAsia="Segoe UI"/>
          <w:b/>
        </w:rPr>
        <w:t>Goal:</w:t>
      </w:r>
      <w:r>
        <w:rPr>
          <w:rFonts w:ascii="Segoe UI" w:hAnsi="Segoe UI" w:eastAsia="Segoe UI"/>
        </w:rPr>
        <w:t xml:space="preserve"> scans survive API and worker restarts.</w:t>
      </w:r>
    </w:p>
    <w:p>
      <w:pPr>
        <w:pStyle w:val="ListBullet"/>
      </w:pPr>
      <w:r>
        <w:rPr>
          <w:rFonts w:ascii="Segoe UI" w:hAnsi="Segoe UI" w:eastAsia="Segoe UI"/>
        </w:rPr>
        <w:t>Create PostgreSQL schema and Alembic baseline.</w:t>
      </w:r>
    </w:p>
    <w:p>
      <w:pPr>
        <w:pStyle w:val="ListBullet"/>
      </w:pPr>
      <w:r>
        <w:rPr>
          <w:rFonts w:ascii="Segoe UI" w:hAnsi="Segoe UI" w:eastAsia="Segoe UI"/>
        </w:rPr>
        <w:t>Implement job state machine, leases, cancellation, timeout, and stale recovery.</w:t>
      </w:r>
    </w:p>
    <w:p>
      <w:pPr>
        <w:pStyle w:val="ListBullet"/>
      </w:pPr>
      <w:r>
        <w:rPr>
          <w:rFonts w:ascii="Segoe UI" w:hAnsi="Segoe UI" w:eastAsia="Segoe UI"/>
        </w:rPr>
        <w:t>Add durable queue, transactional outbox, worker heartbeat, and idempotent result commit.</w:t>
      </w:r>
    </w:p>
    <w:p>
      <w:pPr>
        <w:pStyle w:val="ListBullet"/>
      </w:pPr>
      <w:r>
        <w:rPr>
          <w:rFonts w:ascii="Segoe UI" w:hAnsi="Segoe UI" w:eastAsia="Segoe UI"/>
        </w:rPr>
        <w:t>Add cleanup for workspaces, expired exports, and stale jobs.</w:t>
      </w:r>
    </w:p>
    <w:p>
      <w:r>
        <w:rPr>
          <w:rFonts w:ascii="Segoe UI" w:hAnsi="Segoe UI" w:eastAsia="Segoe UI"/>
          <w:b/>
        </w:rPr>
        <w:t>Exit criteria:</w:t>
      </w:r>
      <w:r>
        <w:rPr>
          <w:rFonts w:ascii="Segoe UI" w:hAnsi="Segoe UI" w:eastAsia="Segoe UI"/>
        </w:rPr>
        <w:t xml:space="preserve"> crash-recovery tests and no duplicate results under repeated delivery.</w:t>
      </w:r>
    </w:p>
    <w:p>
      <w:pPr>
        <w:pStyle w:val="Heading2"/>
      </w:pPr>
      <w:r>
        <w:t>Phase 5 API control plane</w:t>
      </w:r>
    </w:p>
    <w:p>
      <w:r>
        <w:rPr>
          <w:rFonts w:ascii="Segoe UI" w:hAnsi="Segoe UI" w:eastAsia="Segoe UI"/>
          <w:b/>
        </w:rPr>
        <w:t>Goal:</w:t>
      </w:r>
      <w:r>
        <w:rPr>
          <w:rFonts w:ascii="Segoe UI" w:hAnsi="Segoe UI" w:eastAsia="Segoe UI"/>
        </w:rPr>
        <w:t xml:space="preserve"> a versioned, authorized API exposes the complete workflow.</w:t>
      </w:r>
    </w:p>
    <w:p>
      <w:pPr>
        <w:pStyle w:val="ListBullet"/>
      </w:pPr>
      <w:r>
        <w:rPr>
          <w:rFonts w:ascii="Segoe UI" w:hAnsi="Segoe UI" w:eastAsia="Segoe UI"/>
        </w:rPr>
        <w:t>Implement identity, RBAC, repository policies, scan commands, inventory queries, asset context updates, progress events, exports, and audit queries.</w:t>
      </w:r>
    </w:p>
    <w:p>
      <w:pPr>
        <w:pStyle w:val="ListBullet"/>
      </w:pPr>
      <w:r>
        <w:rPr>
          <w:rFonts w:ascii="Segoe UI" w:hAnsi="Segoe UI" w:eastAsia="Segoe UI"/>
        </w:rPr>
        <w:t>Add request IDs, structured errors, pagination, rate limits, and timeouts.</w:t>
      </w:r>
    </w:p>
    <w:p>
      <w:pPr>
        <w:pStyle w:val="ListBullet"/>
      </w:pPr>
      <w:r>
        <w:rPr>
          <w:rFonts w:ascii="Segoe UI" w:hAnsi="Segoe UI" w:eastAsia="Segoe UI"/>
        </w:rPr>
        <w:t>Publish OpenAPI and generate TypeScript types.</w:t>
      </w:r>
    </w:p>
    <w:p>
      <w:r>
        <w:rPr>
          <w:rFonts w:ascii="Segoe UI" w:hAnsi="Segoe UI" w:eastAsia="Segoe UI"/>
          <w:b/>
        </w:rPr>
        <w:t>Exit criteria:</w:t>
      </w:r>
      <w:r>
        <w:rPr>
          <w:rFonts w:ascii="Segoe UI" w:hAnsi="Segoe UI" w:eastAsia="Segoe UI"/>
        </w:rPr>
        <w:t xml:space="preserve"> contract tests, authorization matrix tests, and API performance budget.</w:t>
      </w:r>
    </w:p>
    <w:p>
      <w:pPr>
        <w:pStyle w:val="Heading2"/>
      </w:pPr>
      <w:r>
        <w:t>Phase 6 Analyst console</w:t>
      </w:r>
    </w:p>
    <w:p>
      <w:r>
        <w:rPr>
          <w:rFonts w:ascii="Segoe UI" w:hAnsi="Segoe UI" w:eastAsia="Segoe UI"/>
          <w:b/>
        </w:rPr>
        <w:t>Goal:</w:t>
      </w:r>
      <w:r>
        <w:rPr>
          <w:rFonts w:ascii="Segoe UI" w:hAnsi="Segoe UI" w:eastAsia="Segoe UI"/>
        </w:rPr>
        <w:t xml:space="preserve"> an analyst can complete the investigation without a CLI.</w:t>
      </w:r>
    </w:p>
    <w:p>
      <w:pPr>
        <w:pStyle w:val="ListBullet"/>
      </w:pPr>
      <w:r>
        <w:rPr>
          <w:rFonts w:ascii="Segoe UI" w:hAnsi="Segoe UI" w:eastAsia="Segoe UI"/>
        </w:rPr>
        <w:t>Establish tokens, responsive shell, session flow, and navigation.</w:t>
      </w:r>
    </w:p>
    <w:p>
      <w:pPr>
        <w:pStyle w:val="ListBullet"/>
      </w:pPr>
      <w:r>
        <w:rPr>
          <w:rFonts w:ascii="Segoe UI" w:hAnsi="Segoe UI" w:eastAsia="Segoe UI"/>
        </w:rPr>
        <w:t>Build dashboard, new scan, scan progress, inventory, asset detail, evidence graph, risk report, and CBOM pages.</w:t>
      </w:r>
    </w:p>
    <w:p>
      <w:pPr>
        <w:pStyle w:val="ListBullet"/>
      </w:pPr>
      <w:r>
        <w:rPr>
          <w:rFonts w:ascii="Segoe UI" w:hAnsi="Segoe UI" w:eastAsia="Segoe UI"/>
        </w:rPr>
        <w:t>Add empty, loading, partial, failure, cancellation, and expired-session states.</w:t>
      </w:r>
    </w:p>
    <w:p>
      <w:pPr>
        <w:pStyle w:val="ListBullet"/>
      </w:pPr>
      <w:r>
        <w:rPr>
          <w:rFonts w:ascii="Segoe UI" w:hAnsi="Segoe UI" w:eastAsia="Segoe UI"/>
        </w:rPr>
        <w:t>Add CSV or JSON download only where server exports are unnecessary.</w:t>
      </w:r>
    </w:p>
    <w:p>
      <w:r>
        <w:rPr>
          <w:rFonts w:ascii="Segoe UI" w:hAnsi="Segoe UI" w:eastAsia="Segoe UI"/>
          <w:b/>
        </w:rPr>
        <w:t>Exit criteria:</w:t>
      </w:r>
      <w:r>
        <w:rPr>
          <w:rFonts w:ascii="Segoe UI" w:hAnsi="Segoe UI" w:eastAsia="Segoe UI"/>
        </w:rPr>
        <w:t xml:space="preserve"> critical-path E2E tests, WCAG AA checks, and responsive review.</w:t>
      </w:r>
    </w:p>
    <w:p>
      <w:pPr>
        <w:pStyle w:val="Heading2"/>
      </w:pPr>
      <w:r>
        <w:t>Phase 7 Security and operational hardening</w:t>
      </w:r>
    </w:p>
    <w:p>
      <w:r>
        <w:rPr>
          <w:rFonts w:ascii="Segoe UI" w:hAnsi="Segoe UI" w:eastAsia="Segoe UI"/>
          <w:b/>
        </w:rPr>
        <w:t>Goal:</w:t>
      </w:r>
      <w:r>
        <w:rPr>
          <w:rFonts w:ascii="Segoe UI" w:hAnsi="Segoe UI" w:eastAsia="Segoe UI"/>
        </w:rPr>
        <w:t xml:space="preserve"> safely process hostile repositories.</w:t>
      </w:r>
    </w:p>
    <w:p>
      <w:pPr>
        <w:pStyle w:val="ListBullet"/>
      </w:pPr>
      <w:r>
        <w:rPr>
          <w:rFonts w:ascii="Segoe UI" w:hAnsi="Segoe UI" w:eastAsia="Segoe UI"/>
        </w:rPr>
        <w:t>Isolate workers and restrict egress.</w:t>
      </w:r>
    </w:p>
    <w:p>
      <w:pPr>
        <w:pStyle w:val="ListBullet"/>
      </w:pPr>
      <w:r>
        <w:rPr>
          <w:rFonts w:ascii="Segoe UI" w:hAnsi="Segoe UI" w:eastAsia="Segoe UI"/>
        </w:rPr>
        <w:t>Add OIDC, workload identity, secrets manager, encryption, retention, and backup restore.</w:t>
      </w:r>
    </w:p>
    <w:p>
      <w:pPr>
        <w:pStyle w:val="ListBullet"/>
      </w:pPr>
      <w:r>
        <w:rPr>
          <w:rFonts w:ascii="Segoe UI" w:hAnsi="Segoe UI" w:eastAsia="Segoe UI"/>
        </w:rPr>
        <w:t>Add dependency, container, secret, and static security scanning.</w:t>
      </w:r>
    </w:p>
    <w:p>
      <w:pPr>
        <w:pStyle w:val="ListBullet"/>
      </w:pPr>
      <w:r>
        <w:rPr>
          <w:rFonts w:ascii="Segoe UI" w:hAnsi="Segoe UI" w:eastAsia="Segoe UI"/>
        </w:rPr>
        <w:t>Perform parser fuzzing and adversarial archive tests.</w:t>
      </w:r>
    </w:p>
    <w:p>
      <w:r>
        <w:rPr>
          <w:rFonts w:ascii="Segoe UI" w:hAnsi="Segoe UI" w:eastAsia="Segoe UI"/>
          <w:b/>
        </w:rPr>
        <w:t>Exit criteria:</w:t>
      </w:r>
      <w:r>
        <w:rPr>
          <w:rFonts w:ascii="Segoe UI" w:hAnsi="Segoe UI" w:eastAsia="Segoe UI"/>
        </w:rPr>
        <w:t xml:space="preserve"> threat-model controls verified and high-severity findings resolved or explicitly accepted.</w:t>
      </w:r>
    </w:p>
    <w:p>
      <w:pPr>
        <w:pStyle w:val="Heading2"/>
      </w:pPr>
      <w:r>
        <w:t>Phase 8 Observability and production readiness</w:t>
      </w:r>
    </w:p>
    <w:p>
      <w:r>
        <w:rPr>
          <w:rFonts w:ascii="Segoe UI" w:hAnsi="Segoe UI" w:eastAsia="Segoe UI"/>
          <w:b/>
        </w:rPr>
        <w:t>Goal:</w:t>
      </w:r>
      <w:r>
        <w:rPr>
          <w:rFonts w:ascii="Segoe UI" w:hAnsi="Segoe UI" w:eastAsia="Segoe UI"/>
        </w:rPr>
        <w:t xml:space="preserve"> operators can detect and recover from failure.</w:t>
      </w:r>
    </w:p>
    <w:p>
      <w:pPr>
        <w:pStyle w:val="ListBullet"/>
      </w:pPr>
      <w:r>
        <w:rPr>
          <w:rFonts w:ascii="Segoe UI" w:hAnsi="Segoe UI" w:eastAsia="Segoe UI"/>
        </w:rPr>
        <w:t>Implement service-level indicators, dashboards, alerts, trace propagation, and runbooks.</w:t>
      </w:r>
    </w:p>
    <w:p>
      <w:pPr>
        <w:pStyle w:val="ListBullet"/>
      </w:pPr>
      <w:r>
        <w:rPr>
          <w:rFonts w:ascii="Segoe UI" w:hAnsi="Segoe UI" w:eastAsia="Segoe UI"/>
        </w:rPr>
        <w:t>Load test APIs and representative repositories.</w:t>
      </w:r>
    </w:p>
    <w:p>
      <w:pPr>
        <w:pStyle w:val="ListBullet"/>
      </w:pPr>
      <w:r>
        <w:rPr>
          <w:rFonts w:ascii="Segoe UI" w:hAnsi="Segoe UI" w:eastAsia="Segoe UI"/>
        </w:rPr>
        <w:t>Run disaster recovery, worker crash, queue outage, and database failover exercises.</w:t>
      </w:r>
    </w:p>
    <w:p>
      <w:pPr>
        <w:pStyle w:val="ListBullet"/>
      </w:pPr>
      <w:r>
        <w:rPr>
          <w:rFonts w:ascii="Segoe UI" w:hAnsi="Segoe UI" w:eastAsia="Segoe UI"/>
        </w:rPr>
        <w:t>Complete privacy, retention, accessibility, and support documentation.</w:t>
      </w:r>
    </w:p>
    <w:p>
      <w:r>
        <w:rPr>
          <w:rFonts w:ascii="Segoe UI" w:hAnsi="Segoe UI" w:eastAsia="Segoe UI"/>
          <w:b/>
        </w:rPr>
        <w:t>Exit criteria:</w:t>
      </w:r>
      <w:r>
        <w:rPr>
          <w:rFonts w:ascii="Segoe UI" w:hAnsi="Segoe UI" w:eastAsia="Segoe UI"/>
        </w:rPr>
        <w:t xml:space="preserve"> readiness review, rollback rehearsal, and on-call acceptance.</w:t>
      </w:r>
    </w:p>
    <w:p>
      <w:pPr>
        <w:pStyle w:val="Heading2"/>
      </w:pPr>
      <w:r>
        <w:t>Phase 9 Controlled release</w:t>
      </w:r>
    </w:p>
    <w:p>
      <w:r>
        <w:rPr>
          <w:rFonts w:ascii="Segoe UI" w:hAnsi="Segoe UI" w:eastAsia="Segoe UI"/>
          <w:b/>
        </w:rPr>
        <w:t>Goal:</w:t>
      </w:r>
      <w:r>
        <w:rPr>
          <w:rFonts w:ascii="Segoe UI" w:hAnsi="Segoe UI" w:eastAsia="Segoe UI"/>
        </w:rPr>
        <w:t xml:space="preserve"> prove the product with real users and bounded risk.</w:t>
      </w:r>
    </w:p>
    <w:p>
      <w:pPr>
        <w:pStyle w:val="ListBullet"/>
      </w:pPr>
      <w:r>
        <w:rPr>
          <w:rFonts w:ascii="Segoe UI" w:hAnsi="Segoe UI" w:eastAsia="Segoe UI"/>
        </w:rPr>
        <w:t>Dogfood on known repositories with owner consent.</w:t>
      </w:r>
    </w:p>
    <w:p>
      <w:pPr>
        <w:pStyle w:val="ListBullet"/>
      </w:pPr>
      <w:r>
        <w:rPr>
          <w:rFonts w:ascii="Segoe UI" w:hAnsi="Segoe UI" w:eastAsia="Segoe UI"/>
        </w:rPr>
        <w:t>Run a pilot with shadow comparison against manual inventories.</w:t>
      </w:r>
    </w:p>
    <w:p>
      <w:pPr>
        <w:pStyle w:val="ListBullet"/>
      </w:pPr>
      <w:r>
        <w:rPr>
          <w:rFonts w:ascii="Segoe UI" w:hAnsi="Segoe UI" w:eastAsia="Segoe UI"/>
        </w:rPr>
        <w:t>Triage false positives and false negatives without tuning on the holdout set.</w:t>
      </w:r>
    </w:p>
    <w:p>
      <w:pPr>
        <w:pStyle w:val="ListBullet"/>
      </w:pPr>
      <w:r>
        <w:rPr>
          <w:rFonts w:ascii="Segoe UI" w:hAnsi="Segoe UI" w:eastAsia="Segoe UI"/>
        </w:rPr>
        <w:t>Release progressively by organization and repository class.</w:t>
      </w:r>
    </w:p>
    <w:p>
      <w:r>
        <w:rPr>
          <w:rFonts w:ascii="Segoe UI" w:hAnsi="Segoe UI" w:eastAsia="Segoe UI"/>
          <w:b/>
        </w:rPr>
        <w:t>Exit criteria:</w:t>
      </w:r>
      <w:r>
        <w:rPr>
          <w:rFonts w:ascii="Segoe UI" w:hAnsi="Segoe UI" w:eastAsia="Segoe UI"/>
        </w:rPr>
        <w:t xml:space="preserve"> agreed accuracy, stability, support load, and adoption thresholds.</w:t>
      </w:r>
    </w:p>
    <w:p>
      <w:pPr>
        <w:pStyle w:val="Heading1"/>
      </w:pPr>
      <w:r>
        <w:t>16 Testing and accuracy program</w:t>
      </w:r>
    </w:p>
    <w:p>
      <w:pPr>
        <w:pStyle w:val="Heading2"/>
      </w:pPr>
      <w:r>
        <w:t>16.1 Test pyramid</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Layer</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What it proves</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Examples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Unit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Deterministic domain behavior</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path normalization, evidence kind, scoring arithmetic, role checks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Golden fixture</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Detector precision on exact files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positive and negative language examples, aliases, wrappers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Property and fuzz</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Safety under unusual input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parsers, archive extraction, filenames, deeply nested syntax</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Integration</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Database, queue, worker, and API contracts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migrations, leasing races, cancellation, idempotent commit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Contract</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Stable external schemas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OpenAPI, evidence JSON Schema, CBOM, progress events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End to end</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Real analyst workflows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sign in, scan, observe, filter, inspect, export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Performance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Budgets under representative size</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large directory, high evidence count, queue saturation</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Security</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Abuse resistance and isolation</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traversal, symlink escape, unauthorized resources, secret redaction</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Accessibility</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Inclusive interaction</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axe-core, keyboard, focus order, chart summaries</w:t>
            </w:r>
          </w:p>
        </w:tc>
      </w:tr>
    </w:tbl>
    <w:p>
      <w:pPr>
        <w:spacing w:after="40"/>
      </w:pPr>
    </w:p>
    <w:p>
      <w:pPr>
        <w:pStyle w:val="Heading2"/>
      </w:pPr>
      <w:r>
        <w:t>16.2 Accuracy governance</w:t>
      </w:r>
    </w:p>
    <w:p>
      <w:r>
        <w:rPr>
          <w:rFonts w:ascii="Segoe UI" w:hAnsi="Segoe UI" w:eastAsia="Segoe UI"/>
        </w:rPr>
        <w:t>Maintain training, holdout, and regression sets separately. Never tune thresholds on the holdout set. Report micro and macro precision, recall, and F1; per-language and per-collector results; confidence calibration; corpus composition; and known blind spots. A release fails when a protected regression case breaks or a defined metric falls below its threshold.</w:t>
      </w:r>
    </w:p>
    <w:p>
      <w:pPr>
        <w:pStyle w:val="Heading2"/>
      </w:pPr>
      <w:r>
        <w:t>16.3 Reproducibility</w:t>
      </w:r>
    </w:p>
    <w:p>
      <w:r>
        <w:rPr>
          <w:rFonts w:ascii="Segoe UI" w:hAnsi="Segoe UI" w:eastAsia="Segoe UI"/>
        </w:rPr>
        <w:t>Every benchmark result should record commit SHA, corpus manifest hash, parser and registry versions, configuration, runtime, operating system, and seed. Store the report as a CI artifact and retain meaningful baselines.</w:t>
      </w:r>
    </w:p>
    <w:p>
      <w:pPr>
        <w:pStyle w:val="Heading1"/>
      </w:pPr>
      <w:r>
        <w:t>17 Continuous integration and delivery</w:t>
      </w:r>
    </w:p>
    <w:p>
      <w:pPr>
        <w:pStyle w:val="Heading2"/>
      </w:pPr>
      <w:r>
        <w:t>17.1 Pull request pipeline</w:t>
      </w:r>
    </w:p>
    <w:p>
      <w:pPr>
        <w:spacing w:after="50"/>
        <w:ind w:left="346" w:hanging="288"/>
      </w:pPr>
      <w:r>
        <w:rPr>
          <w:rFonts w:ascii="Segoe UI" w:hAnsi="Segoe UI" w:eastAsia="Segoe UI"/>
          <w:b/>
          <w:color w:val="1C1A17"/>
          <w:sz w:val="18"/>
        </w:rPr>
        <w:t xml:space="preserve">1. </w:t>
      </w:r>
      <w:r>
        <w:rPr>
          <w:rFonts w:ascii="Segoe UI" w:hAnsi="Segoe UI" w:eastAsia="Segoe UI"/>
        </w:rPr>
        <w:t>Format and lint Python, TypeScript, CSS, and configuration.</w:t>
      </w:r>
    </w:p>
    <w:p>
      <w:pPr>
        <w:spacing w:after="50"/>
        <w:ind w:left="346" w:hanging="288"/>
      </w:pPr>
      <w:r>
        <w:rPr>
          <w:rFonts w:ascii="Segoe UI" w:hAnsi="Segoe UI" w:eastAsia="Segoe UI"/>
          <w:b/>
          <w:color w:val="1C1A17"/>
          <w:sz w:val="18"/>
        </w:rPr>
        <w:t xml:space="preserve">2. </w:t>
      </w:r>
      <w:r>
        <w:rPr>
          <w:rFonts w:ascii="Segoe UI" w:hAnsi="Segoe UI" w:eastAsia="Segoe UI"/>
        </w:rPr>
        <w:t>Type-check backend domain code and frontend contracts.</w:t>
      </w:r>
    </w:p>
    <w:p>
      <w:pPr>
        <w:spacing w:after="50"/>
        <w:ind w:left="346" w:hanging="288"/>
      </w:pPr>
      <w:r>
        <w:rPr>
          <w:rFonts w:ascii="Segoe UI" w:hAnsi="Segoe UI" w:eastAsia="Segoe UI"/>
          <w:b/>
          <w:color w:val="1C1A17"/>
          <w:sz w:val="18"/>
        </w:rPr>
        <w:t xml:space="preserve">3. </w:t>
      </w:r>
      <w:r>
        <w:rPr>
          <w:rFonts w:ascii="Segoe UI" w:hAnsi="Segoe UI" w:eastAsia="Segoe UI"/>
        </w:rPr>
        <w:t>Run unit, detector, API contract, migration, and frontend tests.</w:t>
      </w:r>
    </w:p>
    <w:p>
      <w:pPr>
        <w:spacing w:after="50"/>
        <w:ind w:left="346" w:hanging="288"/>
      </w:pPr>
      <w:r>
        <w:rPr>
          <w:rFonts w:ascii="Segoe UI" w:hAnsi="Segoe UI" w:eastAsia="Segoe UI"/>
          <w:b/>
          <w:color w:val="1C1A17"/>
          <w:sz w:val="18"/>
        </w:rPr>
        <w:t xml:space="preserve">4. </w:t>
      </w:r>
      <w:r>
        <w:rPr>
          <w:rFonts w:ascii="Segoe UI" w:hAnsi="Segoe UI" w:eastAsia="Segoe UI"/>
        </w:rPr>
        <w:t>Validate evidence, event, database, and CBOM schemas.</w:t>
      </w:r>
    </w:p>
    <w:p>
      <w:pPr>
        <w:spacing w:after="50"/>
        <w:ind w:left="346" w:hanging="288"/>
      </w:pPr>
      <w:r>
        <w:rPr>
          <w:rFonts w:ascii="Segoe UI" w:hAnsi="Segoe UI" w:eastAsia="Segoe UI"/>
          <w:b/>
          <w:color w:val="1C1A17"/>
          <w:sz w:val="18"/>
        </w:rPr>
        <w:t xml:space="preserve">5. </w:t>
      </w:r>
      <w:r>
        <w:rPr>
          <w:rFonts w:ascii="Segoe UI" w:hAnsi="Segoe UI" w:eastAsia="Segoe UI"/>
        </w:rPr>
        <w:t>Run security scans and secret detection.</w:t>
      </w:r>
    </w:p>
    <w:p>
      <w:pPr>
        <w:spacing w:after="50"/>
        <w:ind w:left="346" w:hanging="288"/>
      </w:pPr>
      <w:r>
        <w:rPr>
          <w:rFonts w:ascii="Segoe UI" w:hAnsi="Segoe UI" w:eastAsia="Segoe UI"/>
          <w:b/>
          <w:color w:val="1C1A17"/>
          <w:sz w:val="18"/>
        </w:rPr>
        <w:t xml:space="preserve">6. </w:t>
      </w:r>
      <w:r>
        <w:rPr>
          <w:rFonts w:ascii="Segoe UI" w:hAnsi="Segoe UI" w:eastAsia="Segoe UI"/>
        </w:rPr>
        <w:t>Build backend, worker, and dashboard images.</w:t>
      </w:r>
    </w:p>
    <w:p>
      <w:pPr>
        <w:spacing w:after="50"/>
        <w:ind w:left="346" w:hanging="288"/>
      </w:pPr>
      <w:r>
        <w:rPr>
          <w:rFonts w:ascii="Segoe UI" w:hAnsi="Segoe UI" w:eastAsia="Segoe UI"/>
          <w:b/>
          <w:color w:val="1C1A17"/>
          <w:sz w:val="18"/>
        </w:rPr>
        <w:t xml:space="preserve">7. </w:t>
      </w:r>
      <w:r>
        <w:rPr>
          <w:rFonts w:ascii="Segoe UI" w:hAnsi="Segoe UI" w:eastAsia="Segoe UI"/>
        </w:rPr>
        <w:t>Generate SBOMs and sign build provenance.</w:t>
      </w:r>
    </w:p>
    <w:p>
      <w:pPr>
        <w:spacing w:after="50"/>
        <w:ind w:left="346" w:hanging="288"/>
      </w:pPr>
      <w:r>
        <w:rPr>
          <w:rFonts w:ascii="Segoe UI" w:hAnsi="Segoe UI" w:eastAsia="Segoe UI"/>
          <w:b/>
          <w:color w:val="1C1A17"/>
          <w:sz w:val="18"/>
        </w:rPr>
        <w:t xml:space="preserve">8. </w:t>
      </w:r>
      <w:r>
        <w:rPr>
          <w:rFonts w:ascii="Segoe UI" w:hAnsi="Segoe UI" w:eastAsia="Segoe UI"/>
        </w:rPr>
        <w:t>Run a small end-to-end scan in an ephemeral environment.</w:t>
      </w:r>
    </w:p>
    <w:p>
      <w:pPr>
        <w:pStyle w:val="Heading2"/>
      </w:pPr>
      <w:r>
        <w:t>17.2 Main branch and release pipeline</w:t>
      </w:r>
    </w:p>
    <w:p>
      <w:pPr>
        <w:pStyle w:val="ListBullet"/>
      </w:pPr>
      <w:r>
        <w:rPr>
          <w:rFonts w:ascii="Segoe UI" w:hAnsi="Segoe UI" w:eastAsia="Segoe UI"/>
        </w:rPr>
        <w:t>Publish immutable images tagged by commit SHA.</w:t>
      </w:r>
    </w:p>
    <w:p>
      <w:pPr>
        <w:pStyle w:val="ListBullet"/>
      </w:pPr>
      <w:r>
        <w:rPr>
          <w:rFonts w:ascii="Segoe UI" w:hAnsi="Segoe UI" w:eastAsia="Segoe UI"/>
        </w:rPr>
        <w:t>Deploy automatically to development and run smoke tests.</w:t>
      </w:r>
    </w:p>
    <w:p>
      <w:pPr>
        <w:pStyle w:val="ListBullet"/>
      </w:pPr>
      <w:r>
        <w:rPr>
          <w:rFonts w:ascii="Segoe UI" w:hAnsi="Segoe UI" w:eastAsia="Segoe UI"/>
        </w:rPr>
        <w:t>Promote the same artifacts to staging after integration tests.</w:t>
      </w:r>
    </w:p>
    <w:p>
      <w:pPr>
        <w:pStyle w:val="ListBullet"/>
      </w:pPr>
      <w:r>
        <w:rPr>
          <w:rFonts w:ascii="Segoe UI" w:hAnsi="Segoe UI" w:eastAsia="Segoe UI"/>
        </w:rPr>
        <w:t>Require approval and readiness evidence for production.</w:t>
      </w:r>
    </w:p>
    <w:p>
      <w:pPr>
        <w:pStyle w:val="ListBullet"/>
      </w:pPr>
      <w:r>
        <w:rPr>
          <w:rFonts w:ascii="Segoe UI" w:hAnsi="Segoe UI" w:eastAsia="Segoe UI"/>
        </w:rPr>
        <w:t>Run migrations as a distinct pre-deploy job.</w:t>
      </w:r>
    </w:p>
    <w:p>
      <w:pPr>
        <w:pStyle w:val="ListBullet"/>
      </w:pPr>
      <w:r>
        <w:rPr>
          <w:rFonts w:ascii="Segoe UI" w:hAnsi="Segoe UI" w:eastAsia="Segoe UI"/>
        </w:rPr>
        <w:t>Use canary or blue-green rollout for API and workers.</w:t>
      </w:r>
    </w:p>
    <w:p>
      <w:pPr>
        <w:pStyle w:val="ListBullet"/>
      </w:pPr>
      <w:r>
        <w:rPr>
          <w:rFonts w:ascii="Segoe UI" w:hAnsi="Segoe UI" w:eastAsia="Segoe UI"/>
        </w:rPr>
        <w:t>Roll back application images independently from additive schema changes.</w:t>
      </w:r>
    </w:p>
    <w:p>
      <w:pPr>
        <w:pStyle w:val="Heading2"/>
      </w:pPr>
      <w:r>
        <w:t>17.3 Scheduled quality jobs</w:t>
      </w:r>
    </w:p>
    <w:p>
      <w:r>
        <w:rPr>
          <w:rFonts w:ascii="Segoe UI" w:hAnsi="Segoe UI" w:eastAsia="Segoe UI"/>
        </w:rPr>
        <w:t>Run the full corpus, accuracy regression, calibration analysis, dependency update verification, container scan, and restore test on a schedule. Trend results rather than treating each run as an isolated pass or fail.</w:t>
      </w:r>
    </w:p>
    <w:p>
      <w:pPr>
        <w:pStyle w:val="Heading1"/>
      </w:pPr>
      <w:r>
        <w:t>18 Operations</w:t>
      </w:r>
    </w:p>
    <w:p>
      <w:pPr>
        <w:pStyle w:val="Heading2"/>
      </w:pPr>
      <w:r>
        <w:t>18.1 Service level indicators</w:t>
      </w:r>
    </w:p>
    <w:p>
      <w:pPr>
        <w:pStyle w:val="ListBullet"/>
      </w:pPr>
      <w:r>
        <w:rPr>
          <w:rFonts w:ascii="Segoe UI" w:hAnsi="Segoe UI" w:eastAsia="Segoe UI"/>
        </w:rPr>
        <w:t>Successful authorized API requests and latency by route.</w:t>
      </w:r>
    </w:p>
    <w:p>
      <w:pPr>
        <w:pStyle w:val="ListBullet"/>
      </w:pPr>
      <w:r>
        <w:rPr>
          <w:rFonts w:ascii="Segoe UI" w:hAnsi="Segoe UI" w:eastAsia="Segoe UI"/>
        </w:rPr>
        <w:t>Queue age, queue depth, claim latency, and retry rate.</w:t>
      </w:r>
    </w:p>
    <w:p>
      <w:pPr>
        <w:pStyle w:val="ListBullet"/>
      </w:pPr>
      <w:r>
        <w:rPr>
          <w:rFonts w:ascii="Segoe UI" w:hAnsi="Segoe UI" w:eastAsia="Segoe UI"/>
        </w:rPr>
        <w:t>Scan terminal-state distribution and duration by repository size.</w:t>
      </w:r>
    </w:p>
    <w:p>
      <w:pPr>
        <w:pStyle w:val="ListBullet"/>
      </w:pPr>
      <w:r>
        <w:rPr>
          <w:rFonts w:ascii="Segoe UI" w:hAnsi="Segoe UI" w:eastAsia="Segoe UI"/>
        </w:rPr>
        <w:t>Coverage and structured failure rate by collector and language.</w:t>
      </w:r>
    </w:p>
    <w:p>
      <w:pPr>
        <w:pStyle w:val="ListBullet"/>
      </w:pPr>
      <w:r>
        <w:rPr>
          <w:rFonts w:ascii="Segoe UI" w:hAnsi="Segoe UI" w:eastAsia="Segoe UI"/>
        </w:rPr>
        <w:t>Worker crashes, timeouts, memory pressure, and cleanup failures.</w:t>
      </w:r>
    </w:p>
    <w:p>
      <w:pPr>
        <w:pStyle w:val="ListBullet"/>
      </w:pPr>
      <w:r>
        <w:rPr>
          <w:rFonts w:ascii="Segoe UI" w:hAnsi="Segoe UI" w:eastAsia="Segoe UI"/>
        </w:rPr>
        <w:t>Database saturation, replication lag, backup age, and migration revision.</w:t>
      </w:r>
    </w:p>
    <w:p>
      <w:pPr>
        <w:pStyle w:val="ListBullet"/>
      </w:pPr>
      <w:r>
        <w:rPr>
          <w:rFonts w:ascii="Segoe UI" w:hAnsi="Segoe UI" w:eastAsia="Segoe UI"/>
        </w:rPr>
        <w:t>Export success rate and signed-download errors.</w:t>
      </w:r>
    </w:p>
    <w:p>
      <w:pPr>
        <w:pStyle w:val="Heading2"/>
      </w:pPr>
      <w:r>
        <w:t>18.2 Alerts</w:t>
      </w:r>
    </w:p>
    <w:p>
      <w:r>
        <w:rPr>
          <w:rFonts w:ascii="Segoe UI" w:hAnsi="Segoe UI" w:eastAsia="Segoe UI"/>
        </w:rPr>
        <w:t>Alert on user impact or imminent exhaustion: sustained API error rate, old queued jobs, falling completion rate, repeated lease expiry, abnormal timeouts, database connection exhaustion, failed backups, storage retention failure, or evidence volume anomalies. Do not page on every single scan failure; make per-job failures visible to the user and aggregate systemic patterns for operators.</w:t>
      </w:r>
    </w:p>
    <w:p>
      <w:pPr>
        <w:pStyle w:val="Heading2"/>
      </w:pPr>
      <w:r>
        <w:t>18.3 Runbooks</w:t>
      </w:r>
    </w:p>
    <w:p>
      <w:r>
        <w:rPr>
          <w:rFonts w:ascii="Segoe UI" w:hAnsi="Segoe UI" w:eastAsia="Segoe UI"/>
        </w:rPr>
        <w:t>Write runbooks for queue backlog, worker crash loop, stuck lease, database unavailability, bad migration, object-store failure, identity-provider outage, suspected secret leakage, corrupted export, and emergency retention suspension. Each runbook should include detection, impact, safe diagnosis, mitigation, rollback, data-integrity checks, and communication owner.</w:t>
      </w:r>
    </w:p>
    <w:p>
      <w:pPr>
        <w:pStyle w:val="Heading1"/>
      </w:pPr>
      <w:r>
        <w:t>19 Scaling path</w:t>
      </w:r>
    </w:p>
    <w:p>
      <w:r>
        <w:rPr>
          <w:rFonts w:ascii="Segoe UI" w:hAnsi="Segoe UI" w:eastAsia="Segoe UI"/>
        </w:rPr>
        <w:t>Scale in this order:</w:t>
      </w:r>
    </w:p>
    <w:p>
      <w:pPr>
        <w:spacing w:after="50"/>
        <w:ind w:left="346" w:hanging="288"/>
      </w:pPr>
      <w:r>
        <w:rPr>
          <w:rFonts w:ascii="Segoe UI" w:hAnsi="Segoe UI" w:eastAsia="Segoe UI"/>
          <w:b/>
          <w:color w:val="1C1A17"/>
          <w:sz w:val="18"/>
        </w:rPr>
        <w:t xml:space="preserve">1. </w:t>
      </w:r>
      <w:r>
        <w:rPr>
          <w:rFonts w:ascii="Segoe UI" w:hAnsi="Segoe UI" w:eastAsia="Segoe UI"/>
        </w:rPr>
        <w:t>Measure file throughput and evidence volume by repository class.</w:t>
      </w:r>
    </w:p>
    <w:p>
      <w:pPr>
        <w:spacing w:after="50"/>
        <w:ind w:left="346" w:hanging="288"/>
      </w:pPr>
      <w:r>
        <w:rPr>
          <w:rFonts w:ascii="Segoe UI" w:hAnsi="Segoe UI" w:eastAsia="Segoe UI"/>
          <w:b/>
          <w:color w:val="1C1A17"/>
          <w:sz w:val="18"/>
        </w:rPr>
        <w:t xml:space="preserve">2. </w:t>
      </w:r>
      <w:r>
        <w:rPr>
          <w:rFonts w:ascii="Segoe UI" w:hAnsi="Segoe UI" w:eastAsia="Segoe UI"/>
        </w:rPr>
        <w:t>Move scanning out of the API process.</w:t>
      </w:r>
    </w:p>
    <w:p>
      <w:pPr>
        <w:spacing w:after="50"/>
        <w:ind w:left="346" w:hanging="288"/>
      </w:pPr>
      <w:r>
        <w:rPr>
          <w:rFonts w:ascii="Segoe UI" w:hAnsi="Segoe UI" w:eastAsia="Segoe UI"/>
          <w:b/>
          <w:color w:val="1C1A17"/>
          <w:sz w:val="18"/>
        </w:rPr>
        <w:t xml:space="preserve">3. </w:t>
      </w:r>
      <w:r>
        <w:rPr>
          <w:rFonts w:ascii="Segoe UI" w:hAnsi="Segoe UI" w:eastAsia="Segoe UI"/>
        </w:rPr>
        <w:t>Add queue-based backpressure and worker concurrency controls.</w:t>
      </w:r>
    </w:p>
    <w:p>
      <w:pPr>
        <w:spacing w:after="50"/>
        <w:ind w:left="346" w:hanging="288"/>
      </w:pPr>
      <w:r>
        <w:rPr>
          <w:rFonts w:ascii="Segoe UI" w:hAnsi="Segoe UI" w:eastAsia="Segoe UI"/>
          <w:b/>
          <w:color w:val="1C1A17"/>
          <w:sz w:val="18"/>
        </w:rPr>
        <w:t xml:space="preserve">4. </w:t>
      </w:r>
      <w:r>
        <w:rPr>
          <w:rFonts w:ascii="Segoe UI" w:hAnsi="Segoe UI" w:eastAsia="Segoe UI"/>
        </w:rPr>
        <w:t>Cache deterministic file analysis by content and parser version.</w:t>
      </w:r>
    </w:p>
    <w:p>
      <w:pPr>
        <w:spacing w:after="50"/>
        <w:ind w:left="346" w:hanging="288"/>
      </w:pPr>
      <w:r>
        <w:rPr>
          <w:rFonts w:ascii="Segoe UI" w:hAnsi="Segoe UI" w:eastAsia="Segoe UI"/>
          <w:b/>
          <w:color w:val="1C1A17"/>
          <w:sz w:val="18"/>
        </w:rPr>
        <w:t xml:space="preserve">5. </w:t>
      </w:r>
      <w:r>
        <w:rPr>
          <w:rFonts w:ascii="Segoe UI" w:hAnsi="Segoe UI" w:eastAsia="Segoe UI"/>
        </w:rPr>
        <w:t>Partition workers by language or resource profile only when measurement supports it.</w:t>
      </w:r>
    </w:p>
    <w:p>
      <w:pPr>
        <w:spacing w:after="50"/>
        <w:ind w:left="346" w:hanging="288"/>
      </w:pPr>
      <w:r>
        <w:rPr>
          <w:rFonts w:ascii="Segoe UI" w:hAnsi="Segoe UI" w:eastAsia="Segoe UI"/>
          <w:b/>
          <w:color w:val="1C1A17"/>
          <w:sz w:val="18"/>
        </w:rPr>
        <w:t xml:space="preserve">6. </w:t>
      </w:r>
      <w:r>
        <w:rPr>
          <w:rFonts w:ascii="Segoe UI" w:hAnsi="Segoe UI" w:eastAsia="Segoe UI"/>
        </w:rPr>
        <w:t>Add read replicas or analytical storage only after dashboard queries compete with writes.</w:t>
      </w:r>
    </w:p>
    <w:p>
      <w:pPr>
        <w:spacing w:after="50"/>
        <w:ind w:left="346" w:hanging="288"/>
      </w:pPr>
      <w:r>
        <w:rPr>
          <w:rFonts w:ascii="Segoe UI" w:hAnsi="Segoe UI" w:eastAsia="Segoe UI"/>
          <w:b/>
          <w:color w:val="1C1A17"/>
          <w:sz w:val="18"/>
        </w:rPr>
        <w:t xml:space="preserve">7. </w:t>
      </w:r>
      <w:r>
        <w:rPr>
          <w:rFonts w:ascii="Segoe UI" w:hAnsi="Segoe UI" w:eastAsia="Segoe UI"/>
        </w:rPr>
        <w:t>Add regional execution when repository residency or latency requires it.</w:t>
      </w:r>
    </w:p>
    <w:p>
      <w:r>
        <w:rPr>
          <w:rFonts w:ascii="Segoe UI" w:hAnsi="Segoe UI" w:eastAsia="Segoe UI"/>
        </w:rPr>
        <w:t>Avoid premature microservices. The natural hard boundary is between control plane and untrusted scan execution. Correlation, confidence, and risk can remain modules inside the worker until independent scaling or ownership makes separation valuable.</w:t>
      </w:r>
    </w:p>
    <w:p>
      <w:r>
        <w:br w:type="page"/>
      </w:r>
    </w:p>
    <w:p>
      <w:pPr>
        <w:pStyle w:val="Heading1"/>
      </w:pPr>
      <w:r>
        <w:t>20 Current implementation and production delta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Concern</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Current `ECDAT-SIH` implementation</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Production recommendation</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Web console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React, Vite, TypeScript, responsive design tokens, unit and E2E coverage</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Keep stack; generate API types and add server-state query caching</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API</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FastAPI routers for auth, scans, assets, dashboard, outputs, audit, health, calibration, and metrics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Version endpoints and separate application services from persistence adapters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Authentication</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Configured users with signed one-hour HMAC sessions; optional role header for tests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Enterprise OIDC, group mapping, MFA, and centralized policy</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Scheduling</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Process-local scan controller and supervised child process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Durable queue, separate worker deployment, outbox, distributed leases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Persistence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SQLAlchemy with SQLite or PostgreSQL and six Alembic revisions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PostgreSQL-only production, normalized evidence, tenant scope, PITR</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Scanner</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Shared inventory with AST, rule, dependency, and certificate collectors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Keep design; add more parsers, fuzzing, sandboxing, and content cache</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Correlation</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Versioned operation-aware correlation, including v3 implementation</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Promote version selection into an explicit result contract and migration policy</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Confidence</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Explainable score and calibration data</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Expand labeled data and monitor calibration drift</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Risk</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PQC-aware scoring with context provenance</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Policy packs, approval workflow, and scoring-version comparison</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Progress</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SSE and stored job state</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Durable event stream or resumable event log</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Observability</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Structured logging, scan metrics, optional Prometheus endpoint</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Central logs, traces, SLO dashboards, and alert routing</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Deployment</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Local development and Compose with PostgreSQL and migration job</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Managed data services and isolated autoscaled workers</w:t>
            </w:r>
          </w:p>
        </w:tc>
      </w:tr>
    </w:tbl>
    <w:p>
      <w:pPr>
        <w:spacing w:after="40"/>
      </w:pPr>
    </w:p>
    <w:p>
      <w:pPr>
        <w:pStyle w:val="Heading1"/>
      </w:pPr>
      <w:r>
        <w:t>21 Delivery timeline and team</w:t>
      </w:r>
    </w:p>
    <w:p>
      <w:r>
        <w:rPr>
          <w:rFonts w:ascii="Segoe UI" w:hAnsi="Segoe UI" w:eastAsia="Segoe UI"/>
        </w:rPr>
        <w:t>For a focused team of six to eight people, a credible first production pilot is approximately sixteen weeks. Accuracy work continues after launch.</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Weeks</w:t>
            </w:r>
          </w:p>
        </w:tc>
        <w:tc>
          <w:tcPr>
            <w:tcW w:type="dxa" w:w="3168"/>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Milestone</w:t>
            </w:r>
          </w:p>
        </w:tc>
        <w:tc>
          <w:tcPr>
            <w:tcW w:type="dxa" w:w="3931"/>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Primary owners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 to 2</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Product brief, threat model, contracts, corpus plan</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Product, security architect, scanner lead</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3 to 5</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Scanner kernel, registry, initial language collectors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Scanner engineers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6 to 7</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Correlation, confidence, risk, baseline evaluation</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Scanner and data engineers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8 to 9</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PostgreSQL, queue, worker lifecycle, migrations</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Backend and platform engineers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10 to 11</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Versioned API, auth, progress, exports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Backend engineers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10 to 12</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Analyst console and accessibility</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Frontend engineers</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13 to 14</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Security hardening, observability, load tests</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Platform and security engineers</w:t>
            </w:r>
          </w:p>
        </w:tc>
      </w:tr>
      <w:tr>
        <w:trPr/>
        <w:tc>
          <w:tcPr>
            <w:tcW w:type="dxa" w:w="223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15</w:t>
            </w:r>
          </w:p>
        </w:tc>
        <w:tc>
          <w:tcPr>
            <w:tcW w:type="dxa" w:w="3168"/>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Pilot, false-positive triage, runbooks, restore drill</w:t>
            </w:r>
          </w:p>
        </w:tc>
        <w:tc>
          <w:tcPr>
            <w:tcW w:type="dxa" w:w="3931"/>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Whole team</w:t>
            </w:r>
          </w:p>
        </w:tc>
      </w:tr>
      <w:tr>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16</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Readiness review and controlled release</w:t>
            </w:r>
          </w:p>
        </w:tc>
        <w:tc>
          <w:tcPr>
            <w:tcW w:type="dxa" w:w="39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Product, security, operations</w:t>
            </w:r>
          </w:p>
        </w:tc>
      </w:tr>
    </w:tbl>
    <w:p>
      <w:pPr>
        <w:spacing w:after="40"/>
      </w:pPr>
    </w:p>
    <w:p>
      <w:r>
        <w:rPr>
          <w:rFonts w:ascii="Segoe UI" w:hAnsi="Segoe UI" w:eastAsia="Segoe UI"/>
        </w:rPr>
        <w:t>Minimum ownership should include product and security architecture, scanner and detection engineering, backend and data, frontend, platform or SRE, and quality or security testing. One person may cover more than one role in an SIH or prototype team, but the responsibilities must still be explicit.</w:t>
      </w:r>
    </w:p>
    <w:p>
      <w:pPr>
        <w:pStyle w:val="Heading1"/>
      </w:pPr>
      <w:r>
        <w:t>22 Definition of done</w:t>
      </w:r>
    </w:p>
    <w:p>
      <w:r>
        <w:rPr>
          <w:rFonts w:ascii="Segoe UI" w:hAnsi="Segoe UI" w:eastAsia="Segoe UI"/>
        </w:rPr>
        <w:t>A production pilot is done only when all of the following are true:</w:t>
      </w:r>
    </w:p>
    <w:p>
      <w:pPr>
        <w:pStyle w:val="ListBullet"/>
      </w:pPr>
      <w:r>
        <w:rPr>
          <w:rFonts w:ascii="Segoe UI" w:hAnsi="Segoe UI" w:eastAsia="Segoe UI"/>
        </w:rPr>
        <w:t>A repository can be authorized, pinned to an immutable revision, scanned, cancelled, retried, and reviewed.</w:t>
      </w:r>
    </w:p>
    <w:p>
      <w:pPr>
        <w:pStyle w:val="ListBullet"/>
      </w:pPr>
      <w:r>
        <w:rPr>
          <w:rFonts w:ascii="Segoe UI" w:hAnsi="Segoe UI" w:eastAsia="Segoe UI"/>
        </w:rPr>
        <w:t>Every accepted job has durable state and exactly one visible terminal outcome.</w:t>
      </w:r>
    </w:p>
    <w:p>
      <w:pPr>
        <w:pStyle w:val="ListBullet"/>
      </w:pPr>
      <w:r>
        <w:rPr>
          <w:rFonts w:ascii="Segoe UI" w:hAnsi="Segoe UI" w:eastAsia="Segoe UI"/>
        </w:rPr>
        <w:t>No repository code executes during static analysis.</w:t>
      </w:r>
    </w:p>
    <w:p>
      <w:pPr>
        <w:pStyle w:val="ListBullet"/>
      </w:pPr>
      <w:r>
        <w:rPr>
          <w:rFonts w:ascii="Segoe UI" w:hAnsi="Segoe UI" w:eastAsia="Segoe UI"/>
        </w:rPr>
        <w:t>Evidence paths are relative; persisted payloads and logs are redacted.</w:t>
      </w:r>
    </w:p>
    <w:p>
      <w:pPr>
        <w:pStyle w:val="ListBullet"/>
      </w:pPr>
      <w:r>
        <w:rPr>
          <w:rFonts w:ascii="Segoe UI" w:hAnsi="Segoe UI" w:eastAsia="Segoe UI"/>
        </w:rPr>
        <w:t>Confidence, coverage, failures, risk reasons, and version provenance are visible and exportable.</w:t>
      </w:r>
    </w:p>
    <w:p>
      <w:pPr>
        <w:pStyle w:val="ListBullet"/>
      </w:pPr>
      <w:r>
        <w:rPr>
          <w:rFonts w:ascii="Segoe UI" w:hAnsi="Segoe UI" w:eastAsia="Segoe UI"/>
        </w:rPr>
        <w:t>RBAC is enforced in the API and verified by tests.</w:t>
      </w:r>
    </w:p>
    <w:p>
      <w:pPr>
        <w:pStyle w:val="ListBullet"/>
      </w:pPr>
      <w:r>
        <w:rPr>
          <w:rFonts w:ascii="Segoe UI" w:hAnsi="Segoe UI" w:eastAsia="Segoe UI"/>
        </w:rPr>
        <w:t>Database migrations work from an empty database and from the prior release.</w:t>
      </w:r>
    </w:p>
    <w:p>
      <w:pPr>
        <w:pStyle w:val="ListBullet"/>
      </w:pPr>
      <w:r>
        <w:rPr>
          <w:rFonts w:ascii="Segoe UI" w:hAnsi="Segoe UI" w:eastAsia="Segoe UI"/>
        </w:rPr>
        <w:t>Duplicate messages, worker crashes, timeouts, and cancellation do not corrupt results.</w:t>
      </w:r>
    </w:p>
    <w:p>
      <w:pPr>
        <w:pStyle w:val="ListBullet"/>
      </w:pPr>
      <w:r>
        <w:rPr>
          <w:rFonts w:ascii="Segoe UI" w:hAnsi="Segoe UI" w:eastAsia="Segoe UI"/>
        </w:rPr>
        <w:t>Accuracy thresholds pass on regression and untouched holdout corpora.</w:t>
      </w:r>
    </w:p>
    <w:p>
      <w:pPr>
        <w:pStyle w:val="ListBullet"/>
      </w:pPr>
      <w:r>
        <w:rPr>
          <w:rFonts w:ascii="Segoe UI" w:hAnsi="Segoe UI" w:eastAsia="Segoe UI"/>
        </w:rPr>
        <w:t>Critical workflows pass unit, integration, E2E, accessibility, security, and performance gates.</w:t>
      </w:r>
    </w:p>
    <w:p>
      <w:pPr>
        <w:pStyle w:val="ListBullet"/>
      </w:pPr>
      <w:r>
        <w:rPr>
          <w:rFonts w:ascii="Segoe UI" w:hAnsi="Segoe UI" w:eastAsia="Segoe UI"/>
        </w:rPr>
        <w:t>Backups restore successfully and the rollback procedure has been rehearsed.</w:t>
      </w:r>
    </w:p>
    <w:p>
      <w:pPr>
        <w:pStyle w:val="ListBullet"/>
      </w:pPr>
      <w:r>
        <w:rPr>
          <w:rFonts w:ascii="Segoe UI" w:hAnsi="Segoe UI" w:eastAsia="Segoe UI"/>
        </w:rPr>
        <w:t>Operators have dashboards, alerts, runbooks, and named ownership.</w:t>
      </w:r>
    </w:p>
    <w:p>
      <w:pPr>
        <w:pStyle w:val="ListBullet"/>
      </w:pPr>
      <w:r>
        <w:rPr>
          <w:rFonts w:ascii="Segoe UI" w:hAnsi="Segoe UI" w:eastAsia="Segoe UI"/>
        </w:rPr>
        <w:t>Privacy, retention, dependency, license, and release documentation is complete.</w:t>
      </w:r>
    </w:p>
    <w:p>
      <w:pPr>
        <w:pStyle w:val="Heading1"/>
      </w:pPr>
      <w:r>
        <w:t>23 Launch checklist</w:t>
      </w:r>
    </w:p>
    <w:p>
      <w:pPr>
        <w:pStyle w:val="Heading2"/>
      </w:pPr>
      <w:r>
        <w:t>Product and evidence</w:t>
      </w:r>
    </w:p>
    <w:p>
      <w:pPr>
        <w:pStyle w:val="ListBullet"/>
      </w:pPr>
      <w:r>
        <w:rPr>
          <w:rFonts w:ascii="Segoe UI" w:hAnsi="Segoe UI" w:eastAsia="Segoe UI"/>
        </w:rPr>
        <w:t>[ ] Scope, non-goals, supported languages, and blind spots are visible.</w:t>
      </w:r>
    </w:p>
    <w:p>
      <w:pPr>
        <w:pStyle w:val="ListBullet"/>
      </w:pPr>
      <w:r>
        <w:rPr>
          <w:rFonts w:ascii="Segoe UI" w:hAnsi="Segoe UI" w:eastAsia="Segoe UI"/>
        </w:rPr>
        <w:t>[ ] Evidence and scoring schemas have explicit versions.</w:t>
      </w:r>
    </w:p>
    <w:p>
      <w:pPr>
        <w:pStyle w:val="ListBullet"/>
      </w:pPr>
      <w:r>
        <w:rPr>
          <w:rFonts w:ascii="Segoe UI" w:hAnsi="Segoe UI" w:eastAsia="Segoe UI"/>
        </w:rPr>
        <w:t>[ ] Risk recommendations have security-owner approval.</w:t>
      </w:r>
    </w:p>
    <w:p>
      <w:pPr>
        <w:pStyle w:val="ListBullet"/>
      </w:pPr>
      <w:r>
        <w:rPr>
          <w:rFonts w:ascii="Segoe UI" w:hAnsi="Segoe UI" w:eastAsia="Segoe UI"/>
        </w:rPr>
        <w:t>[ ] CBOM and reports identify their source scan and generation version.</w:t>
      </w:r>
    </w:p>
    <w:p>
      <w:pPr>
        <w:pStyle w:val="Heading2"/>
      </w:pPr>
      <w:r>
        <w:t>Security</w:t>
      </w:r>
    </w:p>
    <w:p>
      <w:pPr>
        <w:pStyle w:val="ListBullet"/>
      </w:pPr>
      <w:r>
        <w:rPr>
          <w:rFonts w:ascii="Segoe UI" w:hAnsi="Segoe UI" w:eastAsia="Segoe UI"/>
        </w:rPr>
        <w:t>[ ] OIDC, RBAC, and least-privilege service identities are enabled.</w:t>
      </w:r>
    </w:p>
    <w:p>
      <w:pPr>
        <w:pStyle w:val="ListBullet"/>
      </w:pPr>
      <w:r>
        <w:rPr>
          <w:rFonts w:ascii="Segoe UI" w:hAnsi="Segoe UI" w:eastAsia="Segoe UI"/>
        </w:rPr>
        <w:t>[ ] Worker sandbox and egress restrictions are verified.</w:t>
      </w:r>
    </w:p>
    <w:p>
      <w:pPr>
        <w:pStyle w:val="ListBullet"/>
      </w:pPr>
      <w:r>
        <w:rPr>
          <w:rFonts w:ascii="Segoe UI" w:hAnsi="Segoe UI" w:eastAsia="Segoe UI"/>
        </w:rPr>
        <w:t>[ ] Secret, dependency, image, and configuration scans pass.</w:t>
      </w:r>
    </w:p>
    <w:p>
      <w:pPr>
        <w:pStyle w:val="ListBullet"/>
      </w:pPr>
      <w:r>
        <w:rPr>
          <w:rFonts w:ascii="Segoe UI" w:hAnsi="Segoe UI" w:eastAsia="Segoe UI"/>
        </w:rPr>
        <w:t>[ ] Retention and incident-response procedures are approved.</w:t>
      </w:r>
    </w:p>
    <w:p>
      <w:pPr>
        <w:pStyle w:val="Heading2"/>
      </w:pPr>
      <w:r>
        <w:t>Reliability</w:t>
      </w:r>
    </w:p>
    <w:p>
      <w:pPr>
        <w:pStyle w:val="ListBullet"/>
      </w:pPr>
      <w:r>
        <w:rPr>
          <w:rFonts w:ascii="Segoe UI" w:hAnsi="Segoe UI" w:eastAsia="Segoe UI"/>
        </w:rPr>
        <w:t>[ ] Queue retry, stale lease, cancellation, timeout, and idempotency tests pass.</w:t>
      </w:r>
    </w:p>
    <w:p>
      <w:pPr>
        <w:pStyle w:val="ListBullet"/>
      </w:pPr>
      <w:r>
        <w:rPr>
          <w:rFonts w:ascii="Segoe UI" w:hAnsi="Segoe UI" w:eastAsia="Segoe UI"/>
        </w:rPr>
        <w:t>[ ] Load, soak, recovery, and database restore tests pass.</w:t>
      </w:r>
    </w:p>
    <w:p>
      <w:pPr>
        <w:pStyle w:val="ListBullet"/>
      </w:pPr>
      <w:r>
        <w:rPr>
          <w:rFonts w:ascii="Segoe UI" w:hAnsi="Segoe UI" w:eastAsia="Segoe UI"/>
        </w:rPr>
        <w:t>[ ] SLOs, alerts, and on-call routes are active.</w:t>
      </w:r>
    </w:p>
    <w:p>
      <w:pPr>
        <w:pStyle w:val="Heading2"/>
      </w:pPr>
      <w:r>
        <w:t>Delivery</w:t>
      </w:r>
    </w:p>
    <w:p>
      <w:pPr>
        <w:pStyle w:val="ListBullet"/>
      </w:pPr>
      <w:r>
        <w:rPr>
          <w:rFonts w:ascii="Segoe UI" w:hAnsi="Segoe UI" w:eastAsia="Segoe UI"/>
        </w:rPr>
        <w:t>[ ] Images are immutable, signed, and linked to SBOM and source commit.</w:t>
      </w:r>
    </w:p>
    <w:p>
      <w:pPr>
        <w:pStyle w:val="ListBullet"/>
      </w:pPr>
      <w:r>
        <w:rPr>
          <w:rFonts w:ascii="Segoe UI" w:hAnsi="Segoe UI" w:eastAsia="Segoe UI"/>
        </w:rPr>
        <w:t>[ ] Migrations are compatible with the rollout and rollback plan.</w:t>
      </w:r>
    </w:p>
    <w:p>
      <w:pPr>
        <w:pStyle w:val="ListBullet"/>
      </w:pPr>
      <w:r>
        <w:rPr>
          <w:rFonts w:ascii="Segoe UI" w:hAnsi="Segoe UI" w:eastAsia="Segoe UI"/>
        </w:rPr>
        <w:t>[ ] Production configuration is validated and secrets are externally managed.</w:t>
      </w:r>
    </w:p>
    <w:p>
      <w:pPr>
        <w:pStyle w:val="ListBullet"/>
      </w:pPr>
      <w:r>
        <w:rPr>
          <w:rFonts w:ascii="Segoe UI" w:hAnsi="Segoe UI" w:eastAsia="Segoe UI"/>
        </w:rPr>
        <w:t>[ ] Pilot scope, support owner, and rollback decision maker are named.</w:t>
      </w:r>
    </w:p>
    <w:p>
      <w:pPr>
        <w:pStyle w:val="Heading1"/>
      </w:pPr>
      <w:r>
        <w:t>24 Recommended first actions</w:t>
      </w:r>
    </w:p>
    <w:p>
      <w:pPr>
        <w:spacing w:after="50"/>
        <w:ind w:left="346" w:hanging="288"/>
      </w:pPr>
      <w:r>
        <w:rPr>
          <w:rFonts w:ascii="Segoe UI" w:hAnsi="Segoe UI" w:eastAsia="Segoe UI"/>
          <w:b/>
          <w:color w:val="1C1A17"/>
          <w:sz w:val="18"/>
        </w:rPr>
        <w:t xml:space="preserve">1. </w:t>
      </w:r>
      <w:r>
        <w:rPr>
          <w:rFonts w:ascii="Segoe UI" w:hAnsi="Segoe UI" w:eastAsia="Segoe UI"/>
        </w:rPr>
        <w:t>Freeze and publish evidence schema version 1.0 from the current scanner model.</w:t>
      </w:r>
    </w:p>
    <w:p>
      <w:pPr>
        <w:spacing w:after="50"/>
        <w:ind w:left="346" w:hanging="288"/>
      </w:pPr>
      <w:r>
        <w:rPr>
          <w:rFonts w:ascii="Segoe UI" w:hAnsi="Segoe UI" w:eastAsia="Segoe UI"/>
          <w:b/>
          <w:color w:val="1C1A17"/>
          <w:sz w:val="18"/>
        </w:rPr>
        <w:t xml:space="preserve">2. </w:t>
      </w:r>
      <w:r>
        <w:rPr>
          <w:rFonts w:ascii="Segoe UI" w:hAnsi="Segoe UI" w:eastAsia="Segoe UI"/>
        </w:rPr>
        <w:t>Write an architecture decision record for moving scan execution into a durable worker service.</w:t>
      </w:r>
    </w:p>
    <w:p>
      <w:pPr>
        <w:spacing w:after="50"/>
        <w:ind w:left="346" w:hanging="288"/>
      </w:pPr>
      <w:r>
        <w:rPr>
          <w:rFonts w:ascii="Segoe UI" w:hAnsi="Segoe UI" w:eastAsia="Segoe UI"/>
          <w:b/>
          <w:color w:val="1C1A17"/>
          <w:sz w:val="18"/>
        </w:rPr>
        <w:t xml:space="preserve">3. </w:t>
      </w:r>
      <w:r>
        <w:rPr>
          <w:rFonts w:ascii="Segoe UI" w:hAnsi="Segoe UI" w:eastAsia="Segoe UI"/>
        </w:rPr>
        <w:t xml:space="preserve">Add </w:t>
      </w:r>
      <w:r>
        <w:rPr>
          <w:rFonts w:ascii="Consolas" w:hAnsi="Consolas" w:eastAsia="Consolas"/>
          <w:color w:val="2D4F3E"/>
          <w:sz w:val="16"/>
        </w:rPr>
        <w:t>organizations</w:t>
      </w:r>
      <w:r>
        <w:rPr>
          <w:rFonts w:ascii="Segoe UI" w:hAnsi="Segoe UI" w:eastAsia="Segoe UI"/>
        </w:rPr>
        <w:t xml:space="preserve">, </w:t>
      </w:r>
      <w:r>
        <w:rPr>
          <w:rFonts w:ascii="Consolas" w:hAnsi="Consolas" w:eastAsia="Consolas"/>
          <w:color w:val="2D4F3E"/>
          <w:sz w:val="16"/>
        </w:rPr>
        <w:t>repositories</w:t>
      </w:r>
      <w:r>
        <w:rPr>
          <w:rFonts w:ascii="Segoe UI" w:hAnsi="Segoe UI" w:eastAsia="Segoe UI"/>
        </w:rPr>
        <w:t xml:space="preserve">, </w:t>
      </w:r>
      <w:r>
        <w:rPr>
          <w:rFonts w:ascii="Consolas" w:hAnsi="Consolas" w:eastAsia="Consolas"/>
          <w:color w:val="2D4F3E"/>
          <w:sz w:val="16"/>
        </w:rPr>
        <w:t>repository_snapshots</w:t>
      </w:r>
      <w:r>
        <w:rPr>
          <w:rFonts w:ascii="Segoe UI" w:hAnsi="Segoe UI" w:eastAsia="Segoe UI"/>
        </w:rPr>
        <w:t xml:space="preserve">, </w:t>
      </w:r>
      <w:r>
        <w:rPr>
          <w:rFonts w:ascii="Consolas" w:hAnsi="Consolas" w:eastAsia="Consolas"/>
          <w:color w:val="2D4F3E"/>
          <w:sz w:val="16"/>
        </w:rPr>
        <w:t>evidence_records</w:t>
      </w:r>
      <w:r>
        <w:rPr>
          <w:rFonts w:ascii="Segoe UI" w:hAnsi="Segoe UI" w:eastAsia="Segoe UI"/>
        </w:rPr>
        <w:t xml:space="preserve">, and </w:t>
      </w:r>
      <w:r>
        <w:rPr>
          <w:rFonts w:ascii="Consolas" w:hAnsi="Consolas" w:eastAsia="Consolas"/>
          <w:color w:val="2D4F3E"/>
          <w:sz w:val="16"/>
        </w:rPr>
        <w:t>exports</w:t>
      </w:r>
      <w:r>
        <w:rPr>
          <w:rFonts w:ascii="Segoe UI" w:hAnsi="Segoe UI" w:eastAsia="Segoe UI"/>
        </w:rPr>
        <w:t xml:space="preserve"> to the target data model.</w:t>
      </w:r>
    </w:p>
    <w:p>
      <w:pPr>
        <w:spacing w:after="50"/>
        <w:ind w:left="346" w:hanging="288"/>
      </w:pPr>
      <w:r>
        <w:rPr>
          <w:rFonts w:ascii="Segoe UI" w:hAnsi="Segoe UI" w:eastAsia="Segoe UI"/>
          <w:b/>
          <w:color w:val="1C1A17"/>
          <w:sz w:val="18"/>
        </w:rPr>
        <w:t xml:space="preserve">4. </w:t>
      </w:r>
      <w:r>
        <w:rPr>
          <w:rFonts w:ascii="Segoe UI" w:hAnsi="Segoe UI" w:eastAsia="Segoe UI"/>
        </w:rPr>
        <w:t>Introduce an outbox-backed queue while preserving the existing scan API contract.</w:t>
      </w:r>
    </w:p>
    <w:p>
      <w:pPr>
        <w:spacing w:after="50"/>
        <w:ind w:left="346" w:hanging="288"/>
      </w:pPr>
      <w:r>
        <w:rPr>
          <w:rFonts w:ascii="Segoe UI" w:hAnsi="Segoe UI" w:eastAsia="Segoe UI"/>
          <w:b/>
          <w:color w:val="1C1A17"/>
          <w:sz w:val="18"/>
        </w:rPr>
        <w:t xml:space="preserve">5. </w:t>
      </w:r>
      <w:r>
        <w:rPr>
          <w:rFonts w:ascii="Segoe UI" w:hAnsi="Segoe UI" w:eastAsia="Segoe UI"/>
        </w:rPr>
        <w:t>Generate frontend types from OpenAPI and add cursor pagination before inventory volume grows.</w:t>
      </w:r>
    </w:p>
    <w:p>
      <w:pPr>
        <w:spacing w:after="50"/>
        <w:ind w:left="346" w:hanging="288"/>
      </w:pPr>
      <w:r>
        <w:rPr>
          <w:rFonts w:ascii="Segoe UI" w:hAnsi="Segoe UI" w:eastAsia="Segoe UI"/>
          <w:b/>
          <w:color w:val="1C1A17"/>
          <w:sz w:val="18"/>
        </w:rPr>
        <w:t xml:space="preserve">6. </w:t>
      </w:r>
      <w:r>
        <w:rPr>
          <w:rFonts w:ascii="Segoe UI" w:hAnsi="Segoe UI" w:eastAsia="Segoe UI"/>
        </w:rPr>
        <w:t>Establish protected holdout thresholds by language, collector, and evidence kind.</w:t>
      </w:r>
    </w:p>
    <w:p>
      <w:pPr>
        <w:spacing w:after="50"/>
        <w:ind w:left="346" w:hanging="288"/>
      </w:pPr>
      <w:r>
        <w:rPr>
          <w:rFonts w:ascii="Segoe UI" w:hAnsi="Segoe UI" w:eastAsia="Segoe UI"/>
          <w:b/>
          <w:color w:val="1C1A17"/>
          <w:sz w:val="18"/>
        </w:rPr>
        <w:t xml:space="preserve">7. </w:t>
      </w:r>
      <w:r>
        <w:rPr>
          <w:rFonts w:ascii="Segoe UI" w:hAnsi="Segoe UI" w:eastAsia="Segoe UI"/>
        </w:rPr>
        <w:t>Run a controlled pilot and use analyst feedback to improve explanations before expanding detector breadth.</w:t>
      </w:r>
    </w:p>
    <w:p>
      <w:pPr>
        <w:pStyle w:val="Heading1"/>
      </w:pPr>
      <w:r>
        <w:t>25 Glossary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952"/>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Term</w:t>
            </w:r>
          </w:p>
        </w:tc>
        <w:tc>
          <w:tcPr>
            <w:tcW w:type="dxa" w:w="6379"/>
            <w:shd w:fill="2D4F3E"/>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Segoe UI" w:hAnsi="Segoe UI" w:eastAsia="Segoe UI"/>
                <w:b/>
                <w:color w:val="FFFFFF"/>
                <w:sz w:val="16"/>
              </w:rPr>
              <w:t>Meaning</w:t>
            </w:r>
          </w:p>
        </w:tc>
      </w:tr>
      <w:tr>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Asset</w:t>
            </w:r>
          </w:p>
        </w:tc>
        <w:tc>
          <w:tcPr>
            <w:tcW w:type="dxa" w:w="637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 correlated logical cryptographic operation, capability, protocol, or artifact</w:t>
            </w:r>
          </w:p>
        </w:tc>
      </w:tr>
      <w:tr>
        <w:trPr/>
        <w:tc>
          <w:tcPr>
            <w:tcW w:type="dxa" w:w="295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Evidence</w:t>
            </w:r>
          </w:p>
        </w:tc>
        <w:tc>
          <w:tcPr>
            <w:tcW w:type="dxa" w:w="6379"/>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 collector-produced observation supporting an asset claim</w:t>
            </w:r>
          </w:p>
        </w:tc>
      </w:tr>
      <w:tr>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Evidence kind</w:t>
            </w:r>
          </w:p>
        </w:tc>
        <w:tc>
          <w:tcPr>
            <w:tcW w:type="dxa" w:w="637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Semantic strength of a claim, such as observed operation or declared capability</w:t>
            </w:r>
          </w:p>
        </w:tc>
      </w:tr>
      <w:tr>
        <w:trPr/>
        <w:tc>
          <w:tcPr>
            <w:tcW w:type="dxa" w:w="295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Confidence</w:t>
            </w:r>
          </w:p>
        </w:tc>
        <w:tc>
          <w:tcPr>
            <w:tcW w:type="dxa" w:w="6379"/>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Calibrated estimate of evidence correctness or strength</w:t>
            </w:r>
          </w:p>
        </w:tc>
      </w:tr>
      <w:tr>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Coverage</w:t>
            </w:r>
          </w:p>
        </w:tc>
        <w:tc>
          <w:tcPr>
            <w:tcW w:type="dxa" w:w="637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Measured proportion of supported files processed without reported failure</w:t>
            </w:r>
          </w:p>
        </w:tc>
      </w:tr>
      <w:tr>
        <w:trPr/>
        <w:tc>
          <w:tcPr>
            <w:tcW w:type="dxa" w:w="295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CBOM</w:t>
            </w:r>
          </w:p>
        </w:tc>
        <w:tc>
          <w:tcPr>
            <w:tcW w:type="dxa" w:w="6379"/>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Cryptographic Bill of Materials describing discovered cryptographic components</w:t>
            </w:r>
          </w:p>
        </w:tc>
      </w:tr>
      <w:tr>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PQC</w:t>
            </w:r>
          </w:p>
        </w:tc>
        <w:tc>
          <w:tcPr>
            <w:tcW w:type="dxa" w:w="637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Post-quantum cryptography</w:t>
            </w:r>
          </w:p>
        </w:tc>
      </w:tr>
      <w:tr>
        <w:trPr/>
        <w:tc>
          <w:tcPr>
            <w:tcW w:type="dxa" w:w="295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Operation anchor</w:t>
            </w:r>
          </w:p>
        </w:tc>
        <w:tc>
          <w:tcPr>
            <w:tcW w:type="dxa" w:w="6379"/>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Context used to decide whether evidence records belong to the same logical operation</w:t>
            </w:r>
          </w:p>
        </w:tc>
      </w:tr>
      <w:tr>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Lease</w:t>
            </w:r>
          </w:p>
        </w:tc>
        <w:tc>
          <w:tcPr>
            <w:tcW w:type="dxa" w:w="637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Time-bound exclusive claim that lets one worker execute a job</w:t>
            </w:r>
          </w:p>
        </w:tc>
      </w:tr>
      <w:tr>
        <w:trPr/>
        <w:tc>
          <w:tcPr>
            <w:tcW w:type="dxa" w:w="2952"/>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Control plane</w:t>
            </w:r>
          </w:p>
        </w:tc>
        <w:tc>
          <w:tcPr>
            <w:tcW w:type="dxa" w:w="6379"/>
            <w:vAlign w:val="center"/>
            <w:shd w:fill="F7F5F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API and scheduling services that manage users, policy, and jobs</w:t>
            </w:r>
          </w:p>
        </w:tc>
      </w:tr>
      <w:tr>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Execution plane</w:t>
            </w:r>
          </w:p>
        </w:tc>
        <w:tc>
          <w:tcPr>
            <w:tcW w:type="dxa" w:w="637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rFonts w:ascii="Segoe UI" w:hAnsi="Segoe UI" w:eastAsia="Segoe UI"/>
                <w:sz w:val="15"/>
              </w:rPr>
              <w:t>Isolated workers and workspaces that process untrusted repositories</w:t>
            </w:r>
          </w:p>
        </w:tc>
      </w:tr>
    </w:tbl>
    <w:p>
      <w:pPr>
        <w:spacing w:after="40"/>
      </w:pPr>
    </w:p>
    <w:p>
      <w:r>
        <w:br w:type="page"/>
      </w:r>
    </w:p>
    <w:p>
      <w:pPr>
        <w:pStyle w:val="Heading1"/>
      </w:pPr>
      <w:r>
        <w:t>Conclusion</w:t>
      </w:r>
    </w:p>
    <w:p>
      <w:r>
        <w:rPr>
          <w:rFonts w:ascii="Segoe UI" w:hAnsi="Segoe UI" w:eastAsia="Segoe UI"/>
        </w:rPr>
        <w:t>The correct architecture for ECDAT is a trustworthy evidence pipeline wrapped in a durable, secure job platform. The web console and risk dashboards matter, but they are downstream of the core contract: bounded repository processing, explicit evidence semantics, operation-aware correlation, calibrated confidence, measured coverage, reproducible risk, and visible uncertainty. Build and test those properties first, then scale the control plane and worker fleet around them. The existing SIH implementation is a strong proof of this design; the production path is primarily an evolution in isolation, durability, identity, tenancy, and operations rather than a rewrite of the scanner’s core model.</w:t>
      </w:r>
    </w:p>
    <w:sectPr w:rsidR="00FC693F" w:rsidRPr="0006063C" w:rsidSect="00034616">
      <w:headerReference w:type="default" r:id="rId9"/>
      <w:footerReference w:type="default" r:id="rId10"/>
      <w:pgSz w:w="12240" w:h="15840"/>
      <w:pgMar w:top="1037" w:right="1181" w:bottom="1037"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olor w:val="686256"/>
        <w:sz w:val="15"/>
      </w:rPr>
      <w:t>ECDAT</w:t>
    </w:r>
    <w: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eastAsia="Segoe UI"/>
        <w:color w:val="686256"/>
        <w:sz w:val="15"/>
      </w:rPr>
      <w:t>ECDAT  |  Architecture and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Segoe UI" w:hAnsi="Segoe UI"/>
      <w:color w:val="1C1A1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40"/>
      <w:outlineLvl w:val="0"/>
    </w:pPr>
    <w:rPr>
      <w:rFonts w:asciiTheme="majorHAnsi" w:eastAsiaTheme="majorEastAsia" w:hAnsiTheme="majorHAnsi" w:cstheme="majorBidi" w:ascii="Segoe UI" w:hAnsi="Segoe U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Segoe UI" w:hAnsi="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w:hAnsi="Segoe U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Segoe UI" w:hAnsi="Segoe U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6" w:hanging="230"/>
      <w:contextualSpacing/>
    </w:pPr>
    <w:rPr>
      <w:rFonts w:ascii="Segoe UI" w:hAnsi="Segoe U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6" w:hanging="230"/>
      <w:contextualSpacing/>
    </w:pPr>
    <w:rPr>
      <w:rFonts w:ascii="Segoe UI" w:hAnsi="Segoe U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ECDAT Complete Architecture and Build Guide</dc:title>
  <dc:subject>From-scratch product architecture, implementation, security, deployment, and operations guide</dc:subject>
  <dc:creator>ECDAT Project Team</dc:creator>
  <cp:keywords>ECDAT, cryptographic discovery, architecture, CBOM, post-quantum cryptography</cp:keywords>
  <dc:description>generated by python-docx</dc:description>
  <cp:lastModifiedBy/>
  <cp:revision>1</cp:revision>
  <dcterms:created xsi:type="dcterms:W3CDTF">2013-12-23T23:15:00Z</dcterms:created>
  <dcterms:modified xsi:type="dcterms:W3CDTF">2013-12-23T23:15:00Z</dcterms:modified>
  <cp:category/>
</cp:coreProperties>
</file>