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color w:val="17365D"/>
          <w:sz w:val="68"/>
        </w:rPr>
        <w:t>SECUREPAM</w:t>
      </w:r>
    </w:p>
    <w:p>
      <w:pPr>
        <w:spacing w:after="100" w:line="259" w:lineRule="auto"/>
        <w:jc w:val="center"/>
      </w:pPr>
      <w:r>
        <w:rPr>
          <w:b/>
          <w:color w:val="1F4E79"/>
          <w:sz w:val="36"/>
        </w:rPr>
        <w:t>Risk-Adaptive Privileged Access Management Platform</w:t>
      </w:r>
    </w:p>
    <w:p>
      <w:pPr>
        <w:spacing w:after="100" w:line="259" w:lineRule="auto"/>
        <w:jc w:val="center"/>
      </w:pPr>
      <w:r>
        <w:rPr>
          <w:sz w:val="22"/>
        </w:rPr>
        <w:t>Detailed Architecture, Technical Design, Working Model, Implementation Plan and Security Analysis</w:t>
      </w:r>
    </w:p>
    <w:p>
      <w:pPr>
        <w:spacing w:after="100" w:line="259" w:lineRule="auto"/>
      </w:pPr>
    </w:p>
    <w:p>
      <w:pPr>
        <w:spacing w:after="100" w:line="259" w:lineRule="auto"/>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wide_detailed_infographic_architecture_diagram.png"/>
                    <pic:cNvPicPr/>
                  </pic:nvPicPr>
                  <pic:blipFill>
                    <a:blip r:embed="rId11"/>
                    <a:stretch>
                      <a:fillRect/>
                    </a:stretch>
                  </pic:blipFill>
                  <pic:spPr>
                    <a:xfrm>
                      <a:off x="0" y="0"/>
                      <a:ext cx="6400800" cy="4267200"/>
                    </a:xfrm>
                    <a:prstGeom prst="rect"/>
                  </pic:spPr>
                </pic:pic>
              </a:graphicData>
            </a:graphic>
          </wp:inline>
        </w:drawing>
      </w:r>
    </w:p>
    <w:p>
      <w:pPr>
        <w:spacing w:after="100" w:line="259" w:lineRule="auto"/>
        <w:jc w:val="center"/>
      </w:pPr>
      <w:r>
        <w:rPr>
          <w:i/>
          <w:sz w:val="18"/>
        </w:rPr>
        <w:t>Figure 1. Proposed SecurePAM detailed architecture</w:t>
      </w:r>
    </w:p>
    <w:p>
      <w:pPr>
        <w:spacing w:after="100" w:line="259" w:lineRule="auto"/>
      </w:pPr>
    </w:p>
    <w:tbl>
      <w:tblPr>
        <w:tblW w:type="auto" w:w="0"/>
        <w:jc w:val="center"/>
        <w:tblLook w:firstColumn="1" w:firstRow="1" w:lastColumn="0" w:lastRow="0" w:noHBand="0" w:noVBand="1" w:val="04A0"/>
      </w:tblPr>
      <w:tblGrid>
        <w:gridCol w:w="10224"/>
      </w:tblGrid>
      <w:tr>
        <w:tc>
          <w:tcPr>
            <w:tcW w:type="dxa" w:w="10224"/>
            <w:shd w:fill="EAF2F8"/>
          </w:tcPr>
          <w:p>
            <w:r/>
            <w:r>
              <w:rPr>
                <w:b/>
                <w:color w:val="17365D"/>
                <w:sz w:val="20"/>
              </w:rPr>
              <w:t>Project positioning</w:t>
              <w:br/>
            </w:r>
            <w:r>
              <w:rPr>
                <w:sz w:val="18"/>
              </w:rPr>
              <w:t>SecurePAM is designed as a practical, low-cost academic implementation of a modern PAM platform. It combines identity, privileged authorization, JIT access, approvals, credential vaulting, RDP/SSH/web access, session recording, risk-based policies and SIEM integration while reusing mature open-source protocol components.</w:t>
            </w:r>
          </w:p>
        </w:tc>
      </w:tr>
    </w:tbl>
    <w:p>
      <w:pPr>
        <w:spacing w:after="100" w:line="259" w:lineRule="auto"/>
      </w:pPr>
    </w:p>
    <w:p>
      <w:pPr>
        <w:spacing w:after="100" w:line="259" w:lineRule="auto"/>
      </w:pPr>
      <w:r>
        <w:br w:type="page"/>
      </w:r>
    </w:p>
    <w:p>
      <w:pPr>
        <w:pStyle w:val="Heading1"/>
        <w:spacing w:after="100" w:line="259" w:lineRule="auto"/>
      </w:pPr>
      <w:r>
        <w:rPr>
          <w:color w:val="17365D"/>
        </w:rPr>
        <w:t>1. Executive Summary</w:t>
      </w:r>
    </w:p>
    <w:p>
      <w:pPr>
        <w:spacing w:after="100" w:line="259" w:lineRule="auto"/>
      </w:pPr>
      <w:r>
        <w:t>Privileged accounts are among the most valuable identities in an enterprise because they can administer servers, change security controls, access sensitive applications and alter production infrastructure. Traditional access models often leave privileged credentials long-lived, give users broader network access than required, and provide inconsistent visibility across RDP, SSH and web applications.</w:t>
      </w:r>
    </w:p>
    <w:p>
      <w:pPr>
        <w:spacing w:after="100" w:line="259" w:lineRule="auto"/>
      </w:pPr>
      <w:r>
        <w:t>SecurePAM addresses this problem by placing a controlled access layer between privileged users and target assets. The proposed system uses an Identity Provider (Keycloak) for authentication and MFA, while the PAM control plane implements authorization, policy evaluation, risk scoring, approvals, just-in-time access, session orchestration and auditing.</w:t>
      </w:r>
    </w:p>
    <w:p>
      <w:pPr>
        <w:spacing w:after="100" w:line="259" w:lineRule="auto"/>
      </w:pPr>
      <w:r>
        <w:t>For the initial project scope, three target classes are supported: Windows Servers/Workstations through RDP, Linux/Unix systems through SSH, and internal web applications through HTTP/HTTPS. RDP sessions are recorded, SSH sessions are audited through terminal/command logging, and high-risk web applications can be opened through an isolated browser where visual session recording is possible.</w:t>
      </w:r>
    </w:p>
    <w:p>
      <w:pPr>
        <w:pStyle w:val="Heading2"/>
        <w:spacing w:after="100" w:line="259" w:lineRule="auto"/>
      </w:pPr>
      <w:r>
        <w:rPr>
          <w:color w:val="1F4E79"/>
        </w:rPr>
        <w:t>1.1 Project Goals</w:t>
      </w:r>
    </w:p>
    <w:p>
      <w:pPr>
        <w:pStyle w:val="ListBullet"/>
        <w:spacing w:after="100" w:line="259" w:lineRule="auto"/>
      </w:pPr>
      <w:r>
        <w:t>Provide a single controlled entry point for privileged access.</w:t>
      </w:r>
    </w:p>
    <w:p>
      <w:pPr>
        <w:pStyle w:val="ListBullet"/>
        <w:spacing w:after="100" w:line="259" w:lineRule="auto"/>
      </w:pPr>
      <w:r>
        <w:t>Use an external IdP for strong authentication and MFA instead of implementing identity management from scratch.</w:t>
      </w:r>
    </w:p>
    <w:p>
      <w:pPr>
        <w:pStyle w:val="ListBullet"/>
        <w:spacing w:after="100" w:line="259" w:lineRule="auto"/>
      </w:pPr>
      <w:r>
        <w:t>Enforce least privilege through RBAC, asset policies and risk-based authorization.</w:t>
      </w:r>
    </w:p>
    <w:p>
      <w:pPr>
        <w:pStyle w:val="ListBullet"/>
        <w:spacing w:after="100" w:line="259" w:lineRule="auto"/>
      </w:pPr>
      <w:r>
        <w:t>Provide approval-based and time-limited Just-in-Time (JIT) privileged access.</w:t>
      </w:r>
    </w:p>
    <w:p>
      <w:pPr>
        <w:pStyle w:val="ListBullet"/>
        <w:spacing w:after="100" w:line="259" w:lineRule="auto"/>
      </w:pPr>
      <w:r>
        <w:t>Keep privileged credentials inside a protected vault and support credential injection.</w:t>
      </w:r>
    </w:p>
    <w:p>
      <w:pPr>
        <w:pStyle w:val="ListBullet"/>
        <w:spacing w:after="100" w:line="259" w:lineRule="auto"/>
      </w:pPr>
      <w:r>
        <w:t>Support browser-based RDP and SSH access without requiring direct user connectivity to targets.</w:t>
      </w:r>
    </w:p>
    <w:p>
      <w:pPr>
        <w:pStyle w:val="ListBullet"/>
        <w:spacing w:after="100" w:line="259" w:lineRule="auto"/>
      </w:pPr>
      <w:r>
        <w:t>Provide controlled HTTP/HTTPS access to internal web applications through an application-aware gateway.</w:t>
      </w:r>
    </w:p>
    <w:p>
      <w:pPr>
        <w:pStyle w:val="ListBullet"/>
        <w:spacing w:after="100" w:line="259" w:lineRule="auto"/>
      </w:pPr>
      <w:r>
        <w:t>Record and audit privileged sessions so actions can be investigated later.</w:t>
      </w:r>
    </w:p>
    <w:p>
      <w:pPr>
        <w:pStyle w:val="ListBullet"/>
        <w:spacing w:after="100" w:line="259" w:lineRule="auto"/>
      </w:pPr>
      <w:r>
        <w:t>Integrate security events with a SIEM such as Wazuh.</w:t>
      </w:r>
    </w:p>
    <w:p>
      <w:pPr>
        <w:pStyle w:val="ListBullet"/>
        <w:spacing w:after="100" w:line="259" w:lineRule="auto"/>
      </w:pPr>
      <w:r>
        <w:t>Keep the architecture practical enough to build locally with mostly free/open-source components.</w:t>
      </w:r>
    </w:p>
    <w:p>
      <w:pPr>
        <w:pStyle w:val="Heading2"/>
        <w:spacing w:after="100" w:line="259" w:lineRule="auto"/>
      </w:pPr>
      <w:r>
        <w:rPr>
          <w:color w:val="1F4E79"/>
        </w:rPr>
        <w:t>1.2 Non-Goals</w:t>
      </w:r>
    </w:p>
    <w:p>
      <w:pPr>
        <w:pStyle w:val="ListBullet"/>
        <w:spacing w:after="100" w:line="259" w:lineRule="auto"/>
      </w:pPr>
      <w:r>
        <w:t>Replacing every capability of enterprise PAM products such as CyberArk or BeyondTrust.</w:t>
      </w:r>
    </w:p>
    <w:p>
      <w:pPr>
        <w:pStyle w:val="ListBullet"/>
        <w:spacing w:after="100" w:line="259" w:lineRule="auto"/>
      </w:pPr>
      <w:r>
        <w:t>Implementing RDP, SSH or TLS protocols from scratch.</w:t>
      </w:r>
    </w:p>
    <w:p>
      <w:pPr>
        <w:pStyle w:val="ListBullet"/>
        <w:spacing w:after="100" w:line="259" w:lineRule="auto"/>
      </w:pPr>
      <w:r>
        <w:t>Building a proprietary identity provider.</w:t>
      </w:r>
    </w:p>
    <w:p>
      <w:pPr>
        <w:pStyle w:val="ListBullet"/>
        <w:spacing w:after="100" w:line="259" w:lineRule="auto"/>
      </w:pPr>
      <w:r>
        <w:t>Creating a general-purpose open proxy that can reach arbitrary Internet destinations.</w:t>
      </w:r>
    </w:p>
    <w:p>
      <w:pPr>
        <w:pStyle w:val="ListBullet"/>
        <w:spacing w:after="100" w:line="259" w:lineRule="auto"/>
      </w:pPr>
      <w:r>
        <w:t>Automatically rotating every possible enterprise credential in the first version.</w:t>
      </w:r>
    </w:p>
    <w:p>
      <w:pPr>
        <w:pStyle w:val="ListBullet"/>
        <w:spacing w:after="100" w:line="259" w:lineRule="auto"/>
      </w:pPr>
      <w:r>
        <w:t>Deploying a production-scale multi-region PAM platform as part of the student MVP.</w:t>
      </w:r>
    </w:p>
    <w:p>
      <w:pPr>
        <w:pStyle w:val="Heading1"/>
        <w:spacing w:after="100" w:line="259" w:lineRule="auto"/>
      </w:pPr>
      <w:r>
        <w:rPr>
          <w:color w:val="17365D"/>
        </w:rPr>
        <w:t>2. Functional and Security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7365D"/>
          </w:tcPr>
          <w:p>
            <w:r/>
            <w:r>
              <w:rPr>
                <w:b/>
                <w:color w:val="FFFFFF"/>
                <w:sz w:val="18"/>
              </w:rPr>
              <w:t>Area</w:t>
            </w:r>
          </w:p>
        </w:tc>
        <w:tc>
          <w:tcPr>
            <w:tcW w:type="dxa" w:w="7488"/>
            <w:vAlign w:val="center"/>
            <w:shd w:fill="17365D"/>
          </w:tcPr>
          <w:p>
            <w:r/>
            <w:r>
              <w:rPr>
                <w:b/>
                <w:color w:val="FFFFFF"/>
                <w:sz w:val="18"/>
              </w:rPr>
              <w:t>Requirement</w:t>
            </w:r>
          </w:p>
        </w:tc>
        <w:tc>
          <w:tcPr>
            <w:tcW w:type="dxa" w:w="1152"/>
            <w:vAlign w:val="center"/>
            <w:shd w:fill="17365D"/>
          </w:tcPr>
          <w:p>
            <w:r/>
            <w:r>
              <w:rPr>
                <w:b/>
                <w:color w:val="FFFFFF"/>
                <w:sz w:val="18"/>
              </w:rPr>
              <w:t>Priority</w:t>
            </w:r>
          </w:p>
        </w:tc>
      </w:tr>
      <w:tr>
        <w:tc>
          <w:tcPr>
            <w:tcW w:type="dxa" w:w="1872"/>
            <w:vAlign w:val="center"/>
          </w:tcPr>
          <w:p>
            <w:r/>
            <w:r>
              <w:rPr>
                <w:b w:val="0"/>
                <w:sz w:val="17"/>
              </w:rPr>
              <w:t>Identity</w:t>
            </w:r>
          </w:p>
        </w:tc>
        <w:tc>
          <w:tcPr>
            <w:tcW w:type="dxa" w:w="7488"/>
            <w:vAlign w:val="center"/>
          </w:tcPr>
          <w:p>
            <w:r/>
            <w:r>
              <w:rPr>
                <w:b w:val="0"/>
                <w:sz w:val="17"/>
              </w:rPr>
              <w:t>OIDC login through Keycloak</w:t>
            </w:r>
          </w:p>
        </w:tc>
        <w:tc>
          <w:tcPr>
            <w:tcW w:type="dxa" w:w="1152"/>
            <w:vAlign w:val="center"/>
          </w:tcPr>
          <w:p>
            <w:r/>
            <w:r>
              <w:rPr>
                <w:b w:val="0"/>
                <w:sz w:val="17"/>
              </w:rPr>
              <w:t>Must</w:t>
            </w:r>
          </w:p>
        </w:tc>
      </w:tr>
      <w:tr>
        <w:tc>
          <w:tcPr>
            <w:tcW w:type="dxa" w:w="1872"/>
            <w:vAlign w:val="center"/>
          </w:tcPr>
          <w:p>
            <w:r/>
            <w:r>
              <w:rPr>
                <w:b w:val="0"/>
                <w:sz w:val="17"/>
              </w:rPr>
              <w:t>Identity</w:t>
            </w:r>
          </w:p>
        </w:tc>
        <w:tc>
          <w:tcPr>
            <w:tcW w:type="dxa" w:w="7488"/>
            <w:vAlign w:val="center"/>
          </w:tcPr>
          <w:p>
            <w:r/>
            <w:r>
              <w:rPr>
                <w:b w:val="0"/>
                <w:sz w:val="17"/>
              </w:rPr>
              <w:t>TOTP/MFA</w:t>
            </w:r>
          </w:p>
        </w:tc>
        <w:tc>
          <w:tcPr>
            <w:tcW w:type="dxa" w:w="1152"/>
            <w:vAlign w:val="center"/>
          </w:tcPr>
          <w:p>
            <w:r/>
            <w:r>
              <w:rPr>
                <w:b w:val="0"/>
                <w:sz w:val="17"/>
              </w:rPr>
              <w:t>Must</w:t>
            </w:r>
          </w:p>
        </w:tc>
      </w:tr>
      <w:tr>
        <w:tc>
          <w:tcPr>
            <w:tcW w:type="dxa" w:w="1872"/>
            <w:vAlign w:val="center"/>
          </w:tcPr>
          <w:p>
            <w:r/>
            <w:r>
              <w:rPr>
                <w:b w:val="0"/>
                <w:sz w:val="17"/>
              </w:rPr>
              <w:t>Authorization</w:t>
            </w:r>
          </w:p>
        </w:tc>
        <w:tc>
          <w:tcPr>
            <w:tcW w:type="dxa" w:w="7488"/>
            <w:vAlign w:val="center"/>
          </w:tcPr>
          <w:p>
            <w:r/>
            <w:r>
              <w:rPr>
                <w:b w:val="0"/>
                <w:sz w:val="17"/>
              </w:rPr>
              <w:t>RBAC and asset/application permissions</w:t>
            </w:r>
          </w:p>
        </w:tc>
        <w:tc>
          <w:tcPr>
            <w:tcW w:type="dxa" w:w="1152"/>
            <w:vAlign w:val="center"/>
          </w:tcPr>
          <w:p>
            <w:r/>
            <w:r>
              <w:rPr>
                <w:b w:val="0"/>
                <w:sz w:val="17"/>
              </w:rPr>
              <w:t>Must</w:t>
            </w:r>
          </w:p>
        </w:tc>
      </w:tr>
      <w:tr>
        <w:tc>
          <w:tcPr>
            <w:tcW w:type="dxa" w:w="1872"/>
            <w:vAlign w:val="center"/>
          </w:tcPr>
          <w:p>
            <w:r/>
            <w:r>
              <w:rPr>
                <w:b w:val="0"/>
                <w:sz w:val="17"/>
              </w:rPr>
              <w:t>Access</w:t>
            </w:r>
          </w:p>
        </w:tc>
        <w:tc>
          <w:tcPr>
            <w:tcW w:type="dxa" w:w="7488"/>
            <w:vAlign w:val="center"/>
          </w:tcPr>
          <w:p>
            <w:r/>
            <w:r>
              <w:rPr>
                <w:b w:val="0"/>
                <w:sz w:val="17"/>
              </w:rPr>
              <w:t>Request / approve / reject workflow</w:t>
            </w:r>
          </w:p>
        </w:tc>
        <w:tc>
          <w:tcPr>
            <w:tcW w:type="dxa" w:w="1152"/>
            <w:vAlign w:val="center"/>
          </w:tcPr>
          <w:p>
            <w:r/>
            <w:r>
              <w:rPr>
                <w:b w:val="0"/>
                <w:sz w:val="17"/>
              </w:rPr>
              <w:t>Must</w:t>
            </w:r>
          </w:p>
        </w:tc>
      </w:tr>
      <w:tr>
        <w:tc>
          <w:tcPr>
            <w:tcW w:type="dxa" w:w="1872"/>
            <w:vAlign w:val="center"/>
          </w:tcPr>
          <w:p>
            <w:r/>
            <w:r>
              <w:rPr>
                <w:b w:val="0"/>
                <w:sz w:val="17"/>
              </w:rPr>
              <w:t>JIT</w:t>
            </w:r>
          </w:p>
        </w:tc>
        <w:tc>
          <w:tcPr>
            <w:tcW w:type="dxa" w:w="7488"/>
            <w:vAlign w:val="center"/>
          </w:tcPr>
          <w:p>
            <w:r/>
            <w:r>
              <w:rPr>
                <w:b w:val="0"/>
                <w:sz w:val="17"/>
              </w:rPr>
              <w:t>Time-bound access with automatic expiry</w:t>
            </w:r>
          </w:p>
        </w:tc>
        <w:tc>
          <w:tcPr>
            <w:tcW w:type="dxa" w:w="1152"/>
            <w:vAlign w:val="center"/>
          </w:tcPr>
          <w:p>
            <w:r/>
            <w:r>
              <w:rPr>
                <w:b w:val="0"/>
                <w:sz w:val="17"/>
              </w:rPr>
              <w:t>Must</w:t>
            </w:r>
          </w:p>
        </w:tc>
      </w:tr>
      <w:tr>
        <w:tc>
          <w:tcPr>
            <w:tcW w:type="dxa" w:w="1872"/>
            <w:vAlign w:val="center"/>
          </w:tcPr>
          <w:p>
            <w:r/>
            <w:r>
              <w:rPr>
                <w:b w:val="0"/>
                <w:sz w:val="17"/>
              </w:rPr>
              <w:t>Secrets</w:t>
            </w:r>
          </w:p>
        </w:tc>
        <w:tc>
          <w:tcPr>
            <w:tcW w:type="dxa" w:w="7488"/>
            <w:vAlign w:val="center"/>
          </w:tcPr>
          <w:p>
            <w:r/>
            <w:r>
              <w:rPr>
                <w:b w:val="0"/>
                <w:sz w:val="17"/>
              </w:rPr>
              <w:t>Encrypted credential storage and controlled retrieval</w:t>
            </w:r>
          </w:p>
        </w:tc>
        <w:tc>
          <w:tcPr>
            <w:tcW w:type="dxa" w:w="1152"/>
            <w:vAlign w:val="center"/>
          </w:tcPr>
          <w:p>
            <w:r/>
            <w:r>
              <w:rPr>
                <w:b w:val="0"/>
                <w:sz w:val="17"/>
              </w:rPr>
              <w:t>Must</w:t>
            </w:r>
          </w:p>
        </w:tc>
      </w:tr>
      <w:tr>
        <w:tc>
          <w:tcPr>
            <w:tcW w:type="dxa" w:w="1872"/>
            <w:vAlign w:val="center"/>
          </w:tcPr>
          <w:p>
            <w:r/>
            <w:r>
              <w:rPr>
                <w:b w:val="0"/>
                <w:sz w:val="17"/>
              </w:rPr>
              <w:t>Windows</w:t>
            </w:r>
          </w:p>
        </w:tc>
        <w:tc>
          <w:tcPr>
            <w:tcW w:type="dxa" w:w="7488"/>
            <w:vAlign w:val="center"/>
          </w:tcPr>
          <w:p>
            <w:r/>
            <w:r>
              <w:rPr>
                <w:b w:val="0"/>
                <w:sz w:val="17"/>
              </w:rPr>
              <w:t>Browser-based RDP access</w:t>
            </w:r>
          </w:p>
        </w:tc>
        <w:tc>
          <w:tcPr>
            <w:tcW w:type="dxa" w:w="1152"/>
            <w:vAlign w:val="center"/>
          </w:tcPr>
          <w:p>
            <w:r/>
            <w:r>
              <w:rPr>
                <w:b w:val="0"/>
                <w:sz w:val="17"/>
              </w:rPr>
              <w:t>Must</w:t>
            </w:r>
          </w:p>
        </w:tc>
      </w:tr>
      <w:tr>
        <w:tc>
          <w:tcPr>
            <w:tcW w:type="dxa" w:w="1872"/>
            <w:vAlign w:val="center"/>
          </w:tcPr>
          <w:p>
            <w:r/>
            <w:r>
              <w:rPr>
                <w:b w:val="0"/>
                <w:sz w:val="17"/>
              </w:rPr>
              <w:t>Linux</w:t>
            </w:r>
          </w:p>
        </w:tc>
        <w:tc>
          <w:tcPr>
            <w:tcW w:type="dxa" w:w="7488"/>
            <w:vAlign w:val="center"/>
          </w:tcPr>
          <w:p>
            <w:r/>
            <w:r>
              <w:rPr>
                <w:b w:val="0"/>
                <w:sz w:val="17"/>
              </w:rPr>
              <w:t>Browser-based SSH/terminal access</w:t>
            </w:r>
          </w:p>
        </w:tc>
        <w:tc>
          <w:tcPr>
            <w:tcW w:type="dxa" w:w="1152"/>
            <w:vAlign w:val="center"/>
          </w:tcPr>
          <w:p>
            <w:r/>
            <w:r>
              <w:rPr>
                <w:b w:val="0"/>
                <w:sz w:val="17"/>
              </w:rPr>
              <w:t>Must</w:t>
            </w:r>
          </w:p>
        </w:tc>
      </w:tr>
      <w:tr>
        <w:tc>
          <w:tcPr>
            <w:tcW w:type="dxa" w:w="1872"/>
            <w:vAlign w:val="center"/>
          </w:tcPr>
          <w:p>
            <w:r/>
            <w:r>
              <w:rPr>
                <w:b w:val="0"/>
                <w:sz w:val="17"/>
              </w:rPr>
              <w:t>Web</w:t>
            </w:r>
          </w:p>
        </w:tc>
        <w:tc>
          <w:tcPr>
            <w:tcW w:type="dxa" w:w="7488"/>
            <w:vAlign w:val="center"/>
          </w:tcPr>
          <w:p>
            <w:r/>
            <w:r>
              <w:rPr>
                <w:b w:val="0"/>
                <w:sz w:val="17"/>
              </w:rPr>
              <w:t>Allowlisted HTTP/HTTPS reverse proxy</w:t>
            </w:r>
          </w:p>
        </w:tc>
        <w:tc>
          <w:tcPr>
            <w:tcW w:type="dxa" w:w="1152"/>
            <w:vAlign w:val="center"/>
          </w:tcPr>
          <w:p>
            <w:r/>
            <w:r>
              <w:rPr>
                <w:b w:val="0"/>
                <w:sz w:val="17"/>
              </w:rPr>
              <w:t>Must</w:t>
            </w:r>
          </w:p>
        </w:tc>
      </w:tr>
      <w:tr>
        <w:tc>
          <w:tcPr>
            <w:tcW w:type="dxa" w:w="1872"/>
            <w:vAlign w:val="center"/>
          </w:tcPr>
          <w:p>
            <w:r/>
            <w:r>
              <w:rPr>
                <w:b w:val="0"/>
                <w:sz w:val="17"/>
              </w:rPr>
              <w:t>Recording</w:t>
            </w:r>
          </w:p>
        </w:tc>
        <w:tc>
          <w:tcPr>
            <w:tcW w:type="dxa" w:w="7488"/>
            <w:vAlign w:val="center"/>
          </w:tcPr>
          <w:p>
            <w:r/>
            <w:r>
              <w:rPr>
                <w:b w:val="0"/>
                <w:sz w:val="17"/>
              </w:rPr>
              <w:t>RDP screen/session recording</w:t>
            </w:r>
          </w:p>
        </w:tc>
        <w:tc>
          <w:tcPr>
            <w:tcW w:type="dxa" w:w="1152"/>
            <w:vAlign w:val="center"/>
          </w:tcPr>
          <w:p>
            <w:r/>
            <w:r>
              <w:rPr>
                <w:b w:val="0"/>
                <w:sz w:val="17"/>
              </w:rPr>
              <w:t>Must</w:t>
            </w:r>
          </w:p>
        </w:tc>
      </w:tr>
      <w:tr>
        <w:tc>
          <w:tcPr>
            <w:tcW w:type="dxa" w:w="1872"/>
            <w:vAlign w:val="center"/>
          </w:tcPr>
          <w:p>
            <w:r/>
            <w:r>
              <w:rPr>
                <w:b w:val="0"/>
                <w:sz w:val="17"/>
              </w:rPr>
              <w:t>Recording</w:t>
            </w:r>
          </w:p>
        </w:tc>
        <w:tc>
          <w:tcPr>
            <w:tcW w:type="dxa" w:w="7488"/>
            <w:vAlign w:val="center"/>
          </w:tcPr>
          <w:p>
            <w:r/>
            <w:r>
              <w:rPr>
                <w:b w:val="0"/>
                <w:sz w:val="17"/>
              </w:rPr>
              <w:t>SSH terminal/command audit</w:t>
            </w:r>
          </w:p>
        </w:tc>
        <w:tc>
          <w:tcPr>
            <w:tcW w:type="dxa" w:w="1152"/>
            <w:vAlign w:val="center"/>
          </w:tcPr>
          <w:p>
            <w:r/>
            <w:r>
              <w:rPr>
                <w:b w:val="0"/>
                <w:sz w:val="17"/>
              </w:rPr>
              <w:t>Must</w:t>
            </w:r>
          </w:p>
        </w:tc>
      </w:tr>
      <w:tr>
        <w:tc>
          <w:tcPr>
            <w:tcW w:type="dxa" w:w="1872"/>
            <w:vAlign w:val="center"/>
          </w:tcPr>
          <w:p>
            <w:r/>
            <w:r>
              <w:rPr>
                <w:b w:val="0"/>
                <w:sz w:val="17"/>
              </w:rPr>
              <w:t>Web</w:t>
            </w:r>
          </w:p>
        </w:tc>
        <w:tc>
          <w:tcPr>
            <w:tcW w:type="dxa" w:w="7488"/>
            <w:vAlign w:val="center"/>
          </w:tcPr>
          <w:p>
            <w:r/>
            <w:r>
              <w:rPr>
                <w:b w:val="0"/>
                <w:sz w:val="17"/>
              </w:rPr>
              <w:t>HTTP audit; isolated-browser recording for high-risk apps</w:t>
            </w:r>
          </w:p>
        </w:tc>
        <w:tc>
          <w:tcPr>
            <w:tcW w:type="dxa" w:w="1152"/>
            <w:vAlign w:val="center"/>
          </w:tcPr>
          <w:p>
            <w:r/>
            <w:r>
              <w:rPr>
                <w:b w:val="0"/>
                <w:sz w:val="17"/>
              </w:rPr>
              <w:t>Should</w:t>
            </w:r>
          </w:p>
        </w:tc>
      </w:tr>
      <w:tr>
        <w:tc>
          <w:tcPr>
            <w:tcW w:type="dxa" w:w="1872"/>
            <w:vAlign w:val="center"/>
          </w:tcPr>
          <w:p>
            <w:r/>
            <w:r>
              <w:rPr>
                <w:b w:val="0"/>
                <w:sz w:val="17"/>
              </w:rPr>
              <w:t>Risk</w:t>
            </w:r>
          </w:p>
        </w:tc>
        <w:tc>
          <w:tcPr>
            <w:tcW w:type="dxa" w:w="7488"/>
            <w:vAlign w:val="center"/>
          </w:tcPr>
          <w:p>
            <w:r/>
            <w:r>
              <w:rPr>
                <w:b w:val="0"/>
                <w:sz w:val="17"/>
              </w:rPr>
              <w:t>Risk scoring based on context</w:t>
            </w:r>
          </w:p>
        </w:tc>
        <w:tc>
          <w:tcPr>
            <w:tcW w:type="dxa" w:w="1152"/>
            <w:vAlign w:val="center"/>
          </w:tcPr>
          <w:p>
            <w:r/>
            <w:r>
              <w:rPr>
                <w:b w:val="0"/>
                <w:sz w:val="17"/>
              </w:rPr>
              <w:t>Should</w:t>
            </w:r>
          </w:p>
        </w:tc>
      </w:tr>
      <w:tr>
        <w:tc>
          <w:tcPr>
            <w:tcW w:type="dxa" w:w="1872"/>
            <w:vAlign w:val="center"/>
          </w:tcPr>
          <w:p>
            <w:r/>
            <w:r>
              <w:rPr>
                <w:b w:val="0"/>
                <w:sz w:val="17"/>
              </w:rPr>
              <w:t>SIEM</w:t>
            </w:r>
          </w:p>
        </w:tc>
        <w:tc>
          <w:tcPr>
            <w:tcW w:type="dxa" w:w="7488"/>
            <w:vAlign w:val="center"/>
          </w:tcPr>
          <w:p>
            <w:r/>
            <w:r>
              <w:rPr>
                <w:b w:val="0"/>
                <w:sz w:val="17"/>
              </w:rPr>
              <w:t>Forward PAM events to Wazuh</w:t>
            </w:r>
          </w:p>
        </w:tc>
        <w:tc>
          <w:tcPr>
            <w:tcW w:type="dxa" w:w="1152"/>
            <w:vAlign w:val="center"/>
          </w:tcPr>
          <w:p>
            <w:r/>
            <w:r>
              <w:rPr>
                <w:b w:val="0"/>
                <w:sz w:val="17"/>
              </w:rPr>
              <w:t>Should</w:t>
            </w:r>
          </w:p>
        </w:tc>
      </w:tr>
      <w:tr>
        <w:tc>
          <w:tcPr>
            <w:tcW w:type="dxa" w:w="1872"/>
            <w:vAlign w:val="center"/>
          </w:tcPr>
          <w:p>
            <w:r/>
            <w:r>
              <w:rPr>
                <w:b w:val="0"/>
                <w:sz w:val="17"/>
              </w:rPr>
              <w:t>Monitoring</w:t>
            </w:r>
          </w:p>
        </w:tc>
        <w:tc>
          <w:tcPr>
            <w:tcW w:type="dxa" w:w="7488"/>
            <w:vAlign w:val="center"/>
          </w:tcPr>
          <w:p>
            <w:r/>
            <w:r>
              <w:rPr>
                <w:b w:val="0"/>
                <w:sz w:val="17"/>
              </w:rPr>
              <w:t>Prometheus/Grafana health metrics</w:t>
            </w:r>
          </w:p>
        </w:tc>
        <w:tc>
          <w:tcPr>
            <w:tcW w:type="dxa" w:w="1152"/>
            <w:vAlign w:val="center"/>
          </w:tcPr>
          <w:p>
            <w:r/>
            <w:r>
              <w:rPr>
                <w:b w:val="0"/>
                <w:sz w:val="17"/>
              </w:rPr>
              <w:t>Could</w:t>
            </w:r>
          </w:p>
        </w:tc>
      </w:tr>
    </w:tbl>
    <w:p>
      <w:pPr>
        <w:spacing w:after="100" w:line="259" w:lineRule="auto"/>
      </w:pPr>
    </w:p>
    <w:p>
      <w:pPr>
        <w:pStyle w:val="Heading1"/>
        <w:spacing w:after="100" w:line="259" w:lineRule="auto"/>
      </w:pPr>
      <w:r>
        <w:rPr>
          <w:color w:val="17365D"/>
        </w:rPr>
        <w:t>3. Detailed Architecture</w:t>
      </w:r>
    </w:p>
    <w:p>
      <w:pPr>
        <w:spacing w:after="100" w:line="259" w:lineRule="auto"/>
      </w:pPr>
      <w:r>
        <w:t>The architecture is deliberately divided into a Control Plane and a Data Plane. The Control Plane decides whether access should be allowed and under which conditions. The Data Plane carries the actual RDP, SSH and HTTP/HTTPS traffic.</w:t>
      </w:r>
    </w:p>
    <w:p>
      <w:pPr>
        <w:pStyle w:val="Heading2"/>
        <w:spacing w:after="100" w:line="259" w:lineRule="auto"/>
      </w:pPr>
      <w:r>
        <w:rPr>
          <w:color w:val="1F4E79"/>
        </w:rPr>
        <w:t>3.1 High-Level Flow</w:t>
      </w:r>
    </w:p>
    <w:p>
      <w:pPr>
        <w:pStyle w:val="NoSpacing"/>
        <w:spacing w:after="100" w:line="259" w:lineRule="auto"/>
      </w:pPr>
      <w:r>
        <w:rPr>
          <w:rFonts w:ascii="Courier New" w:hAnsi="Courier New"/>
          <w:color w:val="323232"/>
          <w:sz w:val="16"/>
        </w:rPr>
        <w:t>User</w:t>
        <w:br/>
        <w:t xml:space="preserve">  |</w:t>
        <w:br/>
        <w:t xml:space="preserve">  v</w:t>
        <w:br/>
        <w:t>Identity Provider (Keycloak) ---- OIDC/OAuth2 ----&gt; PAM Portal</w:t>
        <w:br/>
        <w:t xml:space="preserve">                                                     |</w:t>
        <w:br/>
        <w:t xml:space="preserve">                                                     v</w:t>
        <w:br/>
        <w:t xml:space="preserve">                                  +------------------+------------------+</w:t>
        <w:br/>
        <w:t xml:space="preserve">                                  | PAM Control Plane                  |</w:t>
        <w:br/>
        <w:t xml:space="preserve">                                  | RBAC | Policy | Risk | Approval    |</w:t>
        <w:br/>
        <w:t xml:space="preserve">                                  | JIT  | Session | Audit             |</w:t>
        <w:br/>
        <w:t xml:space="preserve">                                  +------------------+------------------+</w:t>
        <w:br/>
        <w:t xml:space="preserve">                                                     |</w:t>
        <w:br/>
        <w:t xml:space="preserve">                                                     v</w:t>
        <w:br/>
        <w:t xml:space="preserve">                                          Session / Gateway Layer</w:t>
        <w:br/>
        <w:t xml:space="preserve">                                      /            |             \</w:t>
        <w:br/>
        <w:t xml:space="preserve">                                     /             |              \</w:t>
        <w:br/>
        <w:t xml:space="preserve">                                  RDP            SSH           Web Gateway</w:t>
        <w:br/>
        <w:t xml:space="preserve">                                   |              |                |</w:t>
        <w:br/>
        <w:t xml:space="preserve">                                Windows         Linux        HTTP/HTTPS Apps</w:t>
        <w:br/>
      </w:r>
    </w:p>
    <w:p>
      <w:pPr>
        <w:pStyle w:val="Heading2"/>
        <w:spacing w:after="100" w:line="259" w:lineRule="auto"/>
      </w:pPr>
      <w:r>
        <w:rPr>
          <w:color w:val="1F4E79"/>
        </w:rPr>
        <w:t>3.2 Control Plane</w:t>
      </w:r>
    </w:p>
    <w:p>
      <w:pPr>
        <w:pStyle w:val="ListBullet"/>
        <w:spacing w:after="100" w:line="259" w:lineRule="auto"/>
      </w:pPr>
      <w:r>
        <w:t>PAM Frontend: React + TypeScript + Tailwind CSS for dashboards, access requests, approvals, asset management and audit review.</w:t>
      </w:r>
    </w:p>
    <w:p>
      <w:pPr>
        <w:pStyle w:val="ListBullet"/>
        <w:spacing w:after="100" w:line="259" w:lineRule="auto"/>
      </w:pPr>
      <w:r>
        <w:t>PAM Backend: FastAPI/Python service that exposes APIs and coordinates authorization, policies, sessions and integrations.</w:t>
      </w:r>
    </w:p>
    <w:p>
      <w:pPr>
        <w:pStyle w:val="ListBullet"/>
        <w:spacing w:after="100" w:line="259" w:lineRule="auto"/>
      </w:pPr>
      <w:r>
        <w:t>Authentication Adapter: Validates OIDC tokens issued by Keycloak.</w:t>
      </w:r>
    </w:p>
    <w:p>
      <w:pPr>
        <w:pStyle w:val="ListBullet"/>
        <w:spacing w:after="100" w:line="259" w:lineRule="auto"/>
      </w:pPr>
      <w:r>
        <w:t>RBAC Engine: Maps PAM roles to permissions and permitted assets/applications.</w:t>
      </w:r>
    </w:p>
    <w:p>
      <w:pPr>
        <w:pStyle w:val="ListBullet"/>
        <w:spacing w:after="100" w:line="259" w:lineRule="auto"/>
      </w:pPr>
      <w:r>
        <w:t>Policy Engine: Evaluates asset criticality, protocol, time, user role, approval requirements and recording requirements.</w:t>
      </w:r>
    </w:p>
    <w:p>
      <w:pPr>
        <w:pStyle w:val="ListBullet"/>
        <w:spacing w:after="100" w:line="259" w:lineRule="auto"/>
      </w:pPr>
      <w:r>
        <w:t>Risk Engine: Produces a project-defined risk score and maps it to Low/Medium/High/Critical actions.</w:t>
      </w:r>
    </w:p>
    <w:p>
      <w:pPr>
        <w:pStyle w:val="ListBullet"/>
        <w:spacing w:after="100" w:line="259" w:lineRule="auto"/>
      </w:pPr>
      <w:r>
        <w:t>Approval Engine: Creates requests, routes them to approvers and records decisions.</w:t>
      </w:r>
    </w:p>
    <w:p>
      <w:pPr>
        <w:pStyle w:val="ListBullet"/>
        <w:spacing w:after="100" w:line="259" w:lineRule="auto"/>
      </w:pPr>
      <w:r>
        <w:t>JIT Engine: Creates temporary access grants with explicit expiry.</w:t>
      </w:r>
    </w:p>
    <w:p>
      <w:pPr>
        <w:pStyle w:val="ListBullet"/>
        <w:spacing w:after="100" w:line="259" w:lineRule="auto"/>
      </w:pPr>
      <w:r>
        <w:t>Session Orchestrator: Creates and terminates gateway sessions and associates them with a unique session ID.</w:t>
      </w:r>
    </w:p>
    <w:p>
      <w:pPr>
        <w:pStyle w:val="ListBullet"/>
        <w:spacing w:after="100" w:line="259" w:lineRule="auto"/>
      </w:pPr>
      <w:r>
        <w:t>Audit Engine: Creates tamper-evident application events and security audit records.</w:t>
      </w:r>
    </w:p>
    <w:p>
      <w:pPr>
        <w:pStyle w:val="Heading2"/>
        <w:spacing w:after="100" w:line="259" w:lineRule="auto"/>
      </w:pPr>
      <w:r>
        <w:rPr>
          <w:color w:val="1F4E79"/>
        </w:rPr>
        <w:t>3.3 Data Plane</w:t>
      </w:r>
    </w:p>
    <w:p>
      <w:pPr>
        <w:pStyle w:val="ListBullet"/>
        <w:spacing w:after="100" w:line="259" w:lineRule="auto"/>
      </w:pPr>
      <w:r>
        <w:t>RDP Gateway: Apache Guacamole/guacd for browser-based RDP to Windows systems.</w:t>
      </w:r>
    </w:p>
    <w:p>
      <w:pPr>
        <w:pStyle w:val="ListBullet"/>
        <w:spacing w:after="100" w:line="259" w:lineRule="auto"/>
      </w:pPr>
      <w:r>
        <w:t>SSH Gateway: Guacamole/SSH components for browser-based terminal access to Linux/Unix systems.</w:t>
      </w:r>
    </w:p>
    <w:p>
      <w:pPr>
        <w:pStyle w:val="ListBullet"/>
        <w:spacing w:after="100" w:line="259" w:lineRule="auto"/>
      </w:pPr>
      <w:r>
        <w:t>Web Gateway: NGINX as the reverse proxy for explicitly registered internal web applications.</w:t>
      </w:r>
    </w:p>
    <w:p>
      <w:pPr>
        <w:pStyle w:val="ListBullet"/>
        <w:spacing w:after="100" w:line="259" w:lineRule="auto"/>
      </w:pPr>
      <w:r>
        <w:t>Isolated Browser: Chromium in a controlled container/display for high-risk web applications requiring stronger isolation and visual recording.</w:t>
      </w:r>
    </w:p>
    <w:p>
      <w:pPr>
        <w:pStyle w:val="ListBullet"/>
        <w:spacing w:after="100" w:line="259" w:lineRule="auto"/>
      </w:pPr>
      <w:r>
        <w:t>Target Network: Windows, Linux/Unix and internal web applications are reachable from the gateway layer, not directly from privileged user devices.</w:t>
      </w:r>
    </w:p>
    <w:p>
      <w:pPr>
        <w:pStyle w:val="Heading1"/>
        <w:spacing w:after="100" w:line="259" w:lineRule="auto"/>
      </w:pPr>
      <w:r>
        <w:rPr>
          <w:color w:val="17365D"/>
        </w:rPr>
        <w:t>4. Component-by-Component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17365D"/>
          </w:tcPr>
          <w:p>
            <w:r/>
            <w:r>
              <w:rPr>
                <w:b/>
                <w:color w:val="FFFFFF"/>
                <w:sz w:val="18"/>
              </w:rPr>
              <w:t>Component</w:t>
            </w:r>
          </w:p>
        </w:tc>
        <w:tc>
          <w:tcPr>
            <w:tcW w:type="dxa" w:w="2160"/>
            <w:vAlign w:val="center"/>
            <w:shd w:fill="17365D"/>
          </w:tcPr>
          <w:p>
            <w:r/>
            <w:r>
              <w:rPr>
                <w:b/>
                <w:color w:val="FFFFFF"/>
                <w:sz w:val="18"/>
              </w:rPr>
              <w:t>Layer</w:t>
            </w:r>
          </w:p>
        </w:tc>
        <w:tc>
          <w:tcPr>
            <w:tcW w:type="dxa" w:w="5328"/>
            <w:vAlign w:val="center"/>
            <w:shd w:fill="17365D"/>
          </w:tcPr>
          <w:p>
            <w:r/>
            <w:r>
              <w:rPr>
                <w:b/>
                <w:color w:val="FFFFFF"/>
                <w:sz w:val="18"/>
              </w:rPr>
              <w:t>Primary responsibility</w:t>
            </w:r>
          </w:p>
        </w:tc>
        <w:tc>
          <w:tcPr>
            <w:tcW w:type="dxa" w:w="1584"/>
            <w:vAlign w:val="center"/>
            <w:shd w:fill="17365D"/>
          </w:tcPr>
          <w:p>
            <w:r/>
            <w:r>
              <w:rPr>
                <w:b/>
                <w:color w:val="FFFFFF"/>
                <w:sz w:val="18"/>
              </w:rPr>
              <w:t>Cost model</w:t>
            </w:r>
          </w:p>
        </w:tc>
      </w:tr>
      <w:tr>
        <w:tc>
          <w:tcPr>
            <w:tcW w:type="dxa" w:w="2448"/>
            <w:vAlign w:val="center"/>
          </w:tcPr>
          <w:p>
            <w:r/>
            <w:r>
              <w:rPr>
                <w:b w:val="0"/>
                <w:sz w:val="17"/>
              </w:rPr>
              <w:t>Keycloak</w:t>
            </w:r>
          </w:p>
        </w:tc>
        <w:tc>
          <w:tcPr>
            <w:tcW w:type="dxa" w:w="2160"/>
            <w:vAlign w:val="center"/>
          </w:tcPr>
          <w:p>
            <w:r/>
            <w:r>
              <w:rPr>
                <w:b w:val="0"/>
                <w:sz w:val="17"/>
              </w:rPr>
              <w:t>Identity Provider</w:t>
            </w:r>
          </w:p>
        </w:tc>
        <w:tc>
          <w:tcPr>
            <w:tcW w:type="dxa" w:w="5328"/>
            <w:vAlign w:val="center"/>
          </w:tcPr>
          <w:p>
            <w:r/>
            <w:r>
              <w:rPr>
                <w:b w:val="0"/>
                <w:sz w:val="17"/>
              </w:rPr>
              <w:t>OIDC login, SSO, MFA/TOTP, users, groups, identity lifecycle and token issuance.</w:t>
            </w:r>
          </w:p>
        </w:tc>
        <w:tc>
          <w:tcPr>
            <w:tcW w:type="dxa" w:w="1584"/>
            <w:vAlign w:val="center"/>
          </w:tcPr>
          <w:p>
            <w:r/>
            <w:r>
              <w:rPr>
                <w:b w:val="0"/>
                <w:sz w:val="17"/>
              </w:rPr>
              <w:t>Free/open source</w:t>
            </w:r>
          </w:p>
        </w:tc>
      </w:tr>
      <w:tr>
        <w:tc>
          <w:tcPr>
            <w:tcW w:type="dxa" w:w="2448"/>
            <w:vAlign w:val="center"/>
          </w:tcPr>
          <w:p>
            <w:r/>
            <w:r>
              <w:rPr>
                <w:b w:val="0"/>
                <w:sz w:val="17"/>
              </w:rPr>
              <w:t>React + TypeScript</w:t>
            </w:r>
          </w:p>
        </w:tc>
        <w:tc>
          <w:tcPr>
            <w:tcW w:type="dxa" w:w="2160"/>
            <w:vAlign w:val="center"/>
          </w:tcPr>
          <w:p>
            <w:r/>
            <w:r>
              <w:rPr>
                <w:b w:val="0"/>
                <w:sz w:val="17"/>
              </w:rPr>
              <w:t>PAM Web Portal</w:t>
            </w:r>
          </w:p>
        </w:tc>
        <w:tc>
          <w:tcPr>
            <w:tcW w:type="dxa" w:w="5328"/>
            <w:vAlign w:val="center"/>
          </w:tcPr>
          <w:p>
            <w:r/>
            <w:r>
              <w:rPr>
                <w:b w:val="0"/>
                <w:sz w:val="17"/>
              </w:rPr>
              <w:t>Dashboard, assets, requests, approvals, sessions, audit and reports.</w:t>
            </w:r>
          </w:p>
        </w:tc>
        <w:tc>
          <w:tcPr>
            <w:tcW w:type="dxa" w:w="1584"/>
            <w:vAlign w:val="center"/>
          </w:tcPr>
          <w:p>
            <w:r/>
            <w:r>
              <w:rPr>
                <w:b w:val="0"/>
                <w:sz w:val="17"/>
              </w:rPr>
              <w:t>Free/open source</w:t>
            </w:r>
          </w:p>
        </w:tc>
      </w:tr>
      <w:tr>
        <w:tc>
          <w:tcPr>
            <w:tcW w:type="dxa" w:w="2448"/>
            <w:vAlign w:val="center"/>
          </w:tcPr>
          <w:p>
            <w:r/>
            <w:r>
              <w:rPr>
                <w:b w:val="0"/>
                <w:sz w:val="17"/>
              </w:rPr>
              <w:t>FastAPI</w:t>
            </w:r>
          </w:p>
        </w:tc>
        <w:tc>
          <w:tcPr>
            <w:tcW w:type="dxa" w:w="2160"/>
            <w:vAlign w:val="center"/>
          </w:tcPr>
          <w:p>
            <w:r/>
            <w:r>
              <w:rPr>
                <w:b w:val="0"/>
                <w:sz w:val="17"/>
              </w:rPr>
              <w:t>PAM Backend</w:t>
            </w:r>
          </w:p>
        </w:tc>
        <w:tc>
          <w:tcPr>
            <w:tcW w:type="dxa" w:w="5328"/>
            <w:vAlign w:val="center"/>
          </w:tcPr>
          <w:p>
            <w:r/>
            <w:r>
              <w:rPr>
                <w:b w:val="0"/>
                <w:sz w:val="17"/>
              </w:rPr>
              <w:t>REST APIs, token validation, authorization, policy engine, JIT, session orchestration and integrations.</w:t>
            </w:r>
          </w:p>
        </w:tc>
        <w:tc>
          <w:tcPr>
            <w:tcW w:type="dxa" w:w="1584"/>
            <w:vAlign w:val="center"/>
          </w:tcPr>
          <w:p>
            <w:r/>
            <w:r>
              <w:rPr>
                <w:b w:val="0"/>
                <w:sz w:val="17"/>
              </w:rPr>
              <w:t>Free/open source</w:t>
            </w:r>
          </w:p>
        </w:tc>
      </w:tr>
      <w:tr>
        <w:tc>
          <w:tcPr>
            <w:tcW w:type="dxa" w:w="2448"/>
            <w:vAlign w:val="center"/>
          </w:tcPr>
          <w:p>
            <w:r/>
            <w:r>
              <w:rPr>
                <w:b w:val="0"/>
                <w:sz w:val="17"/>
              </w:rPr>
              <w:t>PostgreSQL</w:t>
            </w:r>
          </w:p>
        </w:tc>
        <w:tc>
          <w:tcPr>
            <w:tcW w:type="dxa" w:w="2160"/>
            <w:vAlign w:val="center"/>
          </w:tcPr>
          <w:p>
            <w:r/>
            <w:r>
              <w:rPr>
                <w:b w:val="0"/>
                <w:sz w:val="17"/>
              </w:rPr>
              <w:t>System Database</w:t>
            </w:r>
          </w:p>
        </w:tc>
        <w:tc>
          <w:tcPr>
            <w:tcW w:type="dxa" w:w="5328"/>
            <w:vAlign w:val="center"/>
          </w:tcPr>
          <w:p>
            <w:r/>
            <w:r>
              <w:rPr>
                <w:b w:val="0"/>
                <w:sz w:val="17"/>
              </w:rPr>
              <w:t>Users/roles mapping, assets, applications, policies, requests, sessions and audit metadata.</w:t>
            </w:r>
          </w:p>
        </w:tc>
        <w:tc>
          <w:tcPr>
            <w:tcW w:type="dxa" w:w="1584"/>
            <w:vAlign w:val="center"/>
          </w:tcPr>
          <w:p>
            <w:r/>
            <w:r>
              <w:rPr>
                <w:b w:val="0"/>
                <w:sz w:val="17"/>
              </w:rPr>
              <w:t>Free/open source</w:t>
            </w:r>
          </w:p>
        </w:tc>
      </w:tr>
      <w:tr>
        <w:tc>
          <w:tcPr>
            <w:tcW w:type="dxa" w:w="2448"/>
            <w:vAlign w:val="center"/>
          </w:tcPr>
          <w:p>
            <w:r/>
            <w:r>
              <w:rPr>
                <w:b w:val="0"/>
                <w:sz w:val="17"/>
              </w:rPr>
              <w:t>Redis</w:t>
            </w:r>
          </w:p>
        </w:tc>
        <w:tc>
          <w:tcPr>
            <w:tcW w:type="dxa" w:w="2160"/>
            <w:vAlign w:val="center"/>
          </w:tcPr>
          <w:p>
            <w:r/>
            <w:r>
              <w:rPr>
                <w:b w:val="0"/>
                <w:sz w:val="17"/>
              </w:rPr>
              <w:t>Cache/Queue</w:t>
            </w:r>
          </w:p>
        </w:tc>
        <w:tc>
          <w:tcPr>
            <w:tcW w:type="dxa" w:w="5328"/>
            <w:vAlign w:val="center"/>
          </w:tcPr>
          <w:p>
            <w:r/>
            <w:r>
              <w:rPr>
                <w:b w:val="0"/>
                <w:sz w:val="17"/>
              </w:rPr>
              <w:t>Short-lived session state, rate limiting, background job coordination and cache.</w:t>
            </w:r>
          </w:p>
        </w:tc>
        <w:tc>
          <w:tcPr>
            <w:tcW w:type="dxa" w:w="1584"/>
            <w:vAlign w:val="center"/>
          </w:tcPr>
          <w:p>
            <w:r/>
            <w:r>
              <w:rPr>
                <w:b w:val="0"/>
                <w:sz w:val="17"/>
              </w:rPr>
              <w:t>Free/open source</w:t>
            </w:r>
          </w:p>
        </w:tc>
      </w:tr>
      <w:tr>
        <w:tc>
          <w:tcPr>
            <w:tcW w:type="dxa" w:w="2448"/>
            <w:vAlign w:val="center"/>
          </w:tcPr>
          <w:p>
            <w:r/>
            <w:r>
              <w:rPr>
                <w:b w:val="0"/>
                <w:sz w:val="17"/>
              </w:rPr>
              <w:t>OpenBao or Vault</w:t>
            </w:r>
          </w:p>
        </w:tc>
        <w:tc>
          <w:tcPr>
            <w:tcW w:type="dxa" w:w="2160"/>
            <w:vAlign w:val="center"/>
          </w:tcPr>
          <w:p>
            <w:r/>
            <w:r>
              <w:rPr>
                <w:b w:val="0"/>
                <w:sz w:val="17"/>
              </w:rPr>
              <w:t>Secret Vault</w:t>
            </w:r>
          </w:p>
        </w:tc>
        <w:tc>
          <w:tcPr>
            <w:tcW w:type="dxa" w:w="5328"/>
            <w:vAlign w:val="center"/>
          </w:tcPr>
          <w:p>
            <w:r/>
            <w:r>
              <w:rPr>
                <w:b w:val="0"/>
                <w:sz w:val="17"/>
              </w:rPr>
              <w:t>Encrypted storage and controlled retrieval of target credentials; later support rotation.</w:t>
            </w:r>
          </w:p>
        </w:tc>
        <w:tc>
          <w:tcPr>
            <w:tcW w:type="dxa" w:w="1584"/>
            <w:vAlign w:val="center"/>
          </w:tcPr>
          <w:p>
            <w:r/>
            <w:r>
              <w:rPr>
                <w:b w:val="0"/>
                <w:sz w:val="17"/>
              </w:rPr>
              <w:t>Open source/community</w:t>
            </w:r>
          </w:p>
        </w:tc>
      </w:tr>
      <w:tr>
        <w:tc>
          <w:tcPr>
            <w:tcW w:type="dxa" w:w="2448"/>
            <w:vAlign w:val="center"/>
          </w:tcPr>
          <w:p>
            <w:r/>
            <w:r>
              <w:rPr>
                <w:b w:val="0"/>
                <w:sz w:val="17"/>
              </w:rPr>
              <w:t>Apache Guacamole + guacd</w:t>
            </w:r>
          </w:p>
        </w:tc>
        <w:tc>
          <w:tcPr>
            <w:tcW w:type="dxa" w:w="2160"/>
            <w:vAlign w:val="center"/>
          </w:tcPr>
          <w:p>
            <w:r/>
            <w:r>
              <w:rPr>
                <w:b w:val="0"/>
                <w:sz w:val="17"/>
              </w:rPr>
              <w:t>RDP/SSH Gateway</w:t>
            </w:r>
          </w:p>
        </w:tc>
        <w:tc>
          <w:tcPr>
            <w:tcW w:type="dxa" w:w="5328"/>
            <w:vAlign w:val="center"/>
          </w:tcPr>
          <w:p>
            <w:r/>
            <w:r>
              <w:rPr>
                <w:b w:val="0"/>
                <w:sz w:val="17"/>
              </w:rPr>
              <w:t>Browser-based remote desktop and terminal access; supports session-oriented access without a native client.</w:t>
            </w:r>
          </w:p>
        </w:tc>
        <w:tc>
          <w:tcPr>
            <w:tcW w:type="dxa" w:w="1584"/>
            <w:vAlign w:val="center"/>
          </w:tcPr>
          <w:p>
            <w:r/>
            <w:r>
              <w:rPr>
                <w:b w:val="0"/>
                <w:sz w:val="17"/>
              </w:rPr>
              <w:t>Free/open source</w:t>
            </w:r>
          </w:p>
        </w:tc>
      </w:tr>
      <w:tr>
        <w:tc>
          <w:tcPr>
            <w:tcW w:type="dxa" w:w="2448"/>
            <w:vAlign w:val="center"/>
          </w:tcPr>
          <w:p>
            <w:r/>
            <w:r>
              <w:rPr>
                <w:b w:val="0"/>
                <w:sz w:val="17"/>
              </w:rPr>
              <w:t>NGINX</w:t>
            </w:r>
          </w:p>
        </w:tc>
        <w:tc>
          <w:tcPr>
            <w:tcW w:type="dxa" w:w="2160"/>
            <w:vAlign w:val="center"/>
          </w:tcPr>
          <w:p>
            <w:r/>
            <w:r>
              <w:rPr>
                <w:b w:val="0"/>
                <w:sz w:val="17"/>
              </w:rPr>
              <w:t>Web Gateway</w:t>
            </w:r>
          </w:p>
        </w:tc>
        <w:tc>
          <w:tcPr>
            <w:tcW w:type="dxa" w:w="5328"/>
            <w:vAlign w:val="center"/>
          </w:tcPr>
          <w:p>
            <w:r/>
            <w:r>
              <w:rPr>
                <w:b w:val="0"/>
                <w:sz w:val="17"/>
              </w:rPr>
              <w:t>Controlled HTTP/HTTPS reverse proxy to registered internal web applications.</w:t>
            </w:r>
          </w:p>
        </w:tc>
        <w:tc>
          <w:tcPr>
            <w:tcW w:type="dxa" w:w="1584"/>
            <w:vAlign w:val="center"/>
          </w:tcPr>
          <w:p>
            <w:r/>
            <w:r>
              <w:rPr>
                <w:b w:val="0"/>
                <w:sz w:val="17"/>
              </w:rPr>
              <w:t>Free/open source</w:t>
            </w:r>
          </w:p>
        </w:tc>
      </w:tr>
      <w:tr>
        <w:tc>
          <w:tcPr>
            <w:tcW w:type="dxa" w:w="2448"/>
            <w:vAlign w:val="center"/>
          </w:tcPr>
          <w:p>
            <w:r/>
            <w:r>
              <w:rPr>
                <w:b w:val="0"/>
                <w:sz w:val="17"/>
              </w:rPr>
              <w:t>Chromium + Xvfb + noVNC</w:t>
            </w:r>
          </w:p>
        </w:tc>
        <w:tc>
          <w:tcPr>
            <w:tcW w:type="dxa" w:w="2160"/>
            <w:vAlign w:val="center"/>
          </w:tcPr>
          <w:p>
            <w:r/>
            <w:r>
              <w:rPr>
                <w:b w:val="0"/>
                <w:sz w:val="17"/>
              </w:rPr>
              <w:t>Isolated Browser</w:t>
            </w:r>
          </w:p>
        </w:tc>
        <w:tc>
          <w:tcPr>
            <w:tcW w:type="dxa" w:w="5328"/>
            <w:vAlign w:val="center"/>
          </w:tcPr>
          <w:p>
            <w:r/>
            <w:r>
              <w:rPr>
                <w:b w:val="0"/>
                <w:sz w:val="17"/>
              </w:rPr>
              <w:t>Runs sensitive web applications inside a controlled browser environment; enables visual session capture.</w:t>
            </w:r>
          </w:p>
        </w:tc>
        <w:tc>
          <w:tcPr>
            <w:tcW w:type="dxa" w:w="1584"/>
            <w:vAlign w:val="center"/>
          </w:tcPr>
          <w:p>
            <w:r/>
            <w:r>
              <w:rPr>
                <w:b w:val="0"/>
                <w:sz w:val="17"/>
              </w:rPr>
              <w:t>Free/open source</w:t>
            </w:r>
          </w:p>
        </w:tc>
      </w:tr>
      <w:tr>
        <w:tc>
          <w:tcPr>
            <w:tcW w:type="dxa" w:w="2448"/>
            <w:vAlign w:val="center"/>
          </w:tcPr>
          <w:p>
            <w:r/>
            <w:r>
              <w:rPr>
                <w:b w:val="0"/>
                <w:sz w:val="17"/>
              </w:rPr>
              <w:t>FFmpeg</w:t>
            </w:r>
          </w:p>
        </w:tc>
        <w:tc>
          <w:tcPr>
            <w:tcW w:type="dxa" w:w="2160"/>
            <w:vAlign w:val="center"/>
          </w:tcPr>
          <w:p>
            <w:r/>
            <w:r>
              <w:rPr>
                <w:b w:val="0"/>
                <w:sz w:val="17"/>
              </w:rPr>
              <w:t>Recording</w:t>
            </w:r>
          </w:p>
        </w:tc>
        <w:tc>
          <w:tcPr>
            <w:tcW w:type="dxa" w:w="5328"/>
            <w:vAlign w:val="center"/>
          </w:tcPr>
          <w:p>
            <w:r/>
            <w:r>
              <w:rPr>
                <w:b w:val="0"/>
                <w:sz w:val="17"/>
              </w:rPr>
              <w:t>Captures isolated-browser display output and stores session recordings.</w:t>
            </w:r>
          </w:p>
        </w:tc>
        <w:tc>
          <w:tcPr>
            <w:tcW w:type="dxa" w:w="1584"/>
            <w:vAlign w:val="center"/>
          </w:tcPr>
          <w:p>
            <w:r/>
            <w:r>
              <w:rPr>
                <w:b w:val="0"/>
                <w:sz w:val="17"/>
              </w:rPr>
              <w:t>Free/open source</w:t>
            </w:r>
          </w:p>
        </w:tc>
      </w:tr>
      <w:tr>
        <w:tc>
          <w:tcPr>
            <w:tcW w:type="dxa" w:w="2448"/>
            <w:vAlign w:val="center"/>
          </w:tcPr>
          <w:p>
            <w:r/>
            <w:r>
              <w:rPr>
                <w:b w:val="0"/>
                <w:sz w:val="17"/>
              </w:rPr>
              <w:t>Wazuh</w:t>
            </w:r>
          </w:p>
        </w:tc>
        <w:tc>
          <w:tcPr>
            <w:tcW w:type="dxa" w:w="2160"/>
            <w:vAlign w:val="center"/>
          </w:tcPr>
          <w:p>
            <w:r/>
            <w:r>
              <w:rPr>
                <w:b w:val="0"/>
                <w:sz w:val="17"/>
              </w:rPr>
              <w:t>SIEM</w:t>
            </w:r>
          </w:p>
        </w:tc>
        <w:tc>
          <w:tcPr>
            <w:tcW w:type="dxa" w:w="5328"/>
            <w:vAlign w:val="center"/>
          </w:tcPr>
          <w:p>
            <w:r/>
            <w:r>
              <w:rPr>
                <w:b w:val="0"/>
                <w:sz w:val="17"/>
              </w:rPr>
              <w:t>Receives PAM events and supports alerting/correlation for suspicious privileged activity.</w:t>
            </w:r>
          </w:p>
        </w:tc>
        <w:tc>
          <w:tcPr>
            <w:tcW w:type="dxa" w:w="1584"/>
            <w:vAlign w:val="center"/>
          </w:tcPr>
          <w:p>
            <w:r/>
            <w:r>
              <w:rPr>
                <w:b w:val="0"/>
                <w:sz w:val="17"/>
              </w:rPr>
              <w:t>Free/open source</w:t>
            </w:r>
          </w:p>
        </w:tc>
      </w:tr>
      <w:tr>
        <w:tc>
          <w:tcPr>
            <w:tcW w:type="dxa" w:w="2448"/>
            <w:vAlign w:val="center"/>
          </w:tcPr>
          <w:p>
            <w:r/>
            <w:r>
              <w:rPr>
                <w:b w:val="0"/>
                <w:sz w:val="17"/>
              </w:rPr>
              <w:t>Prometheus + Grafana</w:t>
            </w:r>
          </w:p>
        </w:tc>
        <w:tc>
          <w:tcPr>
            <w:tcW w:type="dxa" w:w="2160"/>
            <w:vAlign w:val="center"/>
          </w:tcPr>
          <w:p>
            <w:r/>
            <w:r>
              <w:rPr>
                <w:b w:val="0"/>
                <w:sz w:val="17"/>
              </w:rPr>
              <w:t>Monitoring</w:t>
            </w:r>
          </w:p>
        </w:tc>
        <w:tc>
          <w:tcPr>
            <w:tcW w:type="dxa" w:w="5328"/>
            <w:vAlign w:val="center"/>
          </w:tcPr>
          <w:p>
            <w:r/>
            <w:r>
              <w:rPr>
                <w:b w:val="0"/>
                <w:sz w:val="17"/>
              </w:rPr>
              <w:t>PAM and infrastructure health metrics, dashboards and operational monitoring.</w:t>
            </w:r>
          </w:p>
        </w:tc>
        <w:tc>
          <w:tcPr>
            <w:tcW w:type="dxa" w:w="1584"/>
            <w:vAlign w:val="center"/>
          </w:tcPr>
          <w:p>
            <w:r/>
            <w:r>
              <w:rPr>
                <w:b w:val="0"/>
                <w:sz w:val="17"/>
              </w:rPr>
              <w:t>Free/open source</w:t>
            </w:r>
          </w:p>
        </w:tc>
      </w:tr>
      <w:tr>
        <w:tc>
          <w:tcPr>
            <w:tcW w:type="dxa" w:w="2448"/>
            <w:vAlign w:val="center"/>
          </w:tcPr>
          <w:p>
            <w:r/>
            <w:r>
              <w:rPr>
                <w:b w:val="0"/>
                <w:sz w:val="17"/>
              </w:rPr>
              <w:t>Docker Compose</w:t>
            </w:r>
          </w:p>
        </w:tc>
        <w:tc>
          <w:tcPr>
            <w:tcW w:type="dxa" w:w="2160"/>
            <w:vAlign w:val="center"/>
          </w:tcPr>
          <w:p>
            <w:r/>
            <w:r>
              <w:rPr>
                <w:b w:val="0"/>
                <w:sz w:val="17"/>
              </w:rPr>
              <w:t>Deployment</w:t>
            </w:r>
          </w:p>
        </w:tc>
        <w:tc>
          <w:tcPr>
            <w:tcW w:type="dxa" w:w="5328"/>
            <w:vAlign w:val="center"/>
          </w:tcPr>
          <w:p>
            <w:r/>
            <w:r>
              <w:rPr>
                <w:b w:val="0"/>
                <w:sz w:val="17"/>
              </w:rPr>
              <w:t>Runs the PAM control-plane services locally with repeatable configuration.</w:t>
            </w:r>
          </w:p>
        </w:tc>
        <w:tc>
          <w:tcPr>
            <w:tcW w:type="dxa" w:w="1584"/>
            <w:vAlign w:val="center"/>
          </w:tcPr>
          <w:p>
            <w:r/>
            <w:r>
              <w:rPr>
                <w:b w:val="0"/>
                <w:sz w:val="17"/>
              </w:rPr>
              <w:t>Free/open source</w:t>
            </w:r>
          </w:p>
        </w:tc>
      </w:tr>
    </w:tbl>
    <w:p>
      <w:pPr>
        <w:spacing w:after="100" w:line="259" w:lineRule="auto"/>
      </w:pPr>
    </w:p>
    <w:p>
      <w:pPr>
        <w:pStyle w:val="Heading1"/>
        <w:spacing w:after="100" w:line="259" w:lineRule="auto"/>
      </w:pPr>
      <w:r>
        <w:rPr>
          <w:color w:val="17365D"/>
        </w:rPr>
        <w:t>5. Identity and Authentication Architecture</w:t>
      </w:r>
    </w:p>
    <w:p>
      <w:pPr>
        <w:spacing w:after="100" w:line="259" w:lineRule="auto"/>
      </w:pPr>
      <w:r>
        <w:t>SecurePAM uses an Identity Provider rather than making the PAM application responsible for the entire identity lifecycle. Keycloak is proposed as the IdP because it supports OIDC, MFA, groups and roles and can run locally.</w:t>
      </w:r>
    </w:p>
    <w:p>
      <w:pPr>
        <w:pStyle w:val="NoSpacing"/>
        <w:spacing w:after="100" w:line="259" w:lineRule="auto"/>
      </w:pPr>
      <w:r>
        <w:rPr>
          <w:rFonts w:ascii="Courier New" w:hAnsi="Courier New"/>
          <w:color w:val="323232"/>
          <w:sz w:val="16"/>
        </w:rPr>
        <w:t>User -&gt; Keycloak -&gt; MFA -&gt; OIDC authorization -&gt; PAM frontend/backend</w:t>
        <w:br/>
        <w:t xml:space="preserve">                                      |</w:t>
        <w:br/>
        <w:t xml:space="preserve">                                      v</w:t>
        <w:br/>
        <w:t xml:space="preserve">                              PAM authorization</w:t>
        <w:br/>
      </w:r>
    </w:p>
    <w:p>
      <w:pPr>
        <w:pStyle w:val="Heading2"/>
        <w:spacing w:after="100" w:line="259" w:lineRule="auto"/>
      </w:pPr>
      <w:r>
        <w:rPr>
          <w:color w:val="1F4E79"/>
        </w:rPr>
        <w:t>5.1 Responsibilities</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7365D"/>
          </w:tcPr>
          <w:p>
            <w:r/>
            <w:r>
              <w:rPr>
                <w:b/>
                <w:color w:val="FFFFFF"/>
                <w:sz w:val="18"/>
              </w:rPr>
              <w:t>Keycloak / IdP</w:t>
            </w:r>
          </w:p>
        </w:tc>
        <w:tc>
          <w:tcPr>
            <w:tcW w:type="dxa" w:w="5184"/>
            <w:vAlign w:val="center"/>
            <w:shd w:fill="17365D"/>
          </w:tcPr>
          <w:p>
            <w:r/>
            <w:r>
              <w:rPr>
                <w:b/>
                <w:color w:val="FFFFFF"/>
                <w:sz w:val="18"/>
              </w:rPr>
              <w:t>SecurePAM</w:t>
            </w:r>
          </w:p>
        </w:tc>
      </w:tr>
      <w:tr>
        <w:tc>
          <w:tcPr>
            <w:tcW w:type="dxa" w:w="5184"/>
            <w:vAlign w:val="center"/>
          </w:tcPr>
          <w:p>
            <w:r/>
            <w:r>
              <w:rPr>
                <w:b w:val="0"/>
                <w:sz w:val="17"/>
              </w:rPr>
              <w:t>Who is the user?</w:t>
            </w:r>
          </w:p>
        </w:tc>
        <w:tc>
          <w:tcPr>
            <w:tcW w:type="dxa" w:w="5184"/>
            <w:vAlign w:val="center"/>
          </w:tcPr>
          <w:p>
            <w:r/>
            <w:r>
              <w:rPr>
                <w:b w:val="0"/>
                <w:sz w:val="17"/>
              </w:rPr>
              <w:t>Can this user access this asset?</w:t>
            </w:r>
          </w:p>
        </w:tc>
      </w:tr>
      <w:tr>
        <w:tc>
          <w:tcPr>
            <w:tcW w:type="dxa" w:w="5184"/>
            <w:vAlign w:val="center"/>
          </w:tcPr>
          <w:p>
            <w:r/>
            <w:r>
              <w:rPr>
                <w:b w:val="0"/>
                <w:sz w:val="17"/>
              </w:rPr>
              <w:t>Authentication</w:t>
            </w:r>
          </w:p>
        </w:tc>
        <w:tc>
          <w:tcPr>
            <w:tcW w:type="dxa" w:w="5184"/>
            <w:vAlign w:val="center"/>
          </w:tcPr>
          <w:p>
            <w:r/>
            <w:r>
              <w:rPr>
                <w:b w:val="0"/>
                <w:sz w:val="17"/>
              </w:rPr>
              <w:t>Authorization</w:t>
            </w:r>
          </w:p>
        </w:tc>
      </w:tr>
      <w:tr>
        <w:tc>
          <w:tcPr>
            <w:tcW w:type="dxa" w:w="5184"/>
            <w:vAlign w:val="center"/>
          </w:tcPr>
          <w:p>
            <w:r/>
            <w:r>
              <w:rPr>
                <w:b w:val="0"/>
                <w:sz w:val="17"/>
              </w:rPr>
              <w:t>Password/MFA</w:t>
            </w:r>
          </w:p>
        </w:tc>
        <w:tc>
          <w:tcPr>
            <w:tcW w:type="dxa" w:w="5184"/>
            <w:vAlign w:val="center"/>
          </w:tcPr>
          <w:p>
            <w:r/>
            <w:r>
              <w:rPr>
                <w:b w:val="0"/>
                <w:sz w:val="17"/>
              </w:rPr>
              <w:t>JIT access</w:t>
            </w:r>
          </w:p>
        </w:tc>
      </w:tr>
      <w:tr>
        <w:tc>
          <w:tcPr>
            <w:tcW w:type="dxa" w:w="5184"/>
            <w:vAlign w:val="center"/>
          </w:tcPr>
          <w:p>
            <w:r/>
            <w:r>
              <w:rPr>
                <w:b w:val="0"/>
                <w:sz w:val="17"/>
              </w:rPr>
              <w:t>SSO/OIDC tokens</w:t>
            </w:r>
          </w:p>
        </w:tc>
        <w:tc>
          <w:tcPr>
            <w:tcW w:type="dxa" w:w="5184"/>
            <w:vAlign w:val="center"/>
          </w:tcPr>
          <w:p>
            <w:r/>
            <w:r>
              <w:rPr>
                <w:b w:val="0"/>
                <w:sz w:val="17"/>
              </w:rPr>
              <w:t>Approval workflow</w:t>
            </w:r>
          </w:p>
        </w:tc>
      </w:tr>
      <w:tr>
        <w:tc>
          <w:tcPr>
            <w:tcW w:type="dxa" w:w="5184"/>
            <w:vAlign w:val="center"/>
          </w:tcPr>
          <w:p>
            <w:r/>
            <w:r>
              <w:rPr>
                <w:b w:val="0"/>
                <w:sz w:val="17"/>
              </w:rPr>
              <w:t>Identity/groups</w:t>
            </w:r>
          </w:p>
        </w:tc>
        <w:tc>
          <w:tcPr>
            <w:tcW w:type="dxa" w:w="5184"/>
            <w:vAlign w:val="center"/>
          </w:tcPr>
          <w:p>
            <w:r/>
            <w:r>
              <w:rPr>
                <w:b w:val="0"/>
                <w:sz w:val="17"/>
              </w:rPr>
              <w:t>Risk scoring</w:t>
            </w:r>
          </w:p>
        </w:tc>
      </w:tr>
      <w:tr>
        <w:tc>
          <w:tcPr>
            <w:tcW w:type="dxa" w:w="5184"/>
            <w:vAlign w:val="center"/>
          </w:tcPr>
          <w:p>
            <w:r/>
            <w:r>
              <w:rPr>
                <w:b w:val="0"/>
                <w:sz w:val="17"/>
              </w:rPr>
              <w:t>Basic identity claims</w:t>
            </w:r>
          </w:p>
        </w:tc>
        <w:tc>
          <w:tcPr>
            <w:tcW w:type="dxa" w:w="5184"/>
            <w:vAlign w:val="center"/>
          </w:tcPr>
          <w:p>
            <w:r/>
            <w:r>
              <w:rPr>
                <w:b w:val="0"/>
                <w:sz w:val="17"/>
              </w:rPr>
              <w:t>Session and recording policy</w:t>
            </w:r>
          </w:p>
        </w:tc>
      </w:tr>
    </w:tbl>
    <w:p>
      <w:pPr>
        <w:spacing w:after="100" w:line="259" w:lineRule="auto"/>
      </w:pPr>
    </w:p>
    <w:tbl>
      <w:tblPr>
        <w:tblW w:type="auto" w:w="0"/>
        <w:jc w:val="center"/>
        <w:tblLook w:firstColumn="1" w:firstRow="1" w:lastColumn="0" w:lastRow="0" w:noHBand="0" w:noVBand="1" w:val="04A0"/>
      </w:tblPr>
      <w:tblGrid>
        <w:gridCol w:w="10224"/>
      </w:tblGrid>
      <w:tr>
        <w:tc>
          <w:tcPr>
            <w:tcW w:type="dxa" w:w="10224"/>
            <w:shd w:fill="EAF2F8"/>
          </w:tcPr>
          <w:p>
            <w:r/>
            <w:r>
              <w:rPr>
                <w:b/>
                <w:color w:val="17365D"/>
                <w:sz w:val="20"/>
              </w:rPr>
              <w:t>Design principle</w:t>
              <w:br/>
            </w:r>
            <w:r>
              <w:rPr>
                <w:sz w:val="18"/>
              </w:rPr>
              <w:t>Authentication answers 'Who are you?'. PAM authorization answers 'What privileged action are you allowed to perform, on which asset, under which conditions, and for how long?'</w:t>
            </w:r>
          </w:p>
        </w:tc>
      </w:tr>
    </w:tbl>
    <w:p>
      <w:pPr>
        <w:spacing w:after="100" w:line="259" w:lineRule="auto"/>
      </w:pPr>
    </w:p>
    <w:p>
      <w:pPr>
        <w:pStyle w:val="Heading1"/>
        <w:spacing w:after="100" w:line="259" w:lineRule="auto"/>
      </w:pPr>
      <w:r>
        <w:rPr>
          <w:color w:val="17365D"/>
        </w:rPr>
        <w:t>6. End-to-End Working</w:t>
      </w:r>
    </w:p>
    <w:p>
      <w:pPr>
        <w:spacing w:after="100" w:line="259" w:lineRule="auto"/>
      </w:pPr>
      <w:r>
        <w:rPr>
          <w:b/>
        </w:rPr>
        <w:t xml:space="preserve">1. Login — </w:t>
      </w:r>
      <w:r>
        <w:t>The user selects Login and is redirected to Keycloak. Keycloak authenticates the user and performs MFA. PAM validates the resulting OIDC token.</w:t>
      </w:r>
    </w:p>
    <w:p>
      <w:pPr>
        <w:spacing w:after="100" w:line="259" w:lineRule="auto"/>
      </w:pPr>
      <w:r>
        <w:rPr>
          <w:b/>
        </w:rPr>
        <w:t xml:space="preserve">2. Discover allowed targets — </w:t>
      </w:r>
      <w:r>
        <w:t>PAM shows only the Windows, Linux or web applications permitted for the user's PAM role and current policies.</w:t>
      </w:r>
    </w:p>
    <w:p>
      <w:pPr>
        <w:spacing w:after="100" w:line="259" w:lineRule="auto"/>
      </w:pPr>
      <w:r>
        <w:rPr>
          <w:b/>
        </w:rPr>
        <w:t xml:space="preserve">3. Request access — </w:t>
      </w:r>
      <w:r>
        <w:t>The user selects a target, protocol, duration and business reason. A unique access request is created.</w:t>
      </w:r>
    </w:p>
    <w:p>
      <w:pPr>
        <w:spacing w:after="100" w:line="259" w:lineRule="auto"/>
      </w:pPr>
      <w:r>
        <w:rPr>
          <w:b/>
        </w:rPr>
        <w:t xml:space="preserve">4. Risk evaluation — </w:t>
      </w:r>
      <w:r>
        <w:t>The policy/risk engine evaluates user role, target criticality, requested protocol, time, device/network context and application sensitivity.</w:t>
      </w:r>
    </w:p>
    <w:p>
      <w:pPr>
        <w:spacing w:after="100" w:line="259" w:lineRule="auto"/>
      </w:pPr>
      <w:r>
        <w:rPr>
          <w:b/>
        </w:rPr>
        <w:t xml:space="preserve">5. Approval — </w:t>
      </w:r>
      <w:r>
        <w:t>If policy requires approval, an approver reviews the request and either approves or rejects it. The decision is permanently audited.</w:t>
      </w:r>
    </w:p>
    <w:p>
      <w:pPr>
        <w:spacing w:after="100" w:line="259" w:lineRule="auto"/>
      </w:pPr>
      <w:r>
        <w:rPr>
          <w:b/>
        </w:rPr>
        <w:t xml:space="preserve">6. JIT grant — </w:t>
      </w:r>
      <w:r>
        <w:t>On approval, PAM creates a time-bound access grant. The grant expires automatically.</w:t>
      </w:r>
    </w:p>
    <w:p>
      <w:pPr>
        <w:spacing w:after="100" w:line="259" w:lineRule="auto"/>
      </w:pPr>
      <w:r>
        <w:rPr>
          <w:b/>
        </w:rPr>
        <w:t xml:space="preserve">7. Credential retrieval — </w:t>
      </w:r>
      <w:r>
        <w:t>PAM requests the required secret from the vault. The secret is not displayed to the user.</w:t>
      </w:r>
    </w:p>
    <w:p>
      <w:pPr>
        <w:spacing w:after="100" w:line="259" w:lineRule="auto"/>
      </w:pPr>
      <w:r>
        <w:rPr>
          <w:b/>
        </w:rPr>
        <w:t xml:space="preserve">8. Session creation — </w:t>
      </w:r>
      <w:r>
        <w:t>PAM creates a session in the appropriate gateway and associates it with the request and user.</w:t>
      </w:r>
    </w:p>
    <w:p>
      <w:pPr>
        <w:spacing w:after="100" w:line="259" w:lineRule="auto"/>
      </w:pPr>
      <w:r>
        <w:rPr>
          <w:b/>
        </w:rPr>
        <w:t xml:space="preserve">9. Active monitoring — </w:t>
      </w:r>
      <w:r>
        <w:t>RDP video/session recording, SSH terminal/command logging, or web audit/isolated-browser recording occurs according to policy.</w:t>
      </w:r>
    </w:p>
    <w:p>
      <w:pPr>
        <w:spacing w:after="100" w:line="259" w:lineRule="auto"/>
      </w:pPr>
      <w:r>
        <w:rPr>
          <w:b/>
        </w:rPr>
        <w:t xml:space="preserve">10. Session termination — </w:t>
      </w:r>
      <w:r>
        <w:t>The user terminates the session or the JIT/session timeout expires. PAM closes the gateway session.</w:t>
      </w:r>
    </w:p>
    <w:p>
      <w:pPr>
        <w:spacing w:after="100" w:line="259" w:lineRule="auto"/>
      </w:pPr>
      <w:r>
        <w:rPr>
          <w:b/>
        </w:rPr>
        <w:t xml:space="preserve">11. Post-session controls — </w:t>
      </w:r>
      <w:r>
        <w:t>The system stores audit metadata and recording references. Optional credential rotation can occur for supported lab targets.</w:t>
      </w:r>
    </w:p>
    <w:p>
      <w:pPr>
        <w:spacing w:after="100" w:line="259" w:lineRule="auto"/>
      </w:pPr>
      <w:r>
        <w:rPr>
          <w:b/>
        </w:rPr>
        <w:t xml:space="preserve">12. SIEM event — </w:t>
      </w:r>
      <w:r>
        <w:t>Security-relevant events are forwarded to Wazuh for detection and investigation.</w:t>
      </w:r>
    </w:p>
    <w:p>
      <w:pPr>
        <w:pStyle w:val="Heading1"/>
        <w:spacing w:after="100" w:line="259" w:lineRule="auto"/>
      </w:pPr>
      <w:r>
        <w:rPr>
          <w:color w:val="17365D"/>
        </w:rPr>
        <w:t>7. Windows / RDP Access</w:t>
      </w:r>
    </w:p>
    <w:p>
      <w:pPr>
        <w:pStyle w:val="NoSpacing"/>
        <w:spacing w:after="100" w:line="259" w:lineRule="auto"/>
      </w:pPr>
      <w:r>
        <w:rPr>
          <w:rFonts w:ascii="Courier New" w:hAnsi="Courier New"/>
          <w:color w:val="323232"/>
          <w:sz w:val="16"/>
        </w:rPr>
        <w:t>Privileged User</w:t>
        <w:br/>
        <w:t xml:space="preserve">     |</w:t>
        <w:br/>
        <w:t xml:space="preserve">     v</w:t>
        <w:br/>
        <w:t>Keycloak MFA</w:t>
        <w:br/>
        <w:t xml:space="preserve">     |</w:t>
        <w:br/>
        <w:t xml:space="preserve">     v</w:t>
        <w:br/>
        <w:t>SecurePAM</w:t>
        <w:br/>
        <w:t xml:space="preserve">     |</w:t>
        <w:br/>
        <w:t>Policy + Approval + JIT + Vault</w:t>
        <w:br/>
        <w:t xml:space="preserve">     |</w:t>
        <w:br/>
        <w:t xml:space="preserve">     v</w:t>
        <w:br/>
        <w:t>Apache Guacamole / guacd</w:t>
        <w:br/>
        <w:t xml:space="preserve">     |</w:t>
        <w:br/>
        <w:t xml:space="preserve">     | RDP 3389</w:t>
        <w:br/>
        <w:t xml:space="preserve">     v</w:t>
        <w:br/>
        <w:t>Windows Server / Workstation</w:t>
        <w:br/>
      </w:r>
    </w:p>
    <w:p>
      <w:pPr>
        <w:pStyle w:val="ListBullet"/>
        <w:spacing w:after="100" w:line="259" w:lineRule="auto"/>
      </w:pPr>
      <w:r>
        <w:t>The user receives browser-based remote desktop access rather than direct RDP connectivity.</w:t>
      </w:r>
    </w:p>
    <w:p>
      <w:pPr>
        <w:pStyle w:val="ListBullet"/>
        <w:spacing w:after="100" w:line="259" w:lineRule="auto"/>
      </w:pPr>
      <w:r>
        <w:t>The RDP target is stored as a registered asset; users cannot submit arbitrary IP addresses from the UI.</w:t>
      </w:r>
    </w:p>
    <w:p>
      <w:pPr>
        <w:pStyle w:val="ListBullet"/>
        <w:spacing w:after="100" w:line="259" w:lineRule="auto"/>
      </w:pPr>
      <w:r>
        <w:t>The PAM server/gateway retrieves the required credential from the vault according to policy.</w:t>
      </w:r>
    </w:p>
    <w:p>
      <w:pPr>
        <w:pStyle w:val="ListBullet"/>
        <w:spacing w:after="100" w:line="259" w:lineRule="auto"/>
      </w:pPr>
      <w:r>
        <w:t>RDP sessions are recorded where technically supported and required by policy.</w:t>
      </w:r>
    </w:p>
    <w:p>
      <w:pPr>
        <w:pStyle w:val="ListBullet"/>
        <w:spacing w:after="100" w:line="259" w:lineRule="auto"/>
      </w:pPr>
      <w:r>
        <w:t>Session metadata contains user, target, request ID, session ID, start/end time, source context and result.</w:t>
      </w:r>
    </w:p>
    <w:p>
      <w:pPr>
        <w:pStyle w:val="ListBullet"/>
        <w:spacing w:after="100" w:line="259" w:lineRule="auto"/>
      </w:pPr>
      <w:r>
        <w:t>The project should place Windows targets on an isolated lab network so the direct RDP port is not exposed to the user network.</w:t>
      </w:r>
    </w:p>
    <w:p>
      <w:pPr>
        <w:pStyle w:val="Heading1"/>
        <w:spacing w:after="100" w:line="259" w:lineRule="auto"/>
      </w:pPr>
      <w:r>
        <w:rPr>
          <w:color w:val="17365D"/>
        </w:rPr>
        <w:t>8. Linux / Unix / SSH Access</w:t>
      </w:r>
    </w:p>
    <w:p>
      <w:pPr>
        <w:pStyle w:val="NoSpacing"/>
        <w:spacing w:after="100" w:line="259" w:lineRule="auto"/>
      </w:pPr>
      <w:r>
        <w:rPr>
          <w:rFonts w:ascii="Courier New" w:hAnsi="Courier New"/>
          <w:color w:val="323232"/>
          <w:sz w:val="16"/>
        </w:rPr>
        <w:t>User -&gt; Keycloak -&gt; PAM -&gt; Policy/JIT/Vault -&gt; SSH Gateway -&gt; Linux Server</w:t>
        <w:br/>
        <w:t xml:space="preserve">                                                |</w:t>
        <w:br/>
        <w:t xml:space="preserve">                                                +-&gt; terminal/session audit</w:t>
        <w:br/>
      </w:r>
    </w:p>
    <w:p>
      <w:pPr>
        <w:pStyle w:val="ListBullet"/>
        <w:spacing w:after="100" w:line="259" w:lineRule="auto"/>
      </w:pPr>
      <w:r>
        <w:t>Linux/Unix assets are registered with hostname/IP, SSH port, environment and criticality.</w:t>
      </w:r>
    </w:p>
    <w:p>
      <w:pPr>
        <w:pStyle w:val="ListBullet"/>
        <w:spacing w:after="100" w:line="259" w:lineRule="auto"/>
      </w:pPr>
      <w:r>
        <w:t>The gateway establishes SSH to the target only after PAM authorization.</w:t>
      </w:r>
    </w:p>
    <w:p>
      <w:pPr>
        <w:pStyle w:val="ListBullet"/>
        <w:spacing w:after="100" w:line="259" w:lineRule="auto"/>
      </w:pPr>
      <w:r>
        <w:t>The user gets a browser-based terminal.</w:t>
      </w:r>
    </w:p>
    <w:p>
      <w:pPr>
        <w:pStyle w:val="ListBullet"/>
        <w:spacing w:after="100" w:line="259" w:lineRule="auto"/>
      </w:pPr>
      <w:r>
        <w:t>Record terminal input/output and security-relevant command events where feasible.</w:t>
      </w:r>
    </w:p>
    <w:p>
      <w:pPr>
        <w:pStyle w:val="ListBullet"/>
        <w:spacing w:after="100" w:line="259" w:lineRule="auto"/>
      </w:pPr>
      <w:r>
        <w:t>Avoid storing sensitive command arguments or secrets unnecessarily; establish a redaction policy.</w:t>
      </w:r>
    </w:p>
    <w:p>
      <w:pPr>
        <w:pStyle w:val="ListBullet"/>
        <w:spacing w:after="100" w:line="259" w:lineRule="auto"/>
      </w:pPr>
      <w:r>
        <w:t>Use session timeout and JIT expiry to prevent indefinite privileged sessions.</w:t>
      </w:r>
    </w:p>
    <w:p>
      <w:pPr>
        <w:pStyle w:val="Heading1"/>
        <w:spacing w:after="100" w:line="259" w:lineRule="auto"/>
      </w:pPr>
      <w:r>
        <w:rPr>
          <w:color w:val="17365D"/>
        </w:rPr>
        <w:t>9. HTTP/HTTPS Reverse Proxy Access</w:t>
      </w:r>
    </w:p>
    <w:p>
      <w:pPr>
        <w:spacing w:after="100" w:line="259" w:lineRule="auto"/>
      </w:pPr>
      <w:r>
        <w:t>The Web Access Gateway is used when the target is an internal web application rather than a server shell or desktop. The reverse proxy becomes the controlled enforcement point between the user and the application.</w:t>
      </w:r>
    </w:p>
    <w:p>
      <w:pPr>
        <w:pStyle w:val="NoSpacing"/>
        <w:spacing w:after="100" w:line="259" w:lineRule="auto"/>
      </w:pPr>
      <w:r>
        <w:rPr>
          <w:rFonts w:ascii="Courier New" w:hAnsi="Courier New"/>
          <w:color w:val="323232"/>
          <w:sz w:val="16"/>
        </w:rPr>
        <w:t>LOW/MEDIUM RISK</w:t>
        <w:br/>
        <w:br/>
        <w:t>User Browser -&gt; SecurePAM Web Gateway -&gt; NGINX -&gt; Registered Internal Web App</w:t>
        <w:br/>
        <w:br/>
        <w:br/>
        <w:t>HIGH RISK</w:t>
        <w:br/>
        <w:br/>
        <w:t>User -&gt; SecurePAM -&gt; Isolated Chromium/Xvfb/noVNC</w:t>
        <w:br/>
        <w:t xml:space="preserve">                         |</w:t>
        <w:br/>
        <w:t xml:space="preserve">                         v</w:t>
        <w:br/>
        <w:t xml:space="preserve">                    Web Gateway</w:t>
        <w:br/>
        <w:t xml:space="preserve">                         |</w:t>
        <w:br/>
        <w:t xml:space="preserve">                         v</w:t>
        <w:br/>
        <w:t xml:space="preserve">                  Internal Web App</w:t>
        <w:br/>
        <w:t xml:space="preserve">                         |</w:t>
        <w:br/>
        <w:t xml:space="preserve">                         +-&gt; FFmpeg recording</w:t>
        <w:br/>
      </w:r>
    </w:p>
    <w:p>
      <w:pPr>
        <w:pStyle w:val="Heading2"/>
        <w:spacing w:after="100" w:line="259" w:lineRule="auto"/>
      </w:pPr>
      <w:r>
        <w:rPr>
          <w:color w:val="1F4E79"/>
        </w:rPr>
        <w:t>9.1 Why use a reverse proxy?</w:t>
      </w:r>
    </w:p>
    <w:p>
      <w:pPr>
        <w:pStyle w:val="ListBullet"/>
        <w:spacing w:after="100" w:line="259" w:lineRule="auto"/>
      </w:pPr>
      <w:r>
        <w:t>Prevents privileged users from needing direct network access to internal web applications.</w:t>
      </w:r>
    </w:p>
    <w:p>
      <w:pPr>
        <w:pStyle w:val="ListBullet"/>
        <w:spacing w:after="100" w:line="259" w:lineRule="auto"/>
      </w:pPr>
      <w:r>
        <w:t>Creates a central point where PAM can enforce authorization and JIT expiry.</w:t>
      </w:r>
    </w:p>
    <w:p>
      <w:pPr>
        <w:pStyle w:val="ListBullet"/>
        <w:spacing w:after="100" w:line="259" w:lineRule="auto"/>
      </w:pPr>
      <w:r>
        <w:t>Allows application-level access instead of broad VPN/network-level access.</w:t>
      </w:r>
    </w:p>
    <w:p>
      <w:pPr>
        <w:pStyle w:val="ListBullet"/>
        <w:spacing w:after="100" w:line="259" w:lineRule="auto"/>
      </w:pPr>
      <w:r>
        <w:t>Allows the platform to log application session metadata and HTTP activity.</w:t>
      </w:r>
    </w:p>
    <w:p>
      <w:pPr>
        <w:pStyle w:val="ListBullet"/>
        <w:spacing w:after="100" w:line="259" w:lineRule="auto"/>
      </w:pPr>
      <w:r>
        <w:t>Supports application-specific policies such as approval, MFA, download restrictions and timeout.</w:t>
      </w:r>
    </w:p>
    <w:p>
      <w:pPr>
        <w:pStyle w:val="ListBullet"/>
        <w:spacing w:after="100" w:line="259" w:lineRule="auto"/>
      </w:pPr>
      <w:r>
        <w:t>Allows the internal application to remain on a protected network while PAM exposes only an approved application route.</w:t>
      </w:r>
    </w:p>
    <w:p>
      <w:pPr>
        <w:pStyle w:val="Heading2"/>
        <w:spacing w:after="100" w:line="259" w:lineRule="auto"/>
      </w:pPr>
      <w:r>
        <w:rPr>
          <w:color w:val="1F4E79"/>
        </w:rPr>
        <w:t>9.2 Important security design</w:t>
      </w:r>
    </w:p>
    <w:p>
      <w:pPr>
        <w:pStyle w:val="ListBullet"/>
        <w:spacing w:after="100" w:line="259" w:lineRule="auto"/>
      </w:pPr>
      <w:r>
        <w:t>Do not create an endpoint such as /proxy?url=&lt;arbitrary-url&gt;. This could become an open proxy or SSRF risk.</w:t>
      </w:r>
    </w:p>
    <w:p>
      <w:pPr>
        <w:pStyle w:val="ListBullet"/>
        <w:spacing w:after="100" w:line="259" w:lineRule="auto"/>
      </w:pPr>
      <w:r>
        <w:t>Register applications in the PAM database and reference them using an opaque application ID.</w:t>
      </w:r>
    </w:p>
    <w:p>
      <w:pPr>
        <w:pStyle w:val="ListBullet"/>
        <w:spacing w:after="100" w:line="259" w:lineRule="auto"/>
      </w:pPr>
      <w:r>
        <w:t>Only administrator-approved target domains/addresses and ports should be reachable by the gateway.</w:t>
      </w:r>
    </w:p>
    <w:p>
      <w:pPr>
        <w:pStyle w:val="ListBullet"/>
        <w:spacing w:after="100" w:line="259" w:lineRule="auto"/>
      </w:pPr>
      <w:r>
        <w:t>Validate Host headers and prevent proxying to localhost, metadata endpoints, private ranges not explicitly registered, or arbitrary Internet destinations.</w:t>
      </w:r>
    </w:p>
    <w:p>
      <w:pPr>
        <w:pStyle w:val="ListBullet"/>
        <w:spacing w:after="100" w:line="259" w:lineRule="auto"/>
      </w:pPr>
      <w:r>
        <w:t>Keep web application credentials separate from the PAM user's password and retrieve them through the vault only where required.</w:t>
      </w:r>
    </w:p>
    <w:p>
      <w:pPr>
        <w:pStyle w:val="Heading2"/>
        <w:spacing w:after="100" w:line="259" w:lineRule="auto"/>
      </w:pPr>
      <w:r>
        <w:rPr>
          <w:color w:val="1F4E79"/>
        </w:rPr>
        <w:t>9.3 Standard Proxy vs Isolated Browser</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7365D"/>
          </w:tcPr>
          <w:p>
            <w:r/>
            <w:r>
              <w:rPr>
                <w:b/>
                <w:color w:val="FFFFFF"/>
                <w:sz w:val="18"/>
              </w:rPr>
              <w:t>Feature</w:t>
            </w:r>
          </w:p>
        </w:tc>
        <w:tc>
          <w:tcPr>
            <w:tcW w:type="dxa" w:w="3744"/>
            <w:vAlign w:val="center"/>
            <w:shd w:fill="17365D"/>
          </w:tcPr>
          <w:p>
            <w:r/>
            <w:r>
              <w:rPr>
                <w:b/>
                <w:color w:val="FFFFFF"/>
                <w:sz w:val="18"/>
              </w:rPr>
              <w:t>Standard Web Proxy</w:t>
            </w:r>
          </w:p>
        </w:tc>
        <w:tc>
          <w:tcPr>
            <w:tcW w:type="dxa" w:w="3744"/>
            <w:vAlign w:val="center"/>
            <w:shd w:fill="17365D"/>
          </w:tcPr>
          <w:p>
            <w:r/>
            <w:r>
              <w:rPr>
                <w:b/>
                <w:color w:val="FFFFFF"/>
                <w:sz w:val="18"/>
              </w:rPr>
              <w:t>Isolated Browser</w:t>
            </w:r>
          </w:p>
        </w:tc>
      </w:tr>
      <w:tr>
        <w:tc>
          <w:tcPr>
            <w:tcW w:type="dxa" w:w="2448"/>
            <w:vAlign w:val="center"/>
          </w:tcPr>
          <w:p>
            <w:r/>
            <w:r>
              <w:rPr>
                <w:b w:val="0"/>
                <w:sz w:val="17"/>
              </w:rPr>
              <w:t>Use case</w:t>
            </w:r>
          </w:p>
        </w:tc>
        <w:tc>
          <w:tcPr>
            <w:tcW w:type="dxa" w:w="3744"/>
            <w:vAlign w:val="center"/>
          </w:tcPr>
          <w:p>
            <w:r/>
            <w:r>
              <w:rPr>
                <w:b w:val="0"/>
                <w:sz w:val="17"/>
              </w:rPr>
              <w:t>Low/medium-risk internal apps</w:t>
            </w:r>
          </w:p>
        </w:tc>
        <w:tc>
          <w:tcPr>
            <w:tcW w:type="dxa" w:w="3744"/>
            <w:vAlign w:val="center"/>
          </w:tcPr>
          <w:p>
            <w:r/>
            <w:r>
              <w:rPr>
                <w:b w:val="0"/>
                <w:sz w:val="17"/>
              </w:rPr>
              <w:t>High-risk/sensitive apps</w:t>
            </w:r>
          </w:p>
        </w:tc>
      </w:tr>
      <w:tr>
        <w:tc>
          <w:tcPr>
            <w:tcW w:type="dxa" w:w="2448"/>
            <w:vAlign w:val="center"/>
          </w:tcPr>
          <w:p>
            <w:r/>
            <w:r>
              <w:rPr>
                <w:b w:val="0"/>
                <w:sz w:val="17"/>
              </w:rPr>
              <w:t>Browser location</w:t>
            </w:r>
          </w:p>
        </w:tc>
        <w:tc>
          <w:tcPr>
            <w:tcW w:type="dxa" w:w="3744"/>
            <w:vAlign w:val="center"/>
          </w:tcPr>
          <w:p>
            <w:r/>
            <w:r>
              <w:rPr>
                <w:b w:val="0"/>
                <w:sz w:val="17"/>
              </w:rPr>
              <w:t>User device</w:t>
            </w:r>
          </w:p>
        </w:tc>
        <w:tc>
          <w:tcPr>
            <w:tcW w:type="dxa" w:w="3744"/>
            <w:vAlign w:val="center"/>
          </w:tcPr>
          <w:p>
            <w:r/>
            <w:r>
              <w:rPr>
                <w:b w:val="0"/>
                <w:sz w:val="17"/>
              </w:rPr>
              <w:t>Controlled PAM environment</w:t>
            </w:r>
          </w:p>
        </w:tc>
      </w:tr>
      <w:tr>
        <w:tc>
          <w:tcPr>
            <w:tcW w:type="dxa" w:w="2448"/>
            <w:vAlign w:val="center"/>
          </w:tcPr>
          <w:p>
            <w:r/>
            <w:r>
              <w:rPr>
                <w:b w:val="0"/>
                <w:sz w:val="17"/>
              </w:rPr>
              <w:t>HTTP audit</w:t>
            </w:r>
          </w:p>
        </w:tc>
        <w:tc>
          <w:tcPr>
            <w:tcW w:type="dxa" w:w="3744"/>
            <w:vAlign w:val="center"/>
          </w:tcPr>
          <w:p>
            <w:r/>
            <w:r>
              <w:rPr>
                <w:b w:val="0"/>
                <w:sz w:val="17"/>
              </w:rPr>
              <w:t>Yes</w:t>
            </w:r>
          </w:p>
        </w:tc>
        <w:tc>
          <w:tcPr>
            <w:tcW w:type="dxa" w:w="3744"/>
            <w:vAlign w:val="center"/>
          </w:tcPr>
          <w:p>
            <w:r/>
            <w:r>
              <w:rPr>
                <w:b w:val="0"/>
                <w:sz w:val="17"/>
              </w:rPr>
              <w:t>Yes</w:t>
            </w:r>
          </w:p>
        </w:tc>
      </w:tr>
      <w:tr>
        <w:tc>
          <w:tcPr>
            <w:tcW w:type="dxa" w:w="2448"/>
            <w:vAlign w:val="center"/>
          </w:tcPr>
          <w:p>
            <w:r/>
            <w:r>
              <w:rPr>
                <w:b w:val="0"/>
                <w:sz w:val="17"/>
              </w:rPr>
              <w:t>Visual recording</w:t>
            </w:r>
          </w:p>
        </w:tc>
        <w:tc>
          <w:tcPr>
            <w:tcW w:type="dxa" w:w="3744"/>
            <w:vAlign w:val="center"/>
          </w:tcPr>
          <w:p>
            <w:r/>
            <w:r>
              <w:rPr>
                <w:b w:val="0"/>
                <w:sz w:val="17"/>
              </w:rPr>
              <w:t>Not inherent</w:t>
            </w:r>
          </w:p>
        </w:tc>
        <w:tc>
          <w:tcPr>
            <w:tcW w:type="dxa" w:w="3744"/>
            <w:vAlign w:val="center"/>
          </w:tcPr>
          <w:p>
            <w:r/>
            <w:r>
              <w:rPr>
                <w:b w:val="0"/>
                <w:sz w:val="17"/>
              </w:rPr>
              <w:t>Yes</w:t>
            </w:r>
          </w:p>
        </w:tc>
      </w:tr>
      <w:tr>
        <w:tc>
          <w:tcPr>
            <w:tcW w:type="dxa" w:w="2448"/>
            <w:vAlign w:val="center"/>
          </w:tcPr>
          <w:p>
            <w:r/>
            <w:r>
              <w:rPr>
                <w:b w:val="0"/>
                <w:sz w:val="17"/>
              </w:rPr>
              <w:t>Clipboard control</w:t>
            </w:r>
          </w:p>
        </w:tc>
        <w:tc>
          <w:tcPr>
            <w:tcW w:type="dxa" w:w="3744"/>
            <w:vAlign w:val="center"/>
          </w:tcPr>
          <w:p>
            <w:r/>
            <w:r>
              <w:rPr>
                <w:b w:val="0"/>
                <w:sz w:val="17"/>
              </w:rPr>
              <w:t>Limited</w:t>
            </w:r>
          </w:p>
        </w:tc>
        <w:tc>
          <w:tcPr>
            <w:tcW w:type="dxa" w:w="3744"/>
            <w:vAlign w:val="center"/>
          </w:tcPr>
          <w:p>
            <w:r/>
            <w:r>
              <w:rPr>
                <w:b w:val="0"/>
                <w:sz w:val="17"/>
              </w:rPr>
              <w:t>Strong</w:t>
            </w:r>
          </w:p>
        </w:tc>
      </w:tr>
      <w:tr>
        <w:tc>
          <w:tcPr>
            <w:tcW w:type="dxa" w:w="2448"/>
            <w:vAlign w:val="center"/>
          </w:tcPr>
          <w:p>
            <w:r/>
            <w:r>
              <w:rPr>
                <w:b w:val="0"/>
                <w:sz w:val="17"/>
              </w:rPr>
              <w:t>Download control</w:t>
            </w:r>
          </w:p>
        </w:tc>
        <w:tc>
          <w:tcPr>
            <w:tcW w:type="dxa" w:w="3744"/>
            <w:vAlign w:val="center"/>
          </w:tcPr>
          <w:p>
            <w:r/>
            <w:r>
              <w:rPr>
                <w:b w:val="0"/>
                <w:sz w:val="17"/>
              </w:rPr>
              <w:t>Policy dependent</w:t>
            </w:r>
          </w:p>
        </w:tc>
        <w:tc>
          <w:tcPr>
            <w:tcW w:type="dxa" w:w="3744"/>
            <w:vAlign w:val="center"/>
          </w:tcPr>
          <w:p>
            <w:r/>
            <w:r>
              <w:rPr>
                <w:b w:val="0"/>
                <w:sz w:val="17"/>
              </w:rPr>
              <w:t>Strong</w:t>
            </w:r>
          </w:p>
        </w:tc>
      </w:tr>
      <w:tr>
        <w:tc>
          <w:tcPr>
            <w:tcW w:type="dxa" w:w="2448"/>
            <w:vAlign w:val="center"/>
          </w:tcPr>
          <w:p>
            <w:r/>
            <w:r>
              <w:rPr>
                <w:b w:val="0"/>
                <w:sz w:val="17"/>
              </w:rPr>
              <w:t>Isolation</w:t>
            </w:r>
          </w:p>
        </w:tc>
        <w:tc>
          <w:tcPr>
            <w:tcW w:type="dxa" w:w="3744"/>
            <w:vAlign w:val="center"/>
          </w:tcPr>
          <w:p>
            <w:r/>
            <w:r>
              <w:rPr>
                <w:b w:val="0"/>
                <w:sz w:val="17"/>
              </w:rPr>
              <w:t>Network/application proxy</w:t>
            </w:r>
          </w:p>
        </w:tc>
        <w:tc>
          <w:tcPr>
            <w:tcW w:type="dxa" w:w="3744"/>
            <w:vAlign w:val="center"/>
          </w:tcPr>
          <w:p>
            <w:r/>
            <w:r>
              <w:rPr>
                <w:b w:val="0"/>
                <w:sz w:val="17"/>
              </w:rPr>
              <w:t>Browser/process isolation</w:t>
            </w:r>
          </w:p>
        </w:tc>
      </w:tr>
      <w:tr>
        <w:tc>
          <w:tcPr>
            <w:tcW w:type="dxa" w:w="2448"/>
            <w:vAlign w:val="center"/>
          </w:tcPr>
          <w:p>
            <w:r/>
            <w:r>
              <w:rPr>
                <w:b w:val="0"/>
                <w:sz w:val="17"/>
              </w:rPr>
              <w:t>Complexity</w:t>
            </w:r>
          </w:p>
        </w:tc>
        <w:tc>
          <w:tcPr>
            <w:tcW w:type="dxa" w:w="3744"/>
            <w:vAlign w:val="center"/>
          </w:tcPr>
          <w:p>
            <w:r/>
            <w:r>
              <w:rPr>
                <w:b w:val="0"/>
                <w:sz w:val="17"/>
              </w:rPr>
              <w:t>Lower</w:t>
            </w:r>
          </w:p>
        </w:tc>
        <w:tc>
          <w:tcPr>
            <w:tcW w:type="dxa" w:w="3744"/>
            <w:vAlign w:val="center"/>
          </w:tcPr>
          <w:p>
            <w:r/>
            <w:r>
              <w:rPr>
                <w:b w:val="0"/>
                <w:sz w:val="17"/>
              </w:rPr>
              <w:t>Higher</w:t>
            </w:r>
          </w:p>
        </w:tc>
      </w:tr>
    </w:tbl>
    <w:p>
      <w:pPr>
        <w:spacing w:after="100" w:line="259" w:lineRule="auto"/>
      </w:pPr>
    </w:p>
    <w:p>
      <w:pPr>
        <w:pStyle w:val="Heading1"/>
        <w:spacing w:after="100" w:line="259" w:lineRule="auto"/>
      </w:pPr>
      <w:r>
        <w:rPr>
          <w:color w:val="17365D"/>
        </w:rPr>
        <w:t>10. Credential Vault and Injection</w:t>
      </w:r>
    </w:p>
    <w:p>
      <w:pPr>
        <w:spacing w:after="100" w:line="259" w:lineRule="auto"/>
      </w:pPr>
      <w:r>
        <w:t>The vault is responsible for protecting target credentials. The PAM application should never return privileged passwords to the frontend. A gateway receives or accesses the credential only as required to establish the authorized session.</w:t>
      </w:r>
    </w:p>
    <w:p>
      <w:pPr>
        <w:pStyle w:val="NoSpacing"/>
        <w:spacing w:after="100" w:line="259" w:lineRule="auto"/>
      </w:pPr>
      <w:r>
        <w:rPr>
          <w:rFonts w:ascii="Courier New" w:hAnsi="Courier New"/>
          <w:color w:val="323232"/>
          <w:sz w:val="16"/>
        </w:rPr>
        <w:t>User -&gt; PAM authorization -&gt; Vault</w:t>
        <w:br/>
        <w:t xml:space="preserve">                         |</w:t>
        <w:br/>
        <w:t xml:space="preserve">                  encrypted secret</w:t>
        <w:br/>
        <w:t xml:space="preserve">                         |</w:t>
        <w:br/>
        <w:t xml:space="preserve">                         v</w:t>
        <w:br/>
        <w:t xml:space="preserve">                  Session Gateway</w:t>
        <w:br/>
        <w:t xml:space="preserve">                         |</w:t>
        <w:br/>
        <w:t xml:space="preserve">                         v</w:t>
        <w:br/>
        <w:t xml:space="preserve">                      Target</w:t>
        <w:br/>
      </w:r>
    </w:p>
    <w:p>
      <w:pPr>
        <w:pStyle w:val="ListBullet"/>
        <w:spacing w:after="100" w:line="259" w:lineRule="auto"/>
      </w:pPr>
      <w:r>
        <w:t>Encrypt secrets at rest using the vault's supported mechanisms.</w:t>
      </w:r>
    </w:p>
    <w:p>
      <w:pPr>
        <w:pStyle w:val="ListBullet"/>
        <w:spacing w:after="100" w:line="259" w:lineRule="auto"/>
      </w:pPr>
      <w:r>
        <w:t>Use a dedicated service identity for PAM-to-vault access.</w:t>
      </w:r>
    </w:p>
    <w:p>
      <w:pPr>
        <w:pStyle w:val="ListBullet"/>
        <w:spacing w:after="100" w:line="259" w:lineRule="auto"/>
      </w:pPr>
      <w:r>
        <w:t>Limit vault access by secret path/policy.</w:t>
      </w:r>
    </w:p>
    <w:p>
      <w:pPr>
        <w:pStyle w:val="ListBullet"/>
        <w:spacing w:after="100" w:line="259" w:lineRule="auto"/>
      </w:pPr>
      <w:r>
        <w:t>Never log raw passwords, tokens or private keys.</w:t>
      </w:r>
    </w:p>
    <w:p>
      <w:pPr>
        <w:pStyle w:val="ListBullet"/>
        <w:spacing w:after="100" w:line="259" w:lineRule="auto"/>
      </w:pPr>
      <w:r>
        <w:t>Support password rotation later for lab accounts that can be safely automated.</w:t>
      </w:r>
    </w:p>
    <w:p>
      <w:pPr>
        <w:pStyle w:val="ListBullet"/>
        <w:spacing w:after="100" w:line="259" w:lineRule="auto"/>
      </w:pPr>
      <w:r>
        <w:t>Record only metadata about secret retrieval: who, which target, which session and when.</w:t>
      </w:r>
    </w:p>
    <w:p>
      <w:pPr>
        <w:pStyle w:val="Heading1"/>
        <w:spacing w:after="100" w:line="259" w:lineRule="auto"/>
      </w:pPr>
      <w:r>
        <w:rPr>
          <w:color w:val="17365D"/>
        </w:rPr>
        <w:t>11. RBAC, Policy and Risk Engine</w:t>
      </w:r>
    </w:p>
    <w:p>
      <w:pPr>
        <w:pStyle w:val="Heading2"/>
        <w:spacing w:after="100" w:line="259" w:lineRule="auto"/>
      </w:pPr>
      <w:r>
        <w:rPr>
          <w:color w:val="1F4E79"/>
        </w:rPr>
        <w:t>11.1 Roles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b/>
                <w:color w:val="FFFFFF"/>
                <w:sz w:val="18"/>
              </w:rPr>
              <w:t>Role</w:t>
            </w:r>
          </w:p>
        </w:tc>
        <w:tc>
          <w:tcPr>
            <w:tcW w:type="dxa" w:w="7488"/>
            <w:vAlign w:val="center"/>
            <w:shd w:fill="17365D"/>
          </w:tcPr>
          <w:p>
            <w:r/>
            <w:r>
              <w:rPr>
                <w:b/>
                <w:color w:val="FFFFFF"/>
                <w:sz w:val="18"/>
              </w:rPr>
              <w:t>Typical permissions</w:t>
            </w:r>
          </w:p>
        </w:tc>
      </w:tr>
      <w:tr>
        <w:tc>
          <w:tcPr>
            <w:tcW w:type="dxa" w:w="2592"/>
            <w:vAlign w:val="center"/>
          </w:tcPr>
          <w:p>
            <w:r/>
            <w:r>
              <w:rPr>
                <w:b w:val="0"/>
                <w:sz w:val="17"/>
              </w:rPr>
              <w:t>Administrator</w:t>
            </w:r>
          </w:p>
        </w:tc>
        <w:tc>
          <w:tcPr>
            <w:tcW w:type="dxa" w:w="7488"/>
            <w:vAlign w:val="center"/>
          </w:tcPr>
          <w:p>
            <w:r/>
            <w:r>
              <w:rPr>
                <w:b w:val="0"/>
                <w:sz w:val="17"/>
              </w:rPr>
              <w:t>Manage users, roles, assets, applications, policies and integrations.</w:t>
            </w:r>
          </w:p>
        </w:tc>
      </w:tr>
      <w:tr>
        <w:tc>
          <w:tcPr>
            <w:tcW w:type="dxa" w:w="2592"/>
            <w:vAlign w:val="center"/>
          </w:tcPr>
          <w:p>
            <w:r/>
            <w:r>
              <w:rPr>
                <w:b w:val="0"/>
                <w:sz w:val="17"/>
              </w:rPr>
              <w:t>Operator</w:t>
            </w:r>
          </w:p>
        </w:tc>
        <w:tc>
          <w:tcPr>
            <w:tcW w:type="dxa" w:w="7488"/>
            <w:vAlign w:val="center"/>
          </w:tcPr>
          <w:p>
            <w:r/>
            <w:r>
              <w:rPr>
                <w:b w:val="0"/>
                <w:sz w:val="17"/>
              </w:rPr>
              <w:t>Request access and connect to authorized targets.</w:t>
            </w:r>
          </w:p>
        </w:tc>
      </w:tr>
      <w:tr>
        <w:tc>
          <w:tcPr>
            <w:tcW w:type="dxa" w:w="2592"/>
            <w:vAlign w:val="center"/>
          </w:tcPr>
          <w:p>
            <w:r/>
            <w:r>
              <w:rPr>
                <w:b w:val="0"/>
                <w:sz w:val="17"/>
              </w:rPr>
              <w:t>Approver</w:t>
            </w:r>
          </w:p>
        </w:tc>
        <w:tc>
          <w:tcPr>
            <w:tcW w:type="dxa" w:w="7488"/>
            <w:vAlign w:val="center"/>
          </w:tcPr>
          <w:p>
            <w:r/>
            <w:r>
              <w:rPr>
                <w:b w:val="0"/>
                <w:sz w:val="17"/>
              </w:rPr>
              <w:t>Review and approve/reject privileged access requests.</w:t>
            </w:r>
          </w:p>
        </w:tc>
      </w:tr>
      <w:tr>
        <w:tc>
          <w:tcPr>
            <w:tcW w:type="dxa" w:w="2592"/>
            <w:vAlign w:val="center"/>
          </w:tcPr>
          <w:p>
            <w:r/>
            <w:r>
              <w:rPr>
                <w:b w:val="0"/>
                <w:sz w:val="17"/>
              </w:rPr>
              <w:t>Auditor</w:t>
            </w:r>
          </w:p>
        </w:tc>
        <w:tc>
          <w:tcPr>
            <w:tcW w:type="dxa" w:w="7488"/>
            <w:vAlign w:val="center"/>
          </w:tcPr>
          <w:p>
            <w:r/>
            <w:r>
              <w:rPr>
                <w:b w:val="0"/>
                <w:sz w:val="17"/>
              </w:rPr>
              <w:t>View sessions, recordings, audit events and reports without operating targets.</w:t>
            </w:r>
          </w:p>
        </w:tc>
      </w:tr>
    </w:tbl>
    <w:p>
      <w:pPr>
        <w:spacing w:after="100" w:line="259" w:lineRule="auto"/>
      </w:pPr>
    </w:p>
    <w:p>
      <w:pPr>
        <w:pStyle w:val="Heading2"/>
        <w:spacing w:after="100" w:line="259" w:lineRule="auto"/>
      </w:pPr>
      <w:r>
        <w:rPr>
          <w:color w:val="1F4E79"/>
        </w:rPr>
        <w:t>11.2 Risk Model</w:t>
      </w:r>
    </w:p>
    <w:p>
      <w:pPr>
        <w:spacing w:after="100" w:line="259" w:lineRule="auto"/>
      </w:pPr>
      <w:r>
        <w:t>The project can use a transparent, explainable scoring model rather than a black-box ML model in the first version.</w:t>
      </w:r>
    </w:p>
    <w:p>
      <w:pPr>
        <w:pStyle w:val="NoSpacing"/>
        <w:spacing w:after="100" w:line="259" w:lineRule="auto"/>
      </w:pPr>
      <w:r>
        <w:rPr>
          <w:rFonts w:ascii="Courier New" w:hAnsi="Courier New"/>
          <w:color w:val="323232"/>
          <w:sz w:val="16"/>
        </w:rPr>
        <w:t>Base risk = 0</w:t>
        <w:br/>
        <w:br/>
        <w:t>Production asset             +30</w:t>
        <w:br/>
        <w:t>Sensitive application        +20</w:t>
        <w:br/>
        <w:t>Unknown/untrusted device     +20</w:t>
        <w:br/>
        <w:t>Outside working hours        +20</w:t>
        <w:br/>
        <w:t>Approval required            +10</w:t>
        <w:br/>
        <w:t>Repeated failed MFA          +20</w:t>
        <w:br/>
        <w:t>Unusual access pattern       +20</w:t>
        <w:br/>
        <w:br/>
        <w:t>0-29   LOW</w:t>
        <w:br/>
        <w:t>30-59  MEDIUM</w:t>
        <w:br/>
        <w:t>60-79  HIGH</w:t>
        <w:br/>
        <w:t>80+    CRITICAL</w:t>
        <w:br/>
      </w:r>
    </w:p>
    <w:p>
      <w:pPr>
        <w:spacing w:after="100" w:line="259" w:lineRule="auto"/>
      </w:pPr>
      <w:r>
        <w:t>The exact weights are project policy values, not an industry-standard risk formula. They should be configurable from the administrator UI.</w:t>
      </w:r>
    </w:p>
    <w:p>
      <w:pPr>
        <w:pStyle w:val="Heading2"/>
        <w:spacing w:after="100" w:line="259" w:lineRule="auto"/>
      </w:pPr>
      <w:r>
        <w:rPr>
          <w:color w:val="1F4E79"/>
        </w:rPr>
        <w:t>11.3 Example Adaptive Policy</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17365D"/>
          </w:tcPr>
          <w:p>
            <w:r/>
            <w:r>
              <w:rPr>
                <w:b/>
                <w:color w:val="FFFFFF"/>
                <w:sz w:val="18"/>
              </w:rPr>
              <w:t>Risk</w:t>
            </w:r>
          </w:p>
        </w:tc>
        <w:tc>
          <w:tcPr>
            <w:tcW w:type="dxa" w:w="8352"/>
            <w:vAlign w:val="center"/>
            <w:shd w:fill="17365D"/>
          </w:tcPr>
          <w:p>
            <w:r/>
            <w:r>
              <w:rPr>
                <w:b/>
                <w:color w:val="FFFFFF"/>
                <w:sz w:val="18"/>
              </w:rPr>
              <w:t>Controls</w:t>
            </w:r>
          </w:p>
        </w:tc>
      </w:tr>
      <w:tr>
        <w:tc>
          <w:tcPr>
            <w:tcW w:type="dxa" w:w="1728"/>
            <w:vAlign w:val="center"/>
          </w:tcPr>
          <w:p>
            <w:r/>
            <w:r>
              <w:rPr>
                <w:b w:val="0"/>
                <w:sz w:val="17"/>
              </w:rPr>
              <w:t>Low</w:t>
            </w:r>
          </w:p>
        </w:tc>
        <w:tc>
          <w:tcPr>
            <w:tcW w:type="dxa" w:w="8352"/>
            <w:vAlign w:val="center"/>
          </w:tcPr>
          <w:p>
            <w:r/>
            <w:r>
              <w:rPr>
                <w:b w:val="0"/>
                <w:sz w:val="17"/>
              </w:rPr>
              <w:t>Standard proxy/session, normal timeout, normal audit.</w:t>
            </w:r>
          </w:p>
        </w:tc>
      </w:tr>
      <w:tr>
        <w:tc>
          <w:tcPr>
            <w:tcW w:type="dxa" w:w="1728"/>
            <w:vAlign w:val="center"/>
          </w:tcPr>
          <w:p>
            <w:r/>
            <w:r>
              <w:rPr>
                <w:b w:val="0"/>
                <w:sz w:val="17"/>
              </w:rPr>
              <w:t>Medium</w:t>
            </w:r>
          </w:p>
        </w:tc>
        <w:tc>
          <w:tcPr>
            <w:tcW w:type="dxa" w:w="8352"/>
            <w:vAlign w:val="center"/>
          </w:tcPr>
          <w:p>
            <w:r/>
            <w:r>
              <w:rPr>
                <w:b w:val="0"/>
                <w:sz w:val="17"/>
              </w:rPr>
              <w:t>MFA, shorter timeout, enhanced audit.</w:t>
            </w:r>
          </w:p>
        </w:tc>
      </w:tr>
      <w:tr>
        <w:tc>
          <w:tcPr>
            <w:tcW w:type="dxa" w:w="1728"/>
            <w:vAlign w:val="center"/>
          </w:tcPr>
          <w:p>
            <w:r/>
            <w:r>
              <w:rPr>
                <w:b w:val="0"/>
                <w:sz w:val="17"/>
              </w:rPr>
              <w:t>High</w:t>
            </w:r>
          </w:p>
        </w:tc>
        <w:tc>
          <w:tcPr>
            <w:tcW w:type="dxa" w:w="8352"/>
            <w:vAlign w:val="center"/>
          </w:tcPr>
          <w:p>
            <w:r/>
            <w:r>
              <w:rPr>
                <w:b w:val="0"/>
                <w:sz w:val="17"/>
              </w:rPr>
              <w:t>Approval + JIT + MFA + mandatory recording.</w:t>
            </w:r>
          </w:p>
        </w:tc>
      </w:tr>
      <w:tr>
        <w:tc>
          <w:tcPr>
            <w:tcW w:type="dxa" w:w="1728"/>
            <w:vAlign w:val="center"/>
          </w:tcPr>
          <w:p>
            <w:r/>
            <w:r>
              <w:rPr>
                <w:b w:val="0"/>
                <w:sz w:val="17"/>
              </w:rPr>
              <w:t>Critical</w:t>
            </w:r>
          </w:p>
        </w:tc>
        <w:tc>
          <w:tcPr>
            <w:tcW w:type="dxa" w:w="8352"/>
            <w:vAlign w:val="center"/>
          </w:tcPr>
          <w:p>
            <w:r/>
            <w:r>
              <w:rPr>
                <w:b w:val="0"/>
                <w:sz w:val="17"/>
              </w:rPr>
              <w:t>Deny or require elevated approval and isolated access.</w:t>
            </w:r>
          </w:p>
        </w:tc>
      </w:tr>
    </w:tbl>
    <w:p>
      <w:pPr>
        <w:spacing w:after="100" w:line="259" w:lineRule="auto"/>
      </w:pPr>
    </w:p>
    <w:p>
      <w:pPr>
        <w:pStyle w:val="Heading1"/>
        <w:spacing w:after="100" w:line="259" w:lineRule="auto"/>
      </w:pPr>
      <w:r>
        <w:rPr>
          <w:color w:val="17365D"/>
        </w:rPr>
        <w:t>12. Session Recording and Audit</w:t>
      </w:r>
    </w:p>
    <w:p>
      <w:pPr>
        <w:spacing w:after="100" w:line="259" w:lineRule="auto"/>
      </w:pPr>
      <w:r>
        <w:t>Recording is a core requirement of the proposed project. Different protocols require different recording approaches.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7365D"/>
          </w:tcPr>
          <w:p>
            <w:r/>
            <w:r>
              <w:rPr>
                <w:b/>
                <w:color w:val="FFFFFF"/>
                <w:sz w:val="18"/>
              </w:rPr>
              <w:t>Protocol</w:t>
            </w:r>
          </w:p>
        </w:tc>
        <w:tc>
          <w:tcPr>
            <w:tcW w:type="dxa" w:w="6048"/>
            <w:vAlign w:val="center"/>
            <w:shd w:fill="17365D"/>
          </w:tcPr>
          <w:p>
            <w:r/>
            <w:r>
              <w:rPr>
                <w:b/>
                <w:color w:val="FFFFFF"/>
                <w:sz w:val="18"/>
              </w:rPr>
              <w:t>Primary evidence</w:t>
            </w:r>
          </w:p>
        </w:tc>
        <w:tc>
          <w:tcPr>
            <w:tcW w:type="dxa" w:w="2592"/>
            <w:vAlign w:val="center"/>
            <w:shd w:fill="17365D"/>
          </w:tcPr>
          <w:p>
            <w:r/>
            <w:r>
              <w:rPr>
                <w:b/>
                <w:color w:val="FFFFFF"/>
                <w:sz w:val="18"/>
              </w:rPr>
              <w:t>Storage</w:t>
            </w:r>
          </w:p>
        </w:tc>
      </w:tr>
      <w:tr>
        <w:tc>
          <w:tcPr>
            <w:tcW w:type="dxa" w:w="2016"/>
            <w:vAlign w:val="center"/>
          </w:tcPr>
          <w:p>
            <w:r/>
            <w:r>
              <w:rPr>
                <w:b w:val="0"/>
                <w:sz w:val="17"/>
              </w:rPr>
              <w:t>RDP</w:t>
            </w:r>
          </w:p>
        </w:tc>
        <w:tc>
          <w:tcPr>
            <w:tcW w:type="dxa" w:w="6048"/>
            <w:vAlign w:val="center"/>
          </w:tcPr>
          <w:p>
            <w:r/>
            <w:r>
              <w:rPr>
                <w:b w:val="0"/>
                <w:sz w:val="17"/>
              </w:rPr>
              <w:t>Visual/session recording + metadata</w:t>
            </w:r>
          </w:p>
        </w:tc>
        <w:tc>
          <w:tcPr>
            <w:tcW w:type="dxa" w:w="2592"/>
            <w:vAlign w:val="center"/>
          </w:tcPr>
          <w:p>
            <w:r/>
            <w:r>
              <w:rPr>
                <w:b w:val="0"/>
                <w:sz w:val="17"/>
              </w:rPr>
              <w:t>Object/filesystem storage + PostgreSQL metadata</w:t>
            </w:r>
          </w:p>
        </w:tc>
      </w:tr>
      <w:tr>
        <w:tc>
          <w:tcPr>
            <w:tcW w:type="dxa" w:w="2016"/>
            <w:vAlign w:val="center"/>
          </w:tcPr>
          <w:p>
            <w:r/>
            <w:r>
              <w:rPr>
                <w:b w:val="0"/>
                <w:sz w:val="17"/>
              </w:rPr>
              <w:t>SSH</w:t>
            </w:r>
          </w:p>
        </w:tc>
        <w:tc>
          <w:tcPr>
            <w:tcW w:type="dxa" w:w="6048"/>
            <w:vAlign w:val="center"/>
          </w:tcPr>
          <w:p>
            <w:r/>
            <w:r>
              <w:rPr>
                <w:b w:val="0"/>
                <w:sz w:val="17"/>
              </w:rPr>
              <w:t>Terminal input/output + command events + metadata</w:t>
            </w:r>
          </w:p>
        </w:tc>
        <w:tc>
          <w:tcPr>
            <w:tcW w:type="dxa" w:w="2592"/>
            <w:vAlign w:val="center"/>
          </w:tcPr>
          <w:p>
            <w:r/>
            <w:r>
              <w:rPr>
                <w:b w:val="0"/>
                <w:sz w:val="17"/>
              </w:rPr>
              <w:t>Session log storage + PostgreSQL metadata</w:t>
            </w:r>
          </w:p>
        </w:tc>
      </w:tr>
      <w:tr>
        <w:tc>
          <w:tcPr>
            <w:tcW w:type="dxa" w:w="2016"/>
            <w:vAlign w:val="center"/>
          </w:tcPr>
          <w:p>
            <w:r/>
            <w:r>
              <w:rPr>
                <w:b w:val="0"/>
                <w:sz w:val="17"/>
              </w:rPr>
              <w:t>HTTP/HTTPS standard</w:t>
            </w:r>
          </w:p>
        </w:tc>
        <w:tc>
          <w:tcPr>
            <w:tcW w:type="dxa" w:w="6048"/>
            <w:vAlign w:val="center"/>
          </w:tcPr>
          <w:p>
            <w:r/>
            <w:r>
              <w:rPr>
                <w:b w:val="0"/>
                <w:sz w:val="17"/>
              </w:rPr>
              <w:t>HTTP request metadata + session events</w:t>
            </w:r>
          </w:p>
        </w:tc>
        <w:tc>
          <w:tcPr>
            <w:tcW w:type="dxa" w:w="2592"/>
            <w:vAlign w:val="center"/>
          </w:tcPr>
          <w:p>
            <w:r/>
            <w:r>
              <w:rPr>
                <w:b w:val="0"/>
                <w:sz w:val="17"/>
              </w:rPr>
              <w:t>Audit log store</w:t>
            </w:r>
          </w:p>
        </w:tc>
      </w:tr>
      <w:tr>
        <w:tc>
          <w:tcPr>
            <w:tcW w:type="dxa" w:w="2016"/>
            <w:vAlign w:val="center"/>
          </w:tcPr>
          <w:p>
            <w:r/>
            <w:r>
              <w:rPr>
                <w:b w:val="0"/>
                <w:sz w:val="17"/>
              </w:rPr>
              <w:t>HTTP/HTTPS isolated browser</w:t>
            </w:r>
          </w:p>
        </w:tc>
        <w:tc>
          <w:tcPr>
            <w:tcW w:type="dxa" w:w="6048"/>
            <w:vAlign w:val="center"/>
          </w:tcPr>
          <w:p>
            <w:r/>
            <w:r>
              <w:rPr>
                <w:b w:val="0"/>
                <w:sz w:val="17"/>
              </w:rPr>
              <w:t>Browser display recording + HTTP events + metadata</w:t>
            </w:r>
          </w:p>
        </w:tc>
        <w:tc>
          <w:tcPr>
            <w:tcW w:type="dxa" w:w="2592"/>
            <w:vAlign w:val="center"/>
          </w:tcPr>
          <w:p>
            <w:r/>
            <w:r>
              <w:rPr>
                <w:b w:val="0"/>
                <w:sz w:val="17"/>
              </w:rPr>
              <w:t>Video storage + PostgreSQL metadata</w:t>
            </w:r>
          </w:p>
        </w:tc>
      </w:tr>
    </w:tbl>
    <w:p>
      <w:pPr>
        <w:spacing w:after="100" w:line="259" w:lineRule="auto"/>
      </w:pPr>
    </w:p>
    <w:tbl>
      <w:tblPr>
        <w:tblW w:type="auto" w:w="0"/>
        <w:jc w:val="center"/>
        <w:tblLook w:firstColumn="1" w:firstRow="1" w:lastColumn="0" w:lastRow="0" w:noHBand="0" w:noVBand="1" w:val="04A0"/>
      </w:tblPr>
      <w:tblGrid>
        <w:gridCol w:w="10224"/>
      </w:tblGrid>
      <w:tr>
        <w:tc>
          <w:tcPr>
            <w:tcW w:type="dxa" w:w="10224"/>
            <w:shd w:fill="EAF2F8"/>
          </w:tcPr>
          <w:p>
            <w:r/>
            <w:r>
              <w:rPr>
                <w:b/>
                <w:color w:val="17365D"/>
                <w:sz w:val="20"/>
              </w:rPr>
              <w:t>Privacy/security requirement</w:t>
              <w:br/>
            </w:r>
            <w:r>
              <w:rPr>
                <w:sz w:val="18"/>
              </w:rPr>
              <w:t>Recordings can contain passwords, personal information and sensitive business data. Apply retention, access-control, encryption and deletion policies. The Auditor role should be able to view recordings, while ordinary operators should not automatically have access to their own historical recordings.</w:t>
            </w:r>
          </w:p>
        </w:tc>
      </w:tr>
    </w:tbl>
    <w:p>
      <w:pPr>
        <w:spacing w:after="100" w:line="259" w:lineRule="auto"/>
      </w:pPr>
    </w:p>
    <w:p>
      <w:pPr>
        <w:pStyle w:val="Heading1"/>
        <w:spacing w:after="100" w:line="259" w:lineRule="auto"/>
      </w:pPr>
      <w:r>
        <w:rPr>
          <w:color w:val="17365D"/>
        </w:rPr>
        <w:t>13. Audit and SIEM Integration</w:t>
      </w:r>
    </w:p>
    <w:p>
      <w:pPr>
        <w:pStyle w:val="NoSpacing"/>
        <w:spacing w:after="100" w:line="259" w:lineRule="auto"/>
      </w:pPr>
      <w:r>
        <w:rPr>
          <w:rFonts w:ascii="Courier New" w:hAnsi="Courier New"/>
          <w:color w:val="323232"/>
          <w:sz w:val="16"/>
        </w:rPr>
        <w:t>PAM Event</w:t>
        <w:br/>
        <w:t xml:space="preserve">   |</w:t>
        <w:br/>
        <w:t xml:space="preserve">   +--&gt; PostgreSQL audit metadata</w:t>
        <w:br/>
        <w:t xml:space="preserve">   |</w:t>
        <w:br/>
        <w:t xml:space="preserve">   +--&gt; Wazuh / SIEM</w:t>
        <w:br/>
        <w:t xml:space="preserve">   |</w:t>
        <w:br/>
        <w:t xml:space="preserve">   +--&gt; Alert / investigation</w:t>
        <w:br/>
      </w:r>
    </w:p>
    <w:p>
      <w:pPr>
        <w:pStyle w:val="Heading2"/>
        <w:spacing w:after="100" w:line="259" w:lineRule="auto"/>
      </w:pPr>
      <w:r>
        <w:rPr>
          <w:color w:val="1F4E79"/>
        </w:rPr>
        <w:t>13.1 Example events</w:t>
      </w:r>
    </w:p>
    <w:p>
      <w:pPr>
        <w:pStyle w:val="ListBullet"/>
        <w:spacing w:after="100" w:line="259" w:lineRule="auto"/>
      </w:pPr>
      <w:r>
        <w:t>user_login_success</w:t>
      </w:r>
    </w:p>
    <w:p>
      <w:pPr>
        <w:pStyle w:val="ListBullet"/>
        <w:spacing w:after="100" w:line="259" w:lineRule="auto"/>
      </w:pPr>
      <w:r>
        <w:t>user_login_failed</w:t>
      </w:r>
    </w:p>
    <w:p>
      <w:pPr>
        <w:pStyle w:val="ListBullet"/>
        <w:spacing w:after="100" w:line="259" w:lineRule="auto"/>
      </w:pPr>
      <w:r>
        <w:t>mfa_failed</w:t>
      </w:r>
    </w:p>
    <w:p>
      <w:pPr>
        <w:pStyle w:val="ListBullet"/>
        <w:spacing w:after="100" w:line="259" w:lineRule="auto"/>
      </w:pPr>
      <w:r>
        <w:t>access_request_created</w:t>
      </w:r>
    </w:p>
    <w:p>
      <w:pPr>
        <w:pStyle w:val="ListBullet"/>
        <w:spacing w:after="100" w:line="259" w:lineRule="auto"/>
      </w:pPr>
      <w:r>
        <w:t>access_request_approved</w:t>
      </w:r>
    </w:p>
    <w:p>
      <w:pPr>
        <w:pStyle w:val="ListBullet"/>
        <w:spacing w:after="100" w:line="259" w:lineRule="auto"/>
      </w:pPr>
      <w:r>
        <w:t>access_request_rejected</w:t>
      </w:r>
    </w:p>
    <w:p>
      <w:pPr>
        <w:pStyle w:val="ListBullet"/>
        <w:spacing w:after="100" w:line="259" w:lineRule="auto"/>
      </w:pPr>
      <w:r>
        <w:t>jit_grant_created</w:t>
      </w:r>
    </w:p>
    <w:p>
      <w:pPr>
        <w:pStyle w:val="ListBullet"/>
        <w:spacing w:after="100" w:line="259" w:lineRule="auto"/>
      </w:pPr>
      <w:r>
        <w:t>vault_secret_retrieved</w:t>
      </w:r>
    </w:p>
    <w:p>
      <w:pPr>
        <w:pStyle w:val="ListBullet"/>
        <w:spacing w:after="100" w:line="259" w:lineRule="auto"/>
      </w:pPr>
      <w:r>
        <w:t>session_started</w:t>
      </w:r>
    </w:p>
    <w:p>
      <w:pPr>
        <w:pStyle w:val="ListBullet"/>
        <w:spacing w:after="100" w:line="259" w:lineRule="auto"/>
      </w:pPr>
      <w:r>
        <w:t>session_recording_started</w:t>
      </w:r>
    </w:p>
    <w:p>
      <w:pPr>
        <w:pStyle w:val="ListBullet"/>
        <w:spacing w:after="100" w:line="259" w:lineRule="auto"/>
      </w:pPr>
      <w:r>
        <w:t>suspicious_command_detected</w:t>
      </w:r>
    </w:p>
    <w:p>
      <w:pPr>
        <w:pStyle w:val="ListBullet"/>
        <w:spacing w:after="100" w:line="259" w:lineRule="auto"/>
      </w:pPr>
      <w:r>
        <w:t>session_terminated</w:t>
      </w:r>
    </w:p>
    <w:p>
      <w:pPr>
        <w:pStyle w:val="ListBullet"/>
        <w:spacing w:after="100" w:line="259" w:lineRule="auto"/>
      </w:pPr>
      <w:r>
        <w:t>jit_access_expired</w:t>
      </w:r>
    </w:p>
    <w:p>
      <w:pPr>
        <w:pStyle w:val="ListBullet"/>
        <w:spacing w:after="100" w:line="259" w:lineRule="auto"/>
      </w:pPr>
      <w:r>
        <w:t>credential_rotation_completed</w:t>
      </w:r>
    </w:p>
    <w:p>
      <w:pPr>
        <w:pStyle w:val="NoSpacing"/>
        <w:spacing w:after="100" w:line="259" w:lineRule="auto"/>
      </w:pPr>
      <w:r>
        <w:rPr>
          <w:rFonts w:ascii="Courier New" w:hAnsi="Courier New"/>
          <w:color w:val="323232"/>
          <w:sz w:val="16"/>
        </w:rPr>
        <w:t>{</w:t>
        <w:br/>
        <w:t xml:space="preserve">  "event": "privileged_session_started",</w:t>
        <w:br/>
        <w:t xml:space="preserve">  "user": "operator01",</w:t>
        <w:br/>
        <w:t xml:space="preserve">  "target": "WIN-PROD-01",</w:t>
        <w:br/>
        <w:t xml:space="preserve">  "protocol": "RDP",</w:t>
        <w:br/>
        <w:t xml:space="preserve">  "risk": "HIGH",</w:t>
        <w:br/>
        <w:t xml:space="preserve">  "request_id": "REQ-10291",</w:t>
        <w:br/>
        <w:t xml:space="preserve">  "session_id": "SES-88172",</w:t>
        <w:br/>
        <w:t xml:space="preserve">  "timestamp": "2026-10-08T10:30:00+05:30"</w:t>
        <w:br/>
        <w:t>}</w:t>
      </w:r>
    </w:p>
    <w:p>
      <w:pPr>
        <w:pStyle w:val="Heading1"/>
        <w:spacing w:after="100" w:line="259" w:lineRule="auto"/>
      </w:pPr>
      <w:r>
        <w:rPr>
          <w:color w:val="17365D"/>
        </w:rPr>
        <w:t>14. Suggested Database Model</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
              <w:rPr>
                <w:b/>
                <w:color w:val="FFFFFF"/>
                <w:sz w:val="18"/>
              </w:rPr>
              <w:t>Table</w:t>
            </w:r>
          </w:p>
        </w:tc>
        <w:tc>
          <w:tcPr>
            <w:tcW w:type="dxa" w:w="8208"/>
            <w:vAlign w:val="center"/>
            <w:shd w:fill="17365D"/>
          </w:tcPr>
          <w:p>
            <w:r/>
            <w:r>
              <w:rPr>
                <w:b/>
                <w:color w:val="FFFFFF"/>
                <w:sz w:val="18"/>
              </w:rPr>
              <w:t>Important fields</w:t>
            </w:r>
          </w:p>
        </w:tc>
      </w:tr>
      <w:tr>
        <w:tc>
          <w:tcPr>
            <w:tcW w:type="dxa" w:w="2160"/>
            <w:vAlign w:val="center"/>
          </w:tcPr>
          <w:p>
            <w:r/>
            <w:r>
              <w:rPr>
                <w:b w:val="0"/>
                <w:sz w:val="17"/>
              </w:rPr>
              <w:t>users</w:t>
            </w:r>
          </w:p>
        </w:tc>
        <w:tc>
          <w:tcPr>
            <w:tcW w:type="dxa" w:w="8208"/>
            <w:vAlign w:val="center"/>
          </w:tcPr>
          <w:p>
            <w:r/>
            <w:r>
              <w:rPr>
                <w:b w:val="0"/>
                <w:sz w:val="17"/>
              </w:rPr>
              <w:t>id, idp_subject, display_name, email, status</w:t>
            </w:r>
          </w:p>
        </w:tc>
      </w:tr>
      <w:tr>
        <w:tc>
          <w:tcPr>
            <w:tcW w:type="dxa" w:w="2160"/>
            <w:vAlign w:val="center"/>
          </w:tcPr>
          <w:p>
            <w:r/>
            <w:r>
              <w:rPr>
                <w:b w:val="0"/>
                <w:sz w:val="17"/>
              </w:rPr>
              <w:t>roles</w:t>
            </w:r>
          </w:p>
        </w:tc>
        <w:tc>
          <w:tcPr>
            <w:tcW w:type="dxa" w:w="8208"/>
            <w:vAlign w:val="center"/>
          </w:tcPr>
          <w:p>
            <w:r/>
            <w:r>
              <w:rPr>
                <w:b w:val="0"/>
                <w:sz w:val="17"/>
              </w:rPr>
              <w:t>id, name, description</w:t>
            </w:r>
          </w:p>
        </w:tc>
      </w:tr>
      <w:tr>
        <w:tc>
          <w:tcPr>
            <w:tcW w:type="dxa" w:w="2160"/>
            <w:vAlign w:val="center"/>
          </w:tcPr>
          <w:p>
            <w:r/>
            <w:r>
              <w:rPr>
                <w:b w:val="0"/>
                <w:sz w:val="17"/>
              </w:rPr>
              <w:t>permissions</w:t>
            </w:r>
          </w:p>
        </w:tc>
        <w:tc>
          <w:tcPr>
            <w:tcW w:type="dxa" w:w="8208"/>
            <w:vAlign w:val="center"/>
          </w:tcPr>
          <w:p>
            <w:r/>
            <w:r>
              <w:rPr>
                <w:b w:val="0"/>
                <w:sz w:val="17"/>
              </w:rPr>
              <w:t>id, name</w:t>
            </w:r>
          </w:p>
        </w:tc>
      </w:tr>
      <w:tr>
        <w:tc>
          <w:tcPr>
            <w:tcW w:type="dxa" w:w="2160"/>
            <w:vAlign w:val="center"/>
          </w:tcPr>
          <w:p>
            <w:r/>
            <w:r>
              <w:rPr>
                <w:b w:val="0"/>
                <w:sz w:val="17"/>
              </w:rPr>
              <w:t>user_roles</w:t>
            </w:r>
          </w:p>
        </w:tc>
        <w:tc>
          <w:tcPr>
            <w:tcW w:type="dxa" w:w="8208"/>
            <w:vAlign w:val="center"/>
          </w:tcPr>
          <w:p>
            <w:r/>
            <w:r>
              <w:rPr>
                <w:b w:val="0"/>
                <w:sz w:val="17"/>
              </w:rPr>
              <w:t>user_id, role_id</w:t>
            </w:r>
          </w:p>
        </w:tc>
      </w:tr>
      <w:tr>
        <w:tc>
          <w:tcPr>
            <w:tcW w:type="dxa" w:w="2160"/>
            <w:vAlign w:val="center"/>
          </w:tcPr>
          <w:p>
            <w:r/>
            <w:r>
              <w:rPr>
                <w:b w:val="0"/>
                <w:sz w:val="17"/>
              </w:rPr>
              <w:t>assets</w:t>
            </w:r>
          </w:p>
        </w:tc>
        <w:tc>
          <w:tcPr>
            <w:tcW w:type="dxa" w:w="8208"/>
            <w:vAlign w:val="center"/>
          </w:tcPr>
          <w:p>
            <w:r/>
            <w:r>
              <w:rPr>
                <w:b w:val="0"/>
                <w:sz w:val="17"/>
              </w:rPr>
              <w:t>id, name, type, hostname, address, port, criticality, environment</w:t>
            </w:r>
          </w:p>
        </w:tc>
      </w:tr>
      <w:tr>
        <w:tc>
          <w:tcPr>
            <w:tcW w:type="dxa" w:w="2160"/>
            <w:vAlign w:val="center"/>
          </w:tcPr>
          <w:p>
            <w:r/>
            <w:r>
              <w:rPr>
                <w:b w:val="0"/>
                <w:sz w:val="17"/>
              </w:rPr>
              <w:t>applications</w:t>
            </w:r>
          </w:p>
        </w:tc>
        <w:tc>
          <w:tcPr>
            <w:tcW w:type="dxa" w:w="8208"/>
            <w:vAlign w:val="center"/>
          </w:tcPr>
          <w:p>
            <w:r/>
            <w:r>
              <w:rPr>
                <w:b w:val="0"/>
                <w:sz w:val="17"/>
              </w:rPr>
              <w:t>id, name, target_url, proxy_mode, criticality, policy_id</w:t>
            </w:r>
          </w:p>
        </w:tc>
      </w:tr>
      <w:tr>
        <w:tc>
          <w:tcPr>
            <w:tcW w:type="dxa" w:w="2160"/>
            <w:vAlign w:val="center"/>
          </w:tcPr>
          <w:p>
            <w:r/>
            <w:r>
              <w:rPr>
                <w:b w:val="0"/>
                <w:sz w:val="17"/>
              </w:rPr>
              <w:t>policies</w:t>
            </w:r>
          </w:p>
        </w:tc>
        <w:tc>
          <w:tcPr>
            <w:tcW w:type="dxa" w:w="8208"/>
            <w:vAlign w:val="center"/>
          </w:tcPr>
          <w:p>
            <w:r/>
            <w:r>
              <w:rPr>
                <w:b w:val="0"/>
                <w:sz w:val="17"/>
              </w:rPr>
              <w:t>id, name, risk_threshold, approval_required, recording_required, timeout</w:t>
            </w:r>
          </w:p>
        </w:tc>
      </w:tr>
      <w:tr>
        <w:tc>
          <w:tcPr>
            <w:tcW w:type="dxa" w:w="2160"/>
            <w:vAlign w:val="center"/>
          </w:tcPr>
          <w:p>
            <w:r/>
            <w:r>
              <w:rPr>
                <w:b w:val="0"/>
                <w:sz w:val="17"/>
              </w:rPr>
              <w:t>access_requests</w:t>
            </w:r>
          </w:p>
        </w:tc>
        <w:tc>
          <w:tcPr>
            <w:tcW w:type="dxa" w:w="8208"/>
            <w:vAlign w:val="center"/>
          </w:tcPr>
          <w:p>
            <w:r/>
            <w:r>
              <w:rPr>
                <w:b w:val="0"/>
                <w:sz w:val="17"/>
              </w:rPr>
              <w:t>id, requester, target, reason, requested_duration, status, risk_score</w:t>
            </w:r>
          </w:p>
        </w:tc>
      </w:tr>
      <w:tr>
        <w:tc>
          <w:tcPr>
            <w:tcW w:type="dxa" w:w="2160"/>
            <w:vAlign w:val="center"/>
          </w:tcPr>
          <w:p>
            <w:r/>
            <w:r>
              <w:rPr>
                <w:b w:val="0"/>
                <w:sz w:val="17"/>
              </w:rPr>
              <w:t>approvals</w:t>
            </w:r>
          </w:p>
        </w:tc>
        <w:tc>
          <w:tcPr>
            <w:tcW w:type="dxa" w:w="8208"/>
            <w:vAlign w:val="center"/>
          </w:tcPr>
          <w:p>
            <w:r/>
            <w:r>
              <w:rPr>
                <w:b w:val="0"/>
                <w:sz w:val="17"/>
              </w:rPr>
              <w:t>id, request_id, approver, decision, timestamp, comment</w:t>
            </w:r>
          </w:p>
        </w:tc>
      </w:tr>
      <w:tr>
        <w:tc>
          <w:tcPr>
            <w:tcW w:type="dxa" w:w="2160"/>
            <w:vAlign w:val="center"/>
          </w:tcPr>
          <w:p>
            <w:r/>
            <w:r>
              <w:rPr>
                <w:b w:val="0"/>
                <w:sz w:val="17"/>
              </w:rPr>
              <w:t>jit_grants</w:t>
            </w:r>
          </w:p>
        </w:tc>
        <w:tc>
          <w:tcPr>
            <w:tcW w:type="dxa" w:w="8208"/>
            <w:vAlign w:val="center"/>
          </w:tcPr>
          <w:p>
            <w:r/>
            <w:r>
              <w:rPr>
                <w:b w:val="0"/>
                <w:sz w:val="17"/>
              </w:rPr>
              <w:t>id, request_id, starts_at, expires_at, status</w:t>
            </w:r>
          </w:p>
        </w:tc>
      </w:tr>
      <w:tr>
        <w:tc>
          <w:tcPr>
            <w:tcW w:type="dxa" w:w="2160"/>
            <w:vAlign w:val="center"/>
          </w:tcPr>
          <w:p>
            <w:r/>
            <w:r>
              <w:rPr>
                <w:b w:val="0"/>
                <w:sz w:val="17"/>
              </w:rPr>
              <w:t>sessions</w:t>
            </w:r>
          </w:p>
        </w:tc>
        <w:tc>
          <w:tcPr>
            <w:tcW w:type="dxa" w:w="8208"/>
            <w:vAlign w:val="center"/>
          </w:tcPr>
          <w:p>
            <w:r/>
            <w:r>
              <w:rPr>
                <w:b w:val="0"/>
                <w:sz w:val="17"/>
              </w:rPr>
              <w:t>id, user_id, target_id, protocol, start, end, status, recording_ref</w:t>
            </w:r>
          </w:p>
        </w:tc>
      </w:tr>
      <w:tr>
        <w:tc>
          <w:tcPr>
            <w:tcW w:type="dxa" w:w="2160"/>
            <w:vAlign w:val="center"/>
          </w:tcPr>
          <w:p>
            <w:r/>
            <w:r>
              <w:rPr>
                <w:b w:val="0"/>
                <w:sz w:val="17"/>
              </w:rPr>
              <w:t>session_events</w:t>
            </w:r>
          </w:p>
        </w:tc>
        <w:tc>
          <w:tcPr>
            <w:tcW w:type="dxa" w:w="8208"/>
            <w:vAlign w:val="center"/>
          </w:tcPr>
          <w:p>
            <w:r/>
            <w:r>
              <w:rPr>
                <w:b w:val="0"/>
                <w:sz w:val="17"/>
              </w:rPr>
              <w:t>id, session_id, timestamp, event_type, details_redacted</w:t>
            </w:r>
          </w:p>
        </w:tc>
      </w:tr>
      <w:tr>
        <w:tc>
          <w:tcPr>
            <w:tcW w:type="dxa" w:w="2160"/>
            <w:vAlign w:val="center"/>
          </w:tcPr>
          <w:p>
            <w:r/>
            <w:r>
              <w:rPr>
                <w:b w:val="0"/>
                <w:sz w:val="17"/>
              </w:rPr>
              <w:t>vault_refs</w:t>
            </w:r>
          </w:p>
        </w:tc>
        <w:tc>
          <w:tcPr>
            <w:tcW w:type="dxa" w:w="8208"/>
            <w:vAlign w:val="center"/>
          </w:tcPr>
          <w:p>
            <w:r/>
            <w:r>
              <w:rPr>
                <w:b w:val="0"/>
                <w:sz w:val="17"/>
              </w:rPr>
              <w:t>id, target_id, secret_path, rotation_policy</w:t>
            </w:r>
          </w:p>
        </w:tc>
      </w:tr>
      <w:tr>
        <w:tc>
          <w:tcPr>
            <w:tcW w:type="dxa" w:w="2160"/>
            <w:vAlign w:val="center"/>
          </w:tcPr>
          <w:p>
            <w:r/>
            <w:r>
              <w:rPr>
                <w:b w:val="0"/>
                <w:sz w:val="17"/>
              </w:rPr>
              <w:t>audit_logs</w:t>
            </w:r>
          </w:p>
        </w:tc>
        <w:tc>
          <w:tcPr>
            <w:tcW w:type="dxa" w:w="8208"/>
            <w:vAlign w:val="center"/>
          </w:tcPr>
          <w:p>
            <w:r/>
            <w:r>
              <w:rPr>
                <w:b w:val="0"/>
                <w:sz w:val="17"/>
              </w:rPr>
              <w:t>id, timestamp, actor, action, target, result, correlation_id</w:t>
            </w:r>
          </w:p>
        </w:tc>
      </w:tr>
      <w:tr>
        <w:tc>
          <w:tcPr>
            <w:tcW w:type="dxa" w:w="2160"/>
            <w:vAlign w:val="center"/>
          </w:tcPr>
          <w:p>
            <w:r/>
            <w:r>
              <w:rPr>
                <w:b w:val="0"/>
                <w:sz w:val="17"/>
              </w:rPr>
              <w:t>risk_events</w:t>
            </w:r>
          </w:p>
        </w:tc>
        <w:tc>
          <w:tcPr>
            <w:tcW w:type="dxa" w:w="8208"/>
            <w:vAlign w:val="center"/>
          </w:tcPr>
          <w:p>
            <w:r/>
            <w:r>
              <w:rPr>
                <w:b w:val="0"/>
                <w:sz w:val="17"/>
              </w:rPr>
              <w:t>id, request_id, factor, score, explanation</w:t>
            </w:r>
          </w:p>
        </w:tc>
      </w:tr>
    </w:tbl>
    <w:p>
      <w:pPr>
        <w:spacing w:after="100" w:line="259" w:lineRule="auto"/>
      </w:pPr>
    </w:p>
    <w:p>
      <w:pPr>
        <w:pStyle w:val="Heading1"/>
        <w:spacing w:after="100" w:line="259" w:lineRule="auto"/>
      </w:pPr>
      <w:r>
        <w:rPr>
          <w:color w:val="17365D"/>
        </w:rPr>
        <w:t>15. Example API Design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7365D"/>
          </w:tcPr>
          <w:p>
            <w:r/>
            <w:r>
              <w:rPr>
                <w:b/>
                <w:color w:val="FFFFFF"/>
                <w:sz w:val="18"/>
              </w:rPr>
              <w:t>Method</w:t>
            </w:r>
          </w:p>
        </w:tc>
        <w:tc>
          <w:tcPr>
            <w:tcW w:type="dxa" w:w="4032"/>
            <w:vAlign w:val="center"/>
            <w:shd w:fill="17365D"/>
          </w:tcPr>
          <w:p>
            <w:r/>
            <w:r>
              <w:rPr>
                <w:b/>
                <w:color w:val="FFFFFF"/>
                <w:sz w:val="18"/>
              </w:rPr>
              <w:t>Endpoint</w:t>
            </w:r>
          </w:p>
        </w:tc>
        <w:tc>
          <w:tcPr>
            <w:tcW w:type="dxa" w:w="4896"/>
            <w:vAlign w:val="center"/>
            <w:shd w:fill="17365D"/>
          </w:tcPr>
          <w:p>
            <w:r/>
            <w:r>
              <w:rPr>
                <w:b/>
                <w:color w:val="FFFFFF"/>
                <w:sz w:val="18"/>
              </w:rPr>
              <w:t>Purpose</w:t>
            </w:r>
          </w:p>
        </w:tc>
      </w:tr>
      <w:tr>
        <w:tc>
          <w:tcPr>
            <w:tcW w:type="dxa" w:w="1440"/>
            <w:vAlign w:val="center"/>
          </w:tcPr>
          <w:p>
            <w:r/>
            <w:r>
              <w:rPr>
                <w:b w:val="0"/>
                <w:sz w:val="17"/>
              </w:rPr>
              <w:t>GET</w:t>
            </w:r>
          </w:p>
        </w:tc>
        <w:tc>
          <w:tcPr>
            <w:tcW w:type="dxa" w:w="4032"/>
            <w:vAlign w:val="center"/>
          </w:tcPr>
          <w:p>
            <w:r/>
            <w:r>
              <w:rPr>
                <w:b w:val="0"/>
                <w:sz w:val="17"/>
              </w:rPr>
              <w:t>/me</w:t>
            </w:r>
          </w:p>
        </w:tc>
        <w:tc>
          <w:tcPr>
            <w:tcW w:type="dxa" w:w="4896"/>
            <w:vAlign w:val="center"/>
          </w:tcPr>
          <w:p>
            <w:r/>
            <w:r>
              <w:rPr>
                <w:b w:val="0"/>
                <w:sz w:val="17"/>
              </w:rPr>
              <w:t>Current authenticated user</w:t>
            </w:r>
          </w:p>
        </w:tc>
      </w:tr>
      <w:tr>
        <w:tc>
          <w:tcPr>
            <w:tcW w:type="dxa" w:w="1440"/>
            <w:vAlign w:val="center"/>
          </w:tcPr>
          <w:p>
            <w:r/>
            <w:r>
              <w:rPr>
                <w:b w:val="0"/>
                <w:sz w:val="17"/>
              </w:rPr>
              <w:t>GET</w:t>
            </w:r>
          </w:p>
        </w:tc>
        <w:tc>
          <w:tcPr>
            <w:tcW w:type="dxa" w:w="4032"/>
            <w:vAlign w:val="center"/>
          </w:tcPr>
          <w:p>
            <w:r/>
            <w:r>
              <w:rPr>
                <w:b w:val="0"/>
                <w:sz w:val="17"/>
              </w:rPr>
              <w:t>/assets</w:t>
            </w:r>
          </w:p>
        </w:tc>
        <w:tc>
          <w:tcPr>
            <w:tcW w:type="dxa" w:w="4896"/>
            <w:vAlign w:val="center"/>
          </w:tcPr>
          <w:p>
            <w:r/>
            <w:r>
              <w:rPr>
                <w:b w:val="0"/>
                <w:sz w:val="17"/>
              </w:rPr>
              <w:t>List permitted assets</w:t>
            </w:r>
          </w:p>
        </w:tc>
      </w:tr>
      <w:tr>
        <w:tc>
          <w:tcPr>
            <w:tcW w:type="dxa" w:w="1440"/>
            <w:vAlign w:val="center"/>
          </w:tcPr>
          <w:p>
            <w:r/>
            <w:r>
              <w:rPr>
                <w:b w:val="0"/>
                <w:sz w:val="17"/>
              </w:rPr>
              <w:t>POST</w:t>
            </w:r>
          </w:p>
        </w:tc>
        <w:tc>
          <w:tcPr>
            <w:tcW w:type="dxa" w:w="4032"/>
            <w:vAlign w:val="center"/>
          </w:tcPr>
          <w:p>
            <w:r/>
            <w:r>
              <w:rPr>
                <w:b w:val="0"/>
                <w:sz w:val="17"/>
              </w:rPr>
              <w:t>/access-requests</w:t>
            </w:r>
          </w:p>
        </w:tc>
        <w:tc>
          <w:tcPr>
            <w:tcW w:type="dxa" w:w="4896"/>
            <w:vAlign w:val="center"/>
          </w:tcPr>
          <w:p>
            <w:r/>
            <w:r>
              <w:rPr>
                <w:b w:val="0"/>
                <w:sz w:val="17"/>
              </w:rPr>
              <w:t>Create access request</w:t>
            </w:r>
          </w:p>
        </w:tc>
      </w:tr>
      <w:tr>
        <w:tc>
          <w:tcPr>
            <w:tcW w:type="dxa" w:w="1440"/>
            <w:vAlign w:val="center"/>
          </w:tcPr>
          <w:p>
            <w:r/>
            <w:r>
              <w:rPr>
                <w:b w:val="0"/>
                <w:sz w:val="17"/>
              </w:rPr>
              <w:t>GET</w:t>
            </w:r>
          </w:p>
        </w:tc>
        <w:tc>
          <w:tcPr>
            <w:tcW w:type="dxa" w:w="4032"/>
            <w:vAlign w:val="center"/>
          </w:tcPr>
          <w:p>
            <w:r/>
            <w:r>
              <w:rPr>
                <w:b w:val="0"/>
                <w:sz w:val="17"/>
              </w:rPr>
              <w:t>/access-requests</w:t>
            </w:r>
          </w:p>
        </w:tc>
        <w:tc>
          <w:tcPr>
            <w:tcW w:type="dxa" w:w="4896"/>
            <w:vAlign w:val="center"/>
          </w:tcPr>
          <w:p>
            <w:r/>
            <w:r>
              <w:rPr>
                <w:b w:val="0"/>
                <w:sz w:val="17"/>
              </w:rPr>
              <w:t>View requests</w:t>
            </w:r>
          </w:p>
        </w:tc>
      </w:tr>
      <w:tr>
        <w:tc>
          <w:tcPr>
            <w:tcW w:type="dxa" w:w="1440"/>
            <w:vAlign w:val="center"/>
          </w:tcPr>
          <w:p>
            <w:r/>
            <w:r>
              <w:rPr>
                <w:b w:val="0"/>
                <w:sz w:val="17"/>
              </w:rPr>
              <w:t>POST</w:t>
            </w:r>
          </w:p>
        </w:tc>
        <w:tc>
          <w:tcPr>
            <w:tcW w:type="dxa" w:w="4032"/>
            <w:vAlign w:val="center"/>
          </w:tcPr>
          <w:p>
            <w:r/>
            <w:r>
              <w:rPr>
                <w:b w:val="0"/>
                <w:sz w:val="17"/>
              </w:rPr>
              <w:t>/access-requests/{id}/approve</w:t>
            </w:r>
          </w:p>
        </w:tc>
        <w:tc>
          <w:tcPr>
            <w:tcW w:type="dxa" w:w="4896"/>
            <w:vAlign w:val="center"/>
          </w:tcPr>
          <w:p>
            <w:r/>
            <w:r>
              <w:rPr>
                <w:b w:val="0"/>
                <w:sz w:val="17"/>
              </w:rPr>
              <w:t>Approve request</w:t>
            </w:r>
          </w:p>
        </w:tc>
      </w:tr>
      <w:tr>
        <w:tc>
          <w:tcPr>
            <w:tcW w:type="dxa" w:w="1440"/>
            <w:vAlign w:val="center"/>
          </w:tcPr>
          <w:p>
            <w:r/>
            <w:r>
              <w:rPr>
                <w:b w:val="0"/>
                <w:sz w:val="17"/>
              </w:rPr>
              <w:t>POST</w:t>
            </w:r>
          </w:p>
        </w:tc>
        <w:tc>
          <w:tcPr>
            <w:tcW w:type="dxa" w:w="4032"/>
            <w:vAlign w:val="center"/>
          </w:tcPr>
          <w:p>
            <w:r/>
            <w:r>
              <w:rPr>
                <w:b w:val="0"/>
                <w:sz w:val="17"/>
              </w:rPr>
              <w:t>/access-requests/{id}/reject</w:t>
            </w:r>
          </w:p>
        </w:tc>
        <w:tc>
          <w:tcPr>
            <w:tcW w:type="dxa" w:w="4896"/>
            <w:vAlign w:val="center"/>
          </w:tcPr>
          <w:p>
            <w:r/>
            <w:r>
              <w:rPr>
                <w:b w:val="0"/>
                <w:sz w:val="17"/>
              </w:rPr>
              <w:t>Reject request</w:t>
            </w:r>
          </w:p>
        </w:tc>
      </w:tr>
      <w:tr>
        <w:tc>
          <w:tcPr>
            <w:tcW w:type="dxa" w:w="1440"/>
            <w:vAlign w:val="center"/>
          </w:tcPr>
          <w:p>
            <w:r/>
            <w:r>
              <w:rPr>
                <w:b w:val="0"/>
                <w:sz w:val="17"/>
              </w:rPr>
              <w:t>POST</w:t>
            </w:r>
          </w:p>
        </w:tc>
        <w:tc>
          <w:tcPr>
            <w:tcW w:type="dxa" w:w="4032"/>
            <w:vAlign w:val="center"/>
          </w:tcPr>
          <w:p>
            <w:r/>
            <w:r>
              <w:rPr>
                <w:b w:val="0"/>
                <w:sz w:val="17"/>
              </w:rPr>
              <w:t>/sessions</w:t>
            </w:r>
          </w:p>
        </w:tc>
        <w:tc>
          <w:tcPr>
            <w:tcW w:type="dxa" w:w="4896"/>
            <w:vAlign w:val="center"/>
          </w:tcPr>
          <w:p>
            <w:r/>
            <w:r>
              <w:rPr>
                <w:b w:val="0"/>
                <w:sz w:val="17"/>
              </w:rPr>
              <w:t>Create authorized session</w:t>
            </w:r>
          </w:p>
        </w:tc>
      </w:tr>
      <w:tr>
        <w:tc>
          <w:tcPr>
            <w:tcW w:type="dxa" w:w="1440"/>
            <w:vAlign w:val="center"/>
          </w:tcPr>
          <w:p>
            <w:r/>
            <w:r>
              <w:rPr>
                <w:b w:val="0"/>
                <w:sz w:val="17"/>
              </w:rPr>
              <w:t>POST</w:t>
            </w:r>
          </w:p>
        </w:tc>
        <w:tc>
          <w:tcPr>
            <w:tcW w:type="dxa" w:w="4032"/>
            <w:vAlign w:val="center"/>
          </w:tcPr>
          <w:p>
            <w:r/>
            <w:r>
              <w:rPr>
                <w:b w:val="0"/>
                <w:sz w:val="17"/>
              </w:rPr>
              <w:t>/sessions/{id}/terminate</w:t>
            </w:r>
          </w:p>
        </w:tc>
        <w:tc>
          <w:tcPr>
            <w:tcW w:type="dxa" w:w="4896"/>
            <w:vAlign w:val="center"/>
          </w:tcPr>
          <w:p>
            <w:r/>
            <w:r>
              <w:rPr>
                <w:b w:val="0"/>
                <w:sz w:val="17"/>
              </w:rPr>
              <w:t>Terminate session</w:t>
            </w:r>
          </w:p>
        </w:tc>
      </w:tr>
      <w:tr>
        <w:tc>
          <w:tcPr>
            <w:tcW w:type="dxa" w:w="1440"/>
            <w:vAlign w:val="center"/>
          </w:tcPr>
          <w:p>
            <w:r/>
            <w:r>
              <w:rPr>
                <w:b w:val="0"/>
                <w:sz w:val="17"/>
              </w:rPr>
              <w:t>GET</w:t>
            </w:r>
          </w:p>
        </w:tc>
        <w:tc>
          <w:tcPr>
            <w:tcW w:type="dxa" w:w="4032"/>
            <w:vAlign w:val="center"/>
          </w:tcPr>
          <w:p>
            <w:r/>
            <w:r>
              <w:rPr>
                <w:b w:val="0"/>
                <w:sz w:val="17"/>
              </w:rPr>
              <w:t>/sessions/{id}</w:t>
            </w:r>
          </w:p>
        </w:tc>
        <w:tc>
          <w:tcPr>
            <w:tcW w:type="dxa" w:w="4896"/>
            <w:vAlign w:val="center"/>
          </w:tcPr>
          <w:p>
            <w:r/>
            <w:r>
              <w:rPr>
                <w:b w:val="0"/>
                <w:sz w:val="17"/>
              </w:rPr>
              <w:t>Session metadata</w:t>
            </w:r>
          </w:p>
        </w:tc>
      </w:tr>
      <w:tr>
        <w:tc>
          <w:tcPr>
            <w:tcW w:type="dxa" w:w="1440"/>
            <w:vAlign w:val="center"/>
          </w:tcPr>
          <w:p>
            <w:r/>
            <w:r>
              <w:rPr>
                <w:b w:val="0"/>
                <w:sz w:val="17"/>
              </w:rPr>
              <w:t>GET</w:t>
            </w:r>
          </w:p>
        </w:tc>
        <w:tc>
          <w:tcPr>
            <w:tcW w:type="dxa" w:w="4032"/>
            <w:vAlign w:val="center"/>
          </w:tcPr>
          <w:p>
            <w:r/>
            <w:r>
              <w:rPr>
                <w:b w:val="0"/>
                <w:sz w:val="17"/>
              </w:rPr>
              <w:t>/sessions/{id}/events</w:t>
            </w:r>
          </w:p>
        </w:tc>
        <w:tc>
          <w:tcPr>
            <w:tcW w:type="dxa" w:w="4896"/>
            <w:vAlign w:val="center"/>
          </w:tcPr>
          <w:p>
            <w:r/>
            <w:r>
              <w:rPr>
                <w:b w:val="0"/>
                <w:sz w:val="17"/>
              </w:rPr>
              <w:t>Audit/session events</w:t>
            </w:r>
          </w:p>
        </w:tc>
      </w:tr>
      <w:tr>
        <w:tc>
          <w:tcPr>
            <w:tcW w:type="dxa" w:w="1440"/>
            <w:vAlign w:val="center"/>
          </w:tcPr>
          <w:p>
            <w:r/>
            <w:r>
              <w:rPr>
                <w:b w:val="0"/>
                <w:sz w:val="17"/>
              </w:rPr>
              <w:t>GET</w:t>
            </w:r>
          </w:p>
        </w:tc>
        <w:tc>
          <w:tcPr>
            <w:tcW w:type="dxa" w:w="4032"/>
            <w:vAlign w:val="center"/>
          </w:tcPr>
          <w:p>
            <w:r/>
            <w:r>
              <w:rPr>
                <w:b w:val="0"/>
                <w:sz w:val="17"/>
              </w:rPr>
              <w:t>/recordings/{id}</w:t>
            </w:r>
          </w:p>
        </w:tc>
        <w:tc>
          <w:tcPr>
            <w:tcW w:type="dxa" w:w="4896"/>
            <w:vAlign w:val="center"/>
          </w:tcPr>
          <w:p>
            <w:r/>
            <w:r>
              <w:rPr>
                <w:b w:val="0"/>
                <w:sz w:val="17"/>
              </w:rPr>
              <w:t>Authorized recording access</w:t>
            </w:r>
          </w:p>
        </w:tc>
      </w:tr>
      <w:tr>
        <w:tc>
          <w:tcPr>
            <w:tcW w:type="dxa" w:w="1440"/>
            <w:vAlign w:val="center"/>
          </w:tcPr>
          <w:p>
            <w:r/>
            <w:r>
              <w:rPr>
                <w:b w:val="0"/>
                <w:sz w:val="17"/>
              </w:rPr>
              <w:t>GET</w:t>
            </w:r>
          </w:p>
        </w:tc>
        <w:tc>
          <w:tcPr>
            <w:tcW w:type="dxa" w:w="4032"/>
            <w:vAlign w:val="center"/>
          </w:tcPr>
          <w:p>
            <w:r/>
            <w:r>
              <w:rPr>
                <w:b w:val="0"/>
                <w:sz w:val="17"/>
              </w:rPr>
              <w:t>/applications</w:t>
            </w:r>
          </w:p>
        </w:tc>
        <w:tc>
          <w:tcPr>
            <w:tcW w:type="dxa" w:w="4896"/>
            <w:vAlign w:val="center"/>
          </w:tcPr>
          <w:p>
            <w:r/>
            <w:r>
              <w:rPr>
                <w:b w:val="0"/>
                <w:sz w:val="17"/>
              </w:rPr>
              <w:t>List registered web applications</w:t>
            </w:r>
          </w:p>
        </w:tc>
      </w:tr>
      <w:tr>
        <w:tc>
          <w:tcPr>
            <w:tcW w:type="dxa" w:w="1440"/>
            <w:vAlign w:val="center"/>
          </w:tcPr>
          <w:p>
            <w:r/>
            <w:r>
              <w:rPr>
                <w:b w:val="0"/>
                <w:sz w:val="17"/>
              </w:rPr>
              <w:t>POST</w:t>
            </w:r>
          </w:p>
        </w:tc>
        <w:tc>
          <w:tcPr>
            <w:tcW w:type="dxa" w:w="4032"/>
            <w:vAlign w:val="center"/>
          </w:tcPr>
          <w:p>
            <w:r/>
            <w:r>
              <w:rPr>
                <w:b w:val="0"/>
                <w:sz w:val="17"/>
              </w:rPr>
              <w:t>/applications</w:t>
            </w:r>
          </w:p>
        </w:tc>
        <w:tc>
          <w:tcPr>
            <w:tcW w:type="dxa" w:w="4896"/>
            <w:vAlign w:val="center"/>
          </w:tcPr>
          <w:p>
            <w:r/>
            <w:r>
              <w:rPr>
                <w:b w:val="0"/>
                <w:sz w:val="17"/>
              </w:rPr>
              <w:t>Register web application</w:t>
            </w:r>
          </w:p>
        </w:tc>
      </w:tr>
      <w:tr>
        <w:tc>
          <w:tcPr>
            <w:tcW w:type="dxa" w:w="1440"/>
            <w:vAlign w:val="center"/>
          </w:tcPr>
          <w:p>
            <w:r/>
            <w:r>
              <w:rPr>
                <w:b w:val="0"/>
                <w:sz w:val="17"/>
              </w:rPr>
              <w:t>GET</w:t>
            </w:r>
          </w:p>
        </w:tc>
        <w:tc>
          <w:tcPr>
            <w:tcW w:type="dxa" w:w="4032"/>
            <w:vAlign w:val="center"/>
          </w:tcPr>
          <w:p>
            <w:r/>
            <w:r>
              <w:rPr>
                <w:b w:val="0"/>
                <w:sz w:val="17"/>
              </w:rPr>
              <w:t>/audit</w:t>
            </w:r>
          </w:p>
        </w:tc>
        <w:tc>
          <w:tcPr>
            <w:tcW w:type="dxa" w:w="4896"/>
            <w:vAlign w:val="center"/>
          </w:tcPr>
          <w:p>
            <w:r/>
            <w:r>
              <w:rPr>
                <w:b w:val="0"/>
                <w:sz w:val="17"/>
              </w:rPr>
              <w:t>Search audit events</w:t>
            </w:r>
          </w:p>
        </w:tc>
      </w:tr>
      <w:tr>
        <w:tc>
          <w:tcPr>
            <w:tcW w:type="dxa" w:w="1440"/>
            <w:vAlign w:val="center"/>
          </w:tcPr>
          <w:p>
            <w:r/>
            <w:r>
              <w:rPr>
                <w:b w:val="0"/>
                <w:sz w:val="17"/>
              </w:rPr>
              <w:t>GET</w:t>
            </w:r>
          </w:p>
        </w:tc>
        <w:tc>
          <w:tcPr>
            <w:tcW w:type="dxa" w:w="4032"/>
            <w:vAlign w:val="center"/>
          </w:tcPr>
          <w:p>
            <w:r/>
            <w:r>
              <w:rPr>
                <w:b w:val="0"/>
                <w:sz w:val="17"/>
              </w:rPr>
              <w:t>/risk/{request_id}</w:t>
            </w:r>
          </w:p>
        </w:tc>
        <w:tc>
          <w:tcPr>
            <w:tcW w:type="dxa" w:w="4896"/>
            <w:vAlign w:val="center"/>
          </w:tcPr>
          <w:p>
            <w:r/>
            <w:r>
              <w:rPr>
                <w:b w:val="0"/>
                <w:sz w:val="17"/>
              </w:rPr>
              <w:t>Explain risk score</w:t>
            </w:r>
          </w:p>
        </w:tc>
      </w:tr>
    </w:tbl>
    <w:p>
      <w:pPr>
        <w:spacing w:after="100" w:line="259" w:lineRule="auto"/>
      </w:pPr>
    </w:p>
    <w:p>
      <w:pPr>
        <w:pStyle w:val="Heading1"/>
        <w:spacing w:after="100" w:line="259" w:lineRule="auto"/>
      </w:pPr>
      <w:r>
        <w:rPr>
          <w:color w:val="17365D"/>
        </w:rPr>
        <w:t>16. Network Architecture and Segmentation</w:t>
      </w:r>
    </w:p>
    <w:p>
      <w:pPr>
        <w:pStyle w:val="NoSpacing"/>
        <w:spacing w:after="100" w:line="259" w:lineRule="auto"/>
      </w:pPr>
      <w:r>
        <w:rPr>
          <w:rFonts w:ascii="Courier New" w:hAnsi="Courier New"/>
          <w:color w:val="323232"/>
          <w:sz w:val="16"/>
        </w:rPr>
        <w:t>User Network</w:t>
        <w:br/>
        <w:t xml:space="preserve">     |</w:t>
        <w:br/>
        <w:t xml:space="preserve">     | HTTPS</w:t>
        <w:br/>
        <w:t xml:space="preserve">     v</w:t>
        <w:br/>
        <w:t>+-------------------------+</w:t>
        <w:br/>
        <w:t>| PAM / Access Zone       |</w:t>
        <w:br/>
        <w:t>| Portal + API + Gateways |</w:t>
        <w:br/>
        <w:t>+-----------+-------------+</w:t>
        <w:br/>
        <w:t xml:space="preserve">            |</w:t>
        <w:br/>
        <w:t xml:space="preserve">         Firewall</w:t>
        <w:br/>
        <w:t xml:space="preserve">            |</w:t>
        <w:br/>
        <w:t xml:space="preserve">            v</w:t>
        <w:br/>
        <w:t>+-------------------------+</w:t>
        <w:br/>
        <w:t>| Target Network / Lab    |</w:t>
        <w:br/>
        <w:t>|                         |</w:t>
        <w:br/>
        <w:t>| Windows :3389           |</w:t>
        <w:br/>
        <w:t>| Linux   :22             |</w:t>
        <w:br/>
        <w:t>| Web Apps :80/:443       |</w:t>
        <w:br/>
        <w:t>+-------------------------+</w:t>
        <w:br/>
      </w:r>
    </w:p>
    <w:p>
      <w:pPr>
        <w:pStyle w:val="ListBullet"/>
        <w:spacing w:after="100" w:line="259" w:lineRule="auto"/>
      </w:pPr>
      <w:r>
        <w:t>Target systems should not be directly reachable from the privileged user's workstation.</w:t>
      </w:r>
    </w:p>
    <w:p>
      <w:pPr>
        <w:pStyle w:val="ListBullet"/>
        <w:spacing w:after="100" w:line="259" w:lineRule="auto"/>
      </w:pPr>
      <w:r>
        <w:t>Only PAM gateway hosts should be permitted to reach the target ports.</w:t>
      </w:r>
    </w:p>
    <w:p>
      <w:pPr>
        <w:pStyle w:val="ListBullet"/>
        <w:spacing w:after="100" w:line="259" w:lineRule="auto"/>
      </w:pPr>
      <w:r>
        <w:t>Administrative interfaces of the PAM stack should not be exposed to the Internet.</w:t>
      </w:r>
    </w:p>
    <w:p>
      <w:pPr>
        <w:pStyle w:val="ListBullet"/>
        <w:spacing w:after="100" w:line="259" w:lineRule="auto"/>
      </w:pPr>
      <w:r>
        <w:t>Use separate Docker networks for control-plane services and gateway/target connectivity where practical.</w:t>
      </w:r>
    </w:p>
    <w:p>
      <w:pPr>
        <w:pStyle w:val="ListBullet"/>
        <w:spacing w:after="100" w:line="259" w:lineRule="auto"/>
      </w:pPr>
      <w:r>
        <w:t>For a lab, use a private virtual network and firewall rules to demonstrate segmentation.</w:t>
      </w:r>
    </w:p>
    <w:p>
      <w:pPr>
        <w:pStyle w:val="Heading1"/>
        <w:spacing w:after="100" w:line="259" w:lineRule="auto"/>
      </w:pPr>
      <w:r>
        <w:rPr>
          <w:color w:val="17365D"/>
        </w:rPr>
        <w:t>17. Traditional PAM vs Proposed SecurePAM</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7365D"/>
          </w:tcPr>
          <w:p>
            <w:r/>
            <w:r>
              <w:rPr>
                <w:b/>
                <w:color w:val="FFFFFF"/>
                <w:sz w:val="18"/>
              </w:rPr>
              <w:t>Capability</w:t>
            </w:r>
          </w:p>
        </w:tc>
        <w:tc>
          <w:tcPr>
            <w:tcW w:type="dxa" w:w="4032"/>
            <w:vAlign w:val="center"/>
            <w:shd w:fill="17365D"/>
          </w:tcPr>
          <w:p>
            <w:r/>
            <w:r>
              <w:rPr>
                <w:b/>
                <w:color w:val="FFFFFF"/>
                <w:sz w:val="18"/>
              </w:rPr>
              <w:t>Traditional/basic PAM model</w:t>
            </w:r>
          </w:p>
        </w:tc>
        <w:tc>
          <w:tcPr>
            <w:tcW w:type="dxa" w:w="4032"/>
            <w:vAlign w:val="center"/>
            <w:shd w:fill="17365D"/>
          </w:tcPr>
          <w:p>
            <w:r/>
            <w:r>
              <w:rPr>
                <w:b/>
                <w:color w:val="FFFFFF"/>
                <w:sz w:val="18"/>
              </w:rPr>
              <w:t>SecurePAM proposal</w:t>
            </w:r>
          </w:p>
        </w:tc>
      </w:tr>
      <w:tr>
        <w:tc>
          <w:tcPr>
            <w:tcW w:type="dxa" w:w="2304"/>
            <w:vAlign w:val="center"/>
          </w:tcPr>
          <w:p>
            <w:r/>
            <w:r>
              <w:rPr>
                <w:b w:val="0"/>
                <w:sz w:val="17"/>
              </w:rPr>
              <w:t>Authentication</w:t>
            </w:r>
          </w:p>
        </w:tc>
        <w:tc>
          <w:tcPr>
            <w:tcW w:type="dxa" w:w="4032"/>
            <w:vAlign w:val="center"/>
          </w:tcPr>
          <w:p>
            <w:r/>
            <w:r>
              <w:rPr>
                <w:b w:val="0"/>
                <w:sz w:val="17"/>
              </w:rPr>
              <w:t>PAM-local or directory login</w:t>
            </w:r>
          </w:p>
        </w:tc>
        <w:tc>
          <w:tcPr>
            <w:tcW w:type="dxa" w:w="4032"/>
            <w:vAlign w:val="center"/>
          </w:tcPr>
          <w:p>
            <w:r/>
            <w:r>
              <w:rPr>
                <w:b w:val="0"/>
                <w:sz w:val="17"/>
              </w:rPr>
              <w:t>External IdP + OIDC + MFA</w:t>
            </w:r>
          </w:p>
        </w:tc>
      </w:tr>
      <w:tr>
        <w:tc>
          <w:tcPr>
            <w:tcW w:type="dxa" w:w="2304"/>
            <w:vAlign w:val="center"/>
          </w:tcPr>
          <w:p>
            <w:r/>
            <w:r>
              <w:rPr>
                <w:b w:val="0"/>
                <w:sz w:val="17"/>
              </w:rPr>
              <w:t>Authorization</w:t>
            </w:r>
          </w:p>
        </w:tc>
        <w:tc>
          <w:tcPr>
            <w:tcW w:type="dxa" w:w="4032"/>
            <w:vAlign w:val="center"/>
          </w:tcPr>
          <w:p>
            <w:r/>
            <w:r>
              <w:rPr>
                <w:b w:val="0"/>
                <w:sz w:val="17"/>
              </w:rPr>
              <w:t>Static RBAC</w:t>
            </w:r>
          </w:p>
        </w:tc>
        <w:tc>
          <w:tcPr>
            <w:tcW w:type="dxa" w:w="4032"/>
            <w:vAlign w:val="center"/>
          </w:tcPr>
          <w:p>
            <w:r/>
            <w:r>
              <w:rPr>
                <w:b w:val="0"/>
                <w:sz w:val="17"/>
              </w:rPr>
              <w:t>RBAC + policy + risk context</w:t>
            </w:r>
          </w:p>
        </w:tc>
      </w:tr>
      <w:tr>
        <w:tc>
          <w:tcPr>
            <w:tcW w:type="dxa" w:w="2304"/>
            <w:vAlign w:val="center"/>
          </w:tcPr>
          <w:p>
            <w:r/>
            <w:r>
              <w:rPr>
                <w:b w:val="0"/>
                <w:sz w:val="17"/>
              </w:rPr>
              <w:t>Access duration</w:t>
            </w:r>
          </w:p>
        </w:tc>
        <w:tc>
          <w:tcPr>
            <w:tcW w:type="dxa" w:w="4032"/>
            <w:vAlign w:val="center"/>
          </w:tcPr>
          <w:p>
            <w:r/>
            <w:r>
              <w:rPr>
                <w:b w:val="0"/>
                <w:sz w:val="17"/>
              </w:rPr>
              <w:t>Often persistent/long-lived</w:t>
            </w:r>
          </w:p>
        </w:tc>
        <w:tc>
          <w:tcPr>
            <w:tcW w:type="dxa" w:w="4032"/>
            <w:vAlign w:val="center"/>
          </w:tcPr>
          <w:p>
            <w:r/>
            <w:r>
              <w:rPr>
                <w:b w:val="0"/>
                <w:sz w:val="17"/>
              </w:rPr>
              <w:t>JIT and automatic expiry</w:t>
            </w:r>
          </w:p>
        </w:tc>
      </w:tr>
      <w:tr>
        <w:tc>
          <w:tcPr>
            <w:tcW w:type="dxa" w:w="2304"/>
            <w:vAlign w:val="center"/>
          </w:tcPr>
          <w:p>
            <w:r/>
            <w:r>
              <w:rPr>
                <w:b w:val="0"/>
                <w:sz w:val="17"/>
              </w:rPr>
              <w:t>Approval</w:t>
            </w:r>
          </w:p>
        </w:tc>
        <w:tc>
          <w:tcPr>
            <w:tcW w:type="dxa" w:w="4032"/>
            <w:vAlign w:val="center"/>
          </w:tcPr>
          <w:p>
            <w:r/>
            <w:r>
              <w:rPr>
                <w:b w:val="0"/>
                <w:sz w:val="17"/>
              </w:rPr>
              <w:t>May be manual/out-of-band</w:t>
            </w:r>
          </w:p>
        </w:tc>
        <w:tc>
          <w:tcPr>
            <w:tcW w:type="dxa" w:w="4032"/>
            <w:vAlign w:val="center"/>
          </w:tcPr>
          <w:p>
            <w:r/>
            <w:r>
              <w:rPr>
                <w:b w:val="0"/>
                <w:sz w:val="17"/>
              </w:rPr>
              <w:t>Integrated approval workflow</w:t>
            </w:r>
          </w:p>
        </w:tc>
      </w:tr>
      <w:tr>
        <w:tc>
          <w:tcPr>
            <w:tcW w:type="dxa" w:w="2304"/>
            <w:vAlign w:val="center"/>
          </w:tcPr>
          <w:p>
            <w:r/>
            <w:r>
              <w:rPr>
                <w:b w:val="0"/>
                <w:sz w:val="17"/>
              </w:rPr>
              <w:t>Credentials</w:t>
            </w:r>
          </w:p>
        </w:tc>
        <w:tc>
          <w:tcPr>
            <w:tcW w:type="dxa" w:w="4032"/>
            <w:vAlign w:val="center"/>
          </w:tcPr>
          <w:p>
            <w:r/>
            <w:r>
              <w:rPr>
                <w:b w:val="0"/>
                <w:sz w:val="17"/>
              </w:rPr>
              <w:t>Stored/managed centrally</w:t>
            </w:r>
          </w:p>
        </w:tc>
        <w:tc>
          <w:tcPr>
            <w:tcW w:type="dxa" w:w="4032"/>
            <w:vAlign w:val="center"/>
          </w:tcPr>
          <w:p>
            <w:r/>
            <w:r>
              <w:rPr>
                <w:b w:val="0"/>
                <w:sz w:val="17"/>
              </w:rPr>
              <w:t>Vault + controlled retrieval/injection</w:t>
            </w:r>
          </w:p>
        </w:tc>
      </w:tr>
      <w:tr>
        <w:tc>
          <w:tcPr>
            <w:tcW w:type="dxa" w:w="2304"/>
            <w:vAlign w:val="center"/>
          </w:tcPr>
          <w:p>
            <w:r/>
            <w:r>
              <w:rPr>
                <w:b w:val="0"/>
                <w:sz w:val="17"/>
              </w:rPr>
              <w:t>RDP</w:t>
            </w:r>
          </w:p>
        </w:tc>
        <w:tc>
          <w:tcPr>
            <w:tcW w:type="dxa" w:w="4032"/>
            <w:vAlign w:val="center"/>
          </w:tcPr>
          <w:p>
            <w:r/>
            <w:r>
              <w:rPr>
                <w:b w:val="0"/>
                <w:sz w:val="17"/>
              </w:rPr>
              <w:t>Remote desktop gateway</w:t>
            </w:r>
          </w:p>
        </w:tc>
        <w:tc>
          <w:tcPr>
            <w:tcW w:type="dxa" w:w="4032"/>
            <w:vAlign w:val="center"/>
          </w:tcPr>
          <w:p>
            <w:r/>
            <w:r>
              <w:rPr>
                <w:b w:val="0"/>
                <w:sz w:val="17"/>
              </w:rPr>
              <w:t>Browser RDP + recording + JIT</w:t>
            </w:r>
          </w:p>
        </w:tc>
      </w:tr>
      <w:tr>
        <w:tc>
          <w:tcPr>
            <w:tcW w:type="dxa" w:w="2304"/>
            <w:vAlign w:val="center"/>
          </w:tcPr>
          <w:p>
            <w:r/>
            <w:r>
              <w:rPr>
                <w:b w:val="0"/>
                <w:sz w:val="17"/>
              </w:rPr>
              <w:t>SSH</w:t>
            </w:r>
          </w:p>
        </w:tc>
        <w:tc>
          <w:tcPr>
            <w:tcW w:type="dxa" w:w="4032"/>
            <w:vAlign w:val="center"/>
          </w:tcPr>
          <w:p>
            <w:r/>
            <w:r>
              <w:rPr>
                <w:b w:val="0"/>
                <w:sz w:val="17"/>
              </w:rPr>
              <w:t>Gateway/terminal</w:t>
            </w:r>
          </w:p>
        </w:tc>
        <w:tc>
          <w:tcPr>
            <w:tcW w:type="dxa" w:w="4032"/>
            <w:vAlign w:val="center"/>
          </w:tcPr>
          <w:p>
            <w:r/>
            <w:r>
              <w:rPr>
                <w:b w:val="0"/>
                <w:sz w:val="17"/>
              </w:rPr>
              <w:t>Terminal recording + command audit</w:t>
            </w:r>
          </w:p>
        </w:tc>
      </w:tr>
      <w:tr>
        <w:tc>
          <w:tcPr>
            <w:tcW w:type="dxa" w:w="2304"/>
            <w:vAlign w:val="center"/>
          </w:tcPr>
          <w:p>
            <w:r/>
            <w:r>
              <w:rPr>
                <w:b w:val="0"/>
                <w:sz w:val="17"/>
              </w:rPr>
              <w:t>Web apps</w:t>
            </w:r>
          </w:p>
        </w:tc>
        <w:tc>
          <w:tcPr>
            <w:tcW w:type="dxa" w:w="4032"/>
            <w:vAlign w:val="center"/>
          </w:tcPr>
          <w:p>
            <w:r/>
            <w:r>
              <w:rPr>
                <w:b w:val="0"/>
                <w:sz w:val="17"/>
              </w:rPr>
              <w:t>Often separate access path</w:t>
            </w:r>
          </w:p>
        </w:tc>
        <w:tc>
          <w:tcPr>
            <w:tcW w:type="dxa" w:w="4032"/>
            <w:vAlign w:val="center"/>
          </w:tcPr>
          <w:p>
            <w:r/>
            <w:r>
              <w:rPr>
                <w:b w:val="0"/>
                <w:sz w:val="17"/>
              </w:rPr>
              <w:t>Policy-driven reverse proxy + isolated browser</w:t>
            </w:r>
          </w:p>
        </w:tc>
      </w:tr>
      <w:tr>
        <w:tc>
          <w:tcPr>
            <w:tcW w:type="dxa" w:w="2304"/>
            <w:vAlign w:val="center"/>
          </w:tcPr>
          <w:p>
            <w:r/>
            <w:r>
              <w:rPr>
                <w:b w:val="0"/>
                <w:sz w:val="17"/>
              </w:rPr>
              <w:t>Recording</w:t>
            </w:r>
          </w:p>
        </w:tc>
        <w:tc>
          <w:tcPr>
            <w:tcW w:type="dxa" w:w="4032"/>
            <w:vAlign w:val="center"/>
          </w:tcPr>
          <w:p>
            <w:r/>
            <w:r>
              <w:rPr>
                <w:b w:val="0"/>
                <w:sz w:val="17"/>
              </w:rPr>
              <w:t>RDP/SSH focused</w:t>
            </w:r>
          </w:p>
        </w:tc>
        <w:tc>
          <w:tcPr>
            <w:tcW w:type="dxa" w:w="4032"/>
            <w:vAlign w:val="center"/>
          </w:tcPr>
          <w:p>
            <w:r/>
            <w:r>
              <w:rPr>
                <w:b w:val="0"/>
                <w:sz w:val="17"/>
              </w:rPr>
              <w:t>Protocol-aware recording and web isolation</w:t>
            </w:r>
          </w:p>
        </w:tc>
      </w:tr>
      <w:tr>
        <w:tc>
          <w:tcPr>
            <w:tcW w:type="dxa" w:w="2304"/>
            <w:vAlign w:val="center"/>
          </w:tcPr>
          <w:p>
            <w:r/>
            <w:r>
              <w:rPr>
                <w:b w:val="0"/>
                <w:sz w:val="17"/>
              </w:rPr>
              <w:t>Risk</w:t>
            </w:r>
          </w:p>
        </w:tc>
        <w:tc>
          <w:tcPr>
            <w:tcW w:type="dxa" w:w="4032"/>
            <w:vAlign w:val="center"/>
          </w:tcPr>
          <w:p>
            <w:r/>
            <w:r>
              <w:rPr>
                <w:b w:val="0"/>
                <w:sz w:val="17"/>
              </w:rPr>
              <w:t>Mostly static policy</w:t>
            </w:r>
          </w:p>
        </w:tc>
        <w:tc>
          <w:tcPr>
            <w:tcW w:type="dxa" w:w="4032"/>
            <w:vAlign w:val="center"/>
          </w:tcPr>
          <w:p>
            <w:r/>
            <w:r>
              <w:rPr>
                <w:b w:val="0"/>
                <w:sz w:val="17"/>
              </w:rPr>
              <w:t>Explainable contextual risk score</w:t>
            </w:r>
          </w:p>
        </w:tc>
      </w:tr>
      <w:tr>
        <w:tc>
          <w:tcPr>
            <w:tcW w:type="dxa" w:w="2304"/>
            <w:vAlign w:val="center"/>
          </w:tcPr>
          <w:p>
            <w:r/>
            <w:r>
              <w:rPr>
                <w:b w:val="0"/>
                <w:sz w:val="17"/>
              </w:rPr>
              <w:t>SIEM</w:t>
            </w:r>
          </w:p>
        </w:tc>
        <w:tc>
          <w:tcPr>
            <w:tcW w:type="dxa" w:w="4032"/>
            <w:vAlign w:val="center"/>
          </w:tcPr>
          <w:p>
            <w:r/>
            <w:r>
              <w:rPr>
                <w:b w:val="0"/>
                <w:sz w:val="17"/>
              </w:rPr>
              <w:t>Log export</w:t>
            </w:r>
          </w:p>
        </w:tc>
        <w:tc>
          <w:tcPr>
            <w:tcW w:type="dxa" w:w="4032"/>
            <w:vAlign w:val="center"/>
          </w:tcPr>
          <w:p>
            <w:r/>
            <w:r>
              <w:rPr>
                <w:b w:val="0"/>
                <w:sz w:val="17"/>
              </w:rPr>
              <w:t>Structured security events + correlation IDs</w:t>
            </w:r>
          </w:p>
        </w:tc>
      </w:tr>
      <w:tr>
        <w:tc>
          <w:tcPr>
            <w:tcW w:type="dxa" w:w="2304"/>
            <w:vAlign w:val="center"/>
          </w:tcPr>
          <w:p>
            <w:r/>
            <w:r>
              <w:rPr>
                <w:b w:val="0"/>
                <w:sz w:val="17"/>
              </w:rPr>
              <w:t>Deployment</w:t>
            </w:r>
          </w:p>
        </w:tc>
        <w:tc>
          <w:tcPr>
            <w:tcW w:type="dxa" w:w="4032"/>
            <w:vAlign w:val="center"/>
          </w:tcPr>
          <w:p>
            <w:r/>
            <w:r>
              <w:rPr>
                <w:b w:val="0"/>
                <w:sz w:val="17"/>
              </w:rPr>
              <w:t>Enterprise appliance/cloud</w:t>
            </w:r>
          </w:p>
        </w:tc>
        <w:tc>
          <w:tcPr>
            <w:tcW w:type="dxa" w:w="4032"/>
            <w:vAlign w:val="center"/>
          </w:tcPr>
          <w:p>
            <w:r/>
            <w:r>
              <w:rPr>
                <w:b w:val="0"/>
                <w:sz w:val="17"/>
              </w:rPr>
              <w:t>Low-cost local/open-source lab</w:t>
            </w:r>
          </w:p>
        </w:tc>
      </w:tr>
      <w:tr>
        <w:tc>
          <w:tcPr>
            <w:tcW w:type="dxa" w:w="2304"/>
            <w:vAlign w:val="center"/>
          </w:tcPr>
          <w:p>
            <w:r/>
            <w:r>
              <w:rPr>
                <w:b w:val="0"/>
                <w:sz w:val="17"/>
              </w:rPr>
              <w:t>Research value</w:t>
            </w:r>
          </w:p>
        </w:tc>
        <w:tc>
          <w:tcPr>
            <w:tcW w:type="dxa" w:w="4032"/>
            <w:vAlign w:val="center"/>
          </w:tcPr>
          <w:p>
            <w:r/>
            <w:r>
              <w:rPr>
                <w:b w:val="0"/>
                <w:sz w:val="17"/>
              </w:rPr>
              <w:t>Operational PAM</w:t>
            </w:r>
          </w:p>
        </w:tc>
        <w:tc>
          <w:tcPr>
            <w:tcW w:type="dxa" w:w="4032"/>
            <w:vAlign w:val="center"/>
          </w:tcPr>
          <w:p>
            <w:r/>
            <w:r>
              <w:rPr>
                <w:b w:val="0"/>
                <w:sz w:val="17"/>
              </w:rPr>
              <w:t>PAM + adaptive security + SOC integration</w:t>
            </w:r>
          </w:p>
        </w:tc>
      </w:tr>
    </w:tbl>
    <w:p>
      <w:pPr>
        <w:spacing w:after="100" w:line="259" w:lineRule="auto"/>
      </w:pPr>
    </w:p>
    <w:p>
      <w:pPr>
        <w:pStyle w:val="Heading1"/>
        <w:spacing w:after="100" w:line="259" w:lineRule="auto"/>
      </w:pPr>
      <w:r>
        <w:rPr>
          <w:color w:val="17365D"/>
        </w:rPr>
        <w:t>18. What Is New / Differentiating in This Project</w:t>
      </w:r>
    </w:p>
    <w:p>
      <w:pPr>
        <w:pStyle w:val="ListBullet"/>
        <w:spacing w:after="100" w:line="259" w:lineRule="auto"/>
      </w:pPr>
      <w:r>
        <w:t>Risk-Adaptive Access: security controls change according to risk rather than applying one rule to every session.</w:t>
      </w:r>
    </w:p>
    <w:p>
      <w:pPr>
        <w:pStyle w:val="ListBullet"/>
        <w:spacing w:after="100" w:line="259" w:lineRule="auto"/>
      </w:pPr>
      <w:r>
        <w:t>Dual Web Access Model: standard reverse proxy for normal internal applications and isolated-browser access for sensitive applications.</w:t>
      </w:r>
    </w:p>
    <w:p>
      <w:pPr>
        <w:pStyle w:val="ListBullet"/>
        <w:spacing w:after="100" w:line="259" w:lineRule="auto"/>
      </w:pPr>
      <w:r>
        <w:t>Adaptive Recording: recording requirements are attached to asset/application risk and policy.</w:t>
      </w:r>
    </w:p>
    <w:p>
      <w:pPr>
        <w:pStyle w:val="ListBullet"/>
        <w:spacing w:after="100" w:line="259" w:lineRule="auto"/>
      </w:pPr>
      <w:r>
        <w:t>JIT + Approval Combination: privileged access is granted only for the approved time window.</w:t>
      </w:r>
    </w:p>
    <w:p>
      <w:pPr>
        <w:pStyle w:val="ListBullet"/>
        <w:spacing w:after="100" w:line="259" w:lineRule="auto"/>
      </w:pPr>
      <w:r>
        <w:t>Identity/Authorization Separation: Keycloak provides identity while the PAM control plane owns privileged authorization.</w:t>
      </w:r>
    </w:p>
    <w:p>
      <w:pPr>
        <w:pStyle w:val="ListBullet"/>
        <w:spacing w:after="100" w:line="259" w:lineRule="auto"/>
      </w:pPr>
      <w:r>
        <w:t>Credential Non-Disclosure: users receive a session rather than the privileged password.</w:t>
      </w:r>
    </w:p>
    <w:p>
      <w:pPr>
        <w:pStyle w:val="ListBullet"/>
        <w:spacing w:after="100" w:line="259" w:lineRule="auto"/>
      </w:pPr>
      <w:r>
        <w:t>PAM-to-SOC Integration: security events are designed as structured SIEM events from the beginning.</w:t>
      </w:r>
    </w:p>
    <w:p>
      <w:pPr>
        <w:pStyle w:val="ListBullet"/>
        <w:spacing w:after="100" w:line="259" w:lineRule="auto"/>
      </w:pPr>
      <w:r>
        <w:t>Explainable Risk: every elevated risk decision can display the factors that contributed to it.</w:t>
      </w:r>
    </w:p>
    <w:p>
      <w:pPr>
        <w:pStyle w:val="ListBullet"/>
        <w:spacing w:after="100" w:line="259" w:lineRule="auto"/>
      </w:pPr>
      <w:r>
        <w:t>Application Allowlisting: web proxy targets are registered by administrators instead of accepting arbitrary URLs.</w:t>
      </w:r>
    </w:p>
    <w:p>
      <w:pPr>
        <w:pStyle w:val="ListBullet"/>
        <w:spacing w:after="100" w:line="259" w:lineRule="auto"/>
      </w:pPr>
      <w:r>
        <w:t>Low-Cost Architecture: major protocol/session components are reused from mature open-source projects.</w:t>
      </w:r>
    </w:p>
    <w:p>
      <w:pPr>
        <w:pStyle w:val="Heading1"/>
        <w:spacing w:after="100" w:line="259" w:lineRule="auto"/>
      </w:pPr>
      <w:r>
        <w:rPr>
          <w:color w:val="17365D"/>
        </w:rPr>
        <w:t>19. Security Threat Model</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7365D"/>
          </w:tcPr>
          <w:p>
            <w:r/>
            <w:r>
              <w:rPr>
                <w:b/>
                <w:color w:val="FFFFFF"/>
                <w:sz w:val="18"/>
              </w:rPr>
              <w:t>Threat</w:t>
            </w:r>
          </w:p>
        </w:tc>
        <w:tc>
          <w:tcPr>
            <w:tcW w:type="dxa" w:w="3888"/>
            <w:vAlign w:val="center"/>
            <w:shd w:fill="17365D"/>
          </w:tcPr>
          <w:p>
            <w:r/>
            <w:r>
              <w:rPr>
                <w:b/>
                <w:color w:val="FFFFFF"/>
                <w:sz w:val="18"/>
              </w:rPr>
              <w:t>Example</w:t>
            </w:r>
          </w:p>
        </w:tc>
        <w:tc>
          <w:tcPr>
            <w:tcW w:type="dxa" w:w="4320"/>
            <w:vAlign w:val="center"/>
            <w:shd w:fill="17365D"/>
          </w:tcPr>
          <w:p>
            <w:r/>
            <w:r>
              <w:rPr>
                <w:b/>
                <w:color w:val="FFFFFF"/>
                <w:sz w:val="18"/>
              </w:rPr>
              <w:t>Primary mitigation</w:t>
            </w:r>
          </w:p>
        </w:tc>
      </w:tr>
      <w:tr>
        <w:tc>
          <w:tcPr>
            <w:tcW w:type="dxa" w:w="2160"/>
            <w:vAlign w:val="center"/>
          </w:tcPr>
          <w:p>
            <w:r/>
            <w:r>
              <w:rPr>
                <w:b w:val="0"/>
                <w:sz w:val="17"/>
              </w:rPr>
              <w:t>Credential theft</w:t>
            </w:r>
          </w:p>
        </w:tc>
        <w:tc>
          <w:tcPr>
            <w:tcW w:type="dxa" w:w="3888"/>
            <w:vAlign w:val="center"/>
          </w:tcPr>
          <w:p>
            <w:r/>
            <w:r>
              <w:rPr>
                <w:b w:val="0"/>
                <w:sz w:val="17"/>
              </w:rPr>
              <w:t>User obtains root/admin password</w:t>
            </w:r>
          </w:p>
        </w:tc>
        <w:tc>
          <w:tcPr>
            <w:tcW w:type="dxa" w:w="4320"/>
            <w:vAlign w:val="center"/>
          </w:tcPr>
          <w:p>
            <w:r/>
            <w:r>
              <w:rPr>
                <w:b w:val="0"/>
                <w:sz w:val="17"/>
              </w:rPr>
              <w:t>Vault + credential injection + no frontend secret exposure</w:t>
            </w:r>
          </w:p>
        </w:tc>
      </w:tr>
      <w:tr>
        <w:tc>
          <w:tcPr>
            <w:tcW w:type="dxa" w:w="2160"/>
            <w:vAlign w:val="center"/>
          </w:tcPr>
          <w:p>
            <w:r/>
            <w:r>
              <w:rPr>
                <w:b w:val="0"/>
                <w:sz w:val="17"/>
              </w:rPr>
              <w:t>Account compromise</w:t>
            </w:r>
          </w:p>
        </w:tc>
        <w:tc>
          <w:tcPr>
            <w:tcW w:type="dxa" w:w="3888"/>
            <w:vAlign w:val="center"/>
          </w:tcPr>
          <w:p>
            <w:r/>
            <w:r>
              <w:rPr>
                <w:b w:val="0"/>
                <w:sz w:val="17"/>
              </w:rPr>
              <w:t>Attacker gets user password</w:t>
            </w:r>
          </w:p>
        </w:tc>
        <w:tc>
          <w:tcPr>
            <w:tcW w:type="dxa" w:w="4320"/>
            <w:vAlign w:val="center"/>
          </w:tcPr>
          <w:p>
            <w:r/>
            <w:r>
              <w:rPr>
                <w:b w:val="0"/>
                <w:sz w:val="17"/>
              </w:rPr>
              <w:t>MFA + risk-based access + JIT</w:t>
            </w:r>
          </w:p>
        </w:tc>
      </w:tr>
      <w:tr>
        <w:tc>
          <w:tcPr>
            <w:tcW w:type="dxa" w:w="2160"/>
            <w:vAlign w:val="center"/>
          </w:tcPr>
          <w:p>
            <w:r/>
            <w:r>
              <w:rPr>
                <w:b w:val="0"/>
                <w:sz w:val="17"/>
              </w:rPr>
              <w:t>Privilege escalation</w:t>
            </w:r>
          </w:p>
        </w:tc>
        <w:tc>
          <w:tcPr>
            <w:tcW w:type="dxa" w:w="3888"/>
            <w:vAlign w:val="center"/>
          </w:tcPr>
          <w:p>
            <w:r/>
            <w:r>
              <w:rPr>
                <w:b w:val="0"/>
                <w:sz w:val="17"/>
              </w:rPr>
              <w:t>Operator accesses production without approval</w:t>
            </w:r>
          </w:p>
        </w:tc>
        <w:tc>
          <w:tcPr>
            <w:tcW w:type="dxa" w:w="4320"/>
            <w:vAlign w:val="center"/>
          </w:tcPr>
          <w:p>
            <w:r/>
            <w:r>
              <w:rPr>
                <w:b w:val="0"/>
                <w:sz w:val="17"/>
              </w:rPr>
              <w:t>RBAC + policy + approval</w:t>
            </w:r>
          </w:p>
        </w:tc>
      </w:tr>
      <w:tr>
        <w:tc>
          <w:tcPr>
            <w:tcW w:type="dxa" w:w="2160"/>
            <w:vAlign w:val="center"/>
          </w:tcPr>
          <w:p>
            <w:r/>
            <w:r>
              <w:rPr>
                <w:b w:val="0"/>
                <w:sz w:val="17"/>
              </w:rPr>
              <w:t>Session hijacking</w:t>
            </w:r>
          </w:p>
        </w:tc>
        <w:tc>
          <w:tcPr>
            <w:tcW w:type="dxa" w:w="3888"/>
            <w:vAlign w:val="center"/>
          </w:tcPr>
          <w:p>
            <w:r/>
            <w:r>
              <w:rPr>
                <w:b w:val="0"/>
                <w:sz w:val="17"/>
              </w:rPr>
              <w:t>Reuse of active session</w:t>
            </w:r>
          </w:p>
        </w:tc>
        <w:tc>
          <w:tcPr>
            <w:tcW w:type="dxa" w:w="4320"/>
            <w:vAlign w:val="center"/>
          </w:tcPr>
          <w:p>
            <w:r/>
            <w:r>
              <w:rPr>
                <w:b w:val="0"/>
                <w:sz w:val="17"/>
              </w:rPr>
              <w:t>Short-lived tokens, session binding, timeout</w:t>
            </w:r>
          </w:p>
        </w:tc>
      </w:tr>
      <w:tr>
        <w:tc>
          <w:tcPr>
            <w:tcW w:type="dxa" w:w="2160"/>
            <w:vAlign w:val="center"/>
          </w:tcPr>
          <w:p>
            <w:r/>
            <w:r>
              <w:rPr>
                <w:b w:val="0"/>
                <w:sz w:val="17"/>
              </w:rPr>
              <w:t>Open proxy/SSRF</w:t>
            </w:r>
          </w:p>
        </w:tc>
        <w:tc>
          <w:tcPr>
            <w:tcW w:type="dxa" w:w="3888"/>
            <w:vAlign w:val="center"/>
          </w:tcPr>
          <w:p>
            <w:r/>
            <w:r>
              <w:rPr>
                <w:b w:val="0"/>
                <w:sz w:val="17"/>
              </w:rPr>
              <w:t>User submits arbitrary target URL</w:t>
            </w:r>
          </w:p>
        </w:tc>
        <w:tc>
          <w:tcPr>
            <w:tcW w:type="dxa" w:w="4320"/>
            <w:vAlign w:val="center"/>
          </w:tcPr>
          <w:p>
            <w:r/>
            <w:r>
              <w:rPr>
                <w:b w:val="0"/>
                <w:sz w:val="17"/>
              </w:rPr>
              <w:t>Application allowlist and target validation</w:t>
            </w:r>
          </w:p>
        </w:tc>
      </w:tr>
      <w:tr>
        <w:tc>
          <w:tcPr>
            <w:tcW w:type="dxa" w:w="2160"/>
            <w:vAlign w:val="center"/>
          </w:tcPr>
          <w:p>
            <w:r/>
            <w:r>
              <w:rPr>
                <w:b w:val="0"/>
                <w:sz w:val="17"/>
              </w:rPr>
              <w:t>Recording tampering</w:t>
            </w:r>
          </w:p>
        </w:tc>
        <w:tc>
          <w:tcPr>
            <w:tcW w:type="dxa" w:w="3888"/>
            <w:vAlign w:val="center"/>
          </w:tcPr>
          <w:p>
            <w:r/>
            <w:r>
              <w:rPr>
                <w:b w:val="0"/>
                <w:sz w:val="17"/>
              </w:rPr>
              <w:t>Delete/modify session evidence</w:t>
            </w:r>
          </w:p>
        </w:tc>
        <w:tc>
          <w:tcPr>
            <w:tcW w:type="dxa" w:w="4320"/>
            <w:vAlign w:val="center"/>
          </w:tcPr>
          <w:p>
            <w:r/>
            <w:r>
              <w:rPr>
                <w:b w:val="0"/>
                <w:sz w:val="17"/>
              </w:rPr>
              <w:t>Restricted storage + audit + retention controls</w:t>
            </w:r>
          </w:p>
        </w:tc>
      </w:tr>
      <w:tr>
        <w:tc>
          <w:tcPr>
            <w:tcW w:type="dxa" w:w="2160"/>
            <w:vAlign w:val="center"/>
          </w:tcPr>
          <w:p>
            <w:r/>
            <w:r>
              <w:rPr>
                <w:b w:val="0"/>
                <w:sz w:val="17"/>
              </w:rPr>
              <w:t>Insider misuse</w:t>
            </w:r>
          </w:p>
        </w:tc>
        <w:tc>
          <w:tcPr>
            <w:tcW w:type="dxa" w:w="3888"/>
            <w:vAlign w:val="center"/>
          </w:tcPr>
          <w:p>
            <w:r/>
            <w:r>
              <w:rPr>
                <w:b w:val="0"/>
                <w:sz w:val="17"/>
              </w:rPr>
              <w:t>Admin accesses sensitive system without reason</w:t>
            </w:r>
          </w:p>
        </w:tc>
        <w:tc>
          <w:tcPr>
            <w:tcW w:type="dxa" w:w="4320"/>
            <w:vAlign w:val="center"/>
          </w:tcPr>
          <w:p>
            <w:r/>
            <w:r>
              <w:rPr>
                <w:b w:val="0"/>
                <w:sz w:val="17"/>
              </w:rPr>
              <w:t>Approval + JIT + recording + SIEM</w:t>
            </w:r>
          </w:p>
        </w:tc>
      </w:tr>
      <w:tr>
        <w:tc>
          <w:tcPr>
            <w:tcW w:type="dxa" w:w="2160"/>
            <w:vAlign w:val="center"/>
          </w:tcPr>
          <w:p>
            <w:r/>
            <w:r>
              <w:rPr>
                <w:b w:val="0"/>
                <w:sz w:val="17"/>
              </w:rPr>
              <w:t>Lateral movement</w:t>
            </w:r>
          </w:p>
        </w:tc>
        <w:tc>
          <w:tcPr>
            <w:tcW w:type="dxa" w:w="3888"/>
            <w:vAlign w:val="center"/>
          </w:tcPr>
          <w:p>
            <w:r/>
            <w:r>
              <w:rPr>
                <w:b w:val="0"/>
                <w:sz w:val="17"/>
              </w:rPr>
              <w:t>User reaches multiple internal hosts</w:t>
            </w:r>
          </w:p>
        </w:tc>
        <w:tc>
          <w:tcPr>
            <w:tcW w:type="dxa" w:w="4320"/>
            <w:vAlign w:val="center"/>
          </w:tcPr>
          <w:p>
            <w:r/>
            <w:r>
              <w:rPr>
                <w:b w:val="0"/>
                <w:sz w:val="17"/>
              </w:rPr>
              <w:t>Network segmentation + gateway-only access</w:t>
            </w:r>
          </w:p>
        </w:tc>
      </w:tr>
      <w:tr>
        <w:tc>
          <w:tcPr>
            <w:tcW w:type="dxa" w:w="2160"/>
            <w:vAlign w:val="center"/>
          </w:tcPr>
          <w:p>
            <w:r/>
            <w:r>
              <w:rPr>
                <w:b w:val="0"/>
                <w:sz w:val="17"/>
              </w:rPr>
              <w:t>Secret leakage in logs</w:t>
            </w:r>
          </w:p>
        </w:tc>
        <w:tc>
          <w:tcPr>
            <w:tcW w:type="dxa" w:w="3888"/>
            <w:vAlign w:val="center"/>
          </w:tcPr>
          <w:p>
            <w:r/>
            <w:r>
              <w:rPr>
                <w:b w:val="0"/>
                <w:sz w:val="17"/>
              </w:rPr>
              <w:t>Password appears in logs</w:t>
            </w:r>
          </w:p>
        </w:tc>
        <w:tc>
          <w:tcPr>
            <w:tcW w:type="dxa" w:w="4320"/>
            <w:vAlign w:val="center"/>
          </w:tcPr>
          <w:p>
            <w:r/>
            <w:r>
              <w:rPr>
                <w:b w:val="0"/>
                <w:sz w:val="17"/>
              </w:rPr>
              <w:t>Redaction + never log raw secrets</w:t>
            </w:r>
          </w:p>
        </w:tc>
      </w:tr>
      <w:tr>
        <w:tc>
          <w:tcPr>
            <w:tcW w:type="dxa" w:w="2160"/>
            <w:vAlign w:val="center"/>
          </w:tcPr>
          <w:p>
            <w:r/>
            <w:r>
              <w:rPr>
                <w:b w:val="0"/>
                <w:sz w:val="17"/>
              </w:rPr>
              <w:t>DoS against PAM</w:t>
            </w:r>
          </w:p>
        </w:tc>
        <w:tc>
          <w:tcPr>
            <w:tcW w:type="dxa" w:w="3888"/>
            <w:vAlign w:val="center"/>
          </w:tcPr>
          <w:p>
            <w:r/>
            <w:r>
              <w:rPr>
                <w:b w:val="0"/>
                <w:sz w:val="17"/>
              </w:rPr>
              <w:t>Excessive login/session creation</w:t>
            </w:r>
          </w:p>
        </w:tc>
        <w:tc>
          <w:tcPr>
            <w:tcW w:type="dxa" w:w="4320"/>
            <w:vAlign w:val="center"/>
          </w:tcPr>
          <w:p>
            <w:r/>
            <w:r>
              <w:rPr>
                <w:b w:val="0"/>
                <w:sz w:val="17"/>
              </w:rPr>
              <w:t>Rate limiting + resource limits + monitoring</w:t>
            </w:r>
          </w:p>
        </w:tc>
      </w:tr>
    </w:tbl>
    <w:p>
      <w:pPr>
        <w:spacing w:after="100" w:line="259" w:lineRule="auto"/>
      </w:pPr>
    </w:p>
    <w:p>
      <w:pPr>
        <w:pStyle w:val="Heading1"/>
        <w:spacing w:after="100" w:line="259" w:lineRule="auto"/>
      </w:pPr>
      <w:r>
        <w:rPr>
          <w:color w:val="17365D"/>
        </w:rPr>
        <w:t>20. Low-Cost Student Deployment</w:t>
      </w:r>
    </w:p>
    <w:p>
      <w:pPr>
        <w:spacing w:after="100" w:line="259" w:lineRule="auto"/>
      </w:pPr>
      <w:r>
        <w:t>The project can be built without paid cloud infrastructure. The recommended first environment is a local virtualization lab. Cloud deployment can be added later only if required for a demonstration.</w:t>
      </w:r>
    </w:p>
    <w:p>
      <w:pPr>
        <w:pStyle w:val="NoSpacing"/>
        <w:spacing w:after="100" w:line="259" w:lineRule="auto"/>
      </w:pPr>
      <w:r>
        <w:rPr>
          <w:rFonts w:ascii="Courier New" w:hAnsi="Courier New"/>
          <w:color w:val="323232"/>
          <w:sz w:val="16"/>
        </w:rPr>
        <w:t>Host Machine</w:t>
        <w:br/>
        <w:t xml:space="preserve">   |</w:t>
        <w:br/>
        <w:t xml:space="preserve">   +-- PAM Linux VM</w:t>
        <w:br/>
        <w:t xml:space="preserve">   |     +-- Docker Compose</w:t>
        <w:br/>
        <w:t xml:space="preserve">   |          +-- React</w:t>
        <w:br/>
        <w:t xml:space="preserve">   |          +-- FastAPI</w:t>
        <w:br/>
        <w:t xml:space="preserve">   |          +-- PostgreSQL</w:t>
        <w:br/>
        <w:t xml:space="preserve">   |          +-- Redis</w:t>
        <w:br/>
        <w:t xml:space="preserve">   |          +-- Keycloak</w:t>
        <w:br/>
        <w:t xml:space="preserve">   |          +-- Guacamole</w:t>
        <w:br/>
        <w:t xml:space="preserve">   |          +-- NGINX</w:t>
        <w:br/>
        <w:t xml:space="preserve">   |          +-- Vault/OpenBao</w:t>
        <w:br/>
        <w:t xml:space="preserve">   |</w:t>
        <w:br/>
        <w:t xml:space="preserve">   +-- Linux Target VM</w:t>
        <w:br/>
        <w:t xml:space="preserve">   |</w:t>
        <w:br/>
        <w:t xml:space="preserve">   +-- Windows Target VM</w:t>
        <w:br/>
        <w:t xml:space="preserve">   |</w:t>
        <w:br/>
        <w:t xml:space="preserve">   +-- Web App Target (container or VM)</w:t>
        <w:br/>
      </w:r>
    </w:p>
    <w:p>
      <w:pPr>
        <w:pStyle w:val="ListBullet"/>
        <w:spacing w:after="100" w:line="259" w:lineRule="auto"/>
      </w:pPr>
      <w:r>
        <w:t>Use Docker Compose to keep the control-plane stack reproducible.</w:t>
      </w:r>
    </w:p>
    <w:p>
      <w:pPr>
        <w:pStyle w:val="ListBullet"/>
        <w:spacing w:after="100" w:line="259" w:lineRule="auto"/>
      </w:pPr>
      <w:r>
        <w:t>Use one Linux target VM and one Windows target VM initially.</w:t>
      </w:r>
    </w:p>
    <w:p>
      <w:pPr>
        <w:pStyle w:val="ListBullet"/>
        <w:spacing w:after="100" w:line="259" w:lineRule="auto"/>
      </w:pPr>
      <w:r>
        <w:t>Use a simple internal web application as the first HTTP/HTTPS target.</w:t>
      </w:r>
    </w:p>
    <w:p>
      <w:pPr>
        <w:pStyle w:val="ListBullet"/>
        <w:spacing w:after="100" w:line="259" w:lineRule="auto"/>
      </w:pPr>
      <w:r>
        <w:t>Do not buy a dedicated SIEM; Wazuh can run in the lab if the host has sufficient resources.</w:t>
      </w:r>
    </w:p>
    <w:p>
      <w:pPr>
        <w:pStyle w:val="ListBullet"/>
        <w:spacing w:after="100" w:line="259" w:lineRule="auto"/>
      </w:pPr>
      <w:r>
        <w:t>Avoid cloud costs until the local end-to-end flow works.</w:t>
      </w:r>
    </w:p>
    <w:p>
      <w:pPr>
        <w:pStyle w:val="Heading1"/>
        <w:spacing w:after="100" w:line="259" w:lineRule="auto"/>
      </w:pPr>
      <w:r>
        <w:rPr>
          <w:color w:val="17365D"/>
        </w:rPr>
        <w:t>21.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1296"/>
            <w:vAlign w:val="center"/>
            <w:shd w:fill="17365D"/>
          </w:tcPr>
          <w:p>
            <w:r/>
            <w:r>
              <w:rPr>
                <w:b/>
                <w:color w:val="FFFFFF"/>
                <w:sz w:val="18"/>
              </w:rPr>
              <w:t>Phase</w:t>
            </w:r>
          </w:p>
        </w:tc>
        <w:tc>
          <w:tcPr>
            <w:tcW w:type="dxa" w:w="7200"/>
            <w:vAlign w:val="center"/>
            <w:shd w:fill="17365D"/>
          </w:tcPr>
          <w:p>
            <w:r/>
            <w:r>
              <w:rPr>
                <w:b/>
                <w:color w:val="FFFFFF"/>
                <w:sz w:val="18"/>
              </w:rPr>
              <w:t>Work</w:t>
            </w:r>
          </w:p>
        </w:tc>
        <w:tc>
          <w:tcPr>
            <w:tcW w:type="dxa" w:w="1872"/>
            <w:vAlign w:val="center"/>
            <w:shd w:fill="17365D"/>
          </w:tcPr>
          <w:p>
            <w:r/>
            <w:r>
              <w:rPr>
                <w:b/>
                <w:color w:val="FFFFFF"/>
                <w:sz w:val="18"/>
              </w:rPr>
              <w:t>Indicative effort</w:t>
            </w:r>
          </w:p>
        </w:tc>
      </w:tr>
      <w:tr>
        <w:tc>
          <w:tcPr>
            <w:tcW w:type="dxa" w:w="1296"/>
            <w:vAlign w:val="center"/>
          </w:tcPr>
          <w:p>
            <w:r/>
            <w:r>
              <w:rPr>
                <w:b w:val="0"/>
                <w:sz w:val="17"/>
              </w:rPr>
              <w:t>Phase 0</w:t>
            </w:r>
          </w:p>
        </w:tc>
        <w:tc>
          <w:tcPr>
            <w:tcW w:type="dxa" w:w="7200"/>
            <w:vAlign w:val="center"/>
          </w:tcPr>
          <w:p>
            <w:r/>
            <w:r>
              <w:rPr>
                <w:b w:val="0"/>
                <w:sz w:val="17"/>
              </w:rPr>
              <w:t>Architecture + threat model + repository setup</w:t>
            </w:r>
          </w:p>
        </w:tc>
        <w:tc>
          <w:tcPr>
            <w:tcW w:type="dxa" w:w="1872"/>
            <w:vAlign w:val="center"/>
          </w:tcPr>
          <w:p>
            <w:r/>
            <w:r>
              <w:rPr>
                <w:b w:val="0"/>
                <w:sz w:val="17"/>
              </w:rPr>
              <w:t>1–2 days</w:t>
            </w:r>
          </w:p>
        </w:tc>
      </w:tr>
      <w:tr>
        <w:tc>
          <w:tcPr>
            <w:tcW w:type="dxa" w:w="1296"/>
            <w:vAlign w:val="center"/>
          </w:tcPr>
          <w:p>
            <w:r/>
            <w:r>
              <w:rPr>
                <w:b w:val="0"/>
                <w:sz w:val="17"/>
              </w:rPr>
              <w:t>Phase 1</w:t>
            </w:r>
          </w:p>
        </w:tc>
        <w:tc>
          <w:tcPr>
            <w:tcW w:type="dxa" w:w="7200"/>
            <w:vAlign w:val="center"/>
          </w:tcPr>
          <w:p>
            <w:r/>
            <w:r>
              <w:rPr>
                <w:b w:val="0"/>
                <w:sz w:val="17"/>
              </w:rPr>
              <w:t>FastAPI + PostgreSQL + React + basic dashboard</w:t>
            </w:r>
          </w:p>
        </w:tc>
        <w:tc>
          <w:tcPr>
            <w:tcW w:type="dxa" w:w="1872"/>
            <w:vAlign w:val="center"/>
          </w:tcPr>
          <w:p>
            <w:r/>
            <w:r>
              <w:rPr>
                <w:b w:val="0"/>
                <w:sz w:val="17"/>
              </w:rPr>
              <w:t>3–5 days</w:t>
            </w:r>
          </w:p>
        </w:tc>
      </w:tr>
      <w:tr>
        <w:tc>
          <w:tcPr>
            <w:tcW w:type="dxa" w:w="1296"/>
            <w:vAlign w:val="center"/>
          </w:tcPr>
          <w:p>
            <w:r/>
            <w:r>
              <w:rPr>
                <w:b w:val="0"/>
                <w:sz w:val="17"/>
              </w:rPr>
              <w:t>Phase 2</w:t>
            </w:r>
          </w:p>
        </w:tc>
        <w:tc>
          <w:tcPr>
            <w:tcW w:type="dxa" w:w="7200"/>
            <w:vAlign w:val="center"/>
          </w:tcPr>
          <w:p>
            <w:r/>
            <w:r>
              <w:rPr>
                <w:b w:val="0"/>
                <w:sz w:val="17"/>
              </w:rPr>
              <w:t>Keycloak OIDC + MFA + user/role mapping</w:t>
            </w:r>
          </w:p>
        </w:tc>
        <w:tc>
          <w:tcPr>
            <w:tcW w:type="dxa" w:w="1872"/>
            <w:vAlign w:val="center"/>
          </w:tcPr>
          <w:p>
            <w:r/>
            <w:r>
              <w:rPr>
                <w:b w:val="0"/>
                <w:sz w:val="17"/>
              </w:rPr>
              <w:t>2–4 days</w:t>
            </w:r>
          </w:p>
        </w:tc>
      </w:tr>
      <w:tr>
        <w:tc>
          <w:tcPr>
            <w:tcW w:type="dxa" w:w="1296"/>
            <w:vAlign w:val="center"/>
          </w:tcPr>
          <w:p>
            <w:r/>
            <w:r>
              <w:rPr>
                <w:b w:val="0"/>
                <w:sz w:val="17"/>
              </w:rPr>
              <w:t>Phase 3</w:t>
            </w:r>
          </w:p>
        </w:tc>
        <w:tc>
          <w:tcPr>
            <w:tcW w:type="dxa" w:w="7200"/>
            <w:vAlign w:val="center"/>
          </w:tcPr>
          <w:p>
            <w:r/>
            <w:r>
              <w:rPr>
                <w:b w:val="0"/>
                <w:sz w:val="17"/>
              </w:rPr>
              <w:t>Assets + applications + RBAC + policy engine</w:t>
            </w:r>
          </w:p>
        </w:tc>
        <w:tc>
          <w:tcPr>
            <w:tcW w:type="dxa" w:w="1872"/>
            <w:vAlign w:val="center"/>
          </w:tcPr>
          <w:p>
            <w:r/>
            <w:r>
              <w:rPr>
                <w:b w:val="0"/>
                <w:sz w:val="17"/>
              </w:rPr>
              <w:t>4–6 days</w:t>
            </w:r>
          </w:p>
        </w:tc>
      </w:tr>
      <w:tr>
        <w:tc>
          <w:tcPr>
            <w:tcW w:type="dxa" w:w="1296"/>
            <w:vAlign w:val="center"/>
          </w:tcPr>
          <w:p>
            <w:r/>
            <w:r>
              <w:rPr>
                <w:b w:val="0"/>
                <w:sz w:val="17"/>
              </w:rPr>
              <w:t>Phase 4</w:t>
            </w:r>
          </w:p>
        </w:tc>
        <w:tc>
          <w:tcPr>
            <w:tcW w:type="dxa" w:w="7200"/>
            <w:vAlign w:val="center"/>
          </w:tcPr>
          <w:p>
            <w:r/>
            <w:r>
              <w:rPr>
                <w:b w:val="0"/>
                <w:sz w:val="17"/>
              </w:rPr>
              <w:t>Access request + approval + JIT</w:t>
            </w:r>
          </w:p>
        </w:tc>
        <w:tc>
          <w:tcPr>
            <w:tcW w:type="dxa" w:w="1872"/>
            <w:vAlign w:val="center"/>
          </w:tcPr>
          <w:p>
            <w:r/>
            <w:r>
              <w:rPr>
                <w:b w:val="0"/>
                <w:sz w:val="17"/>
              </w:rPr>
              <w:t>4–6 days</w:t>
            </w:r>
          </w:p>
        </w:tc>
      </w:tr>
      <w:tr>
        <w:tc>
          <w:tcPr>
            <w:tcW w:type="dxa" w:w="1296"/>
            <w:vAlign w:val="center"/>
          </w:tcPr>
          <w:p>
            <w:r/>
            <w:r>
              <w:rPr>
                <w:b w:val="0"/>
                <w:sz w:val="17"/>
              </w:rPr>
              <w:t>Phase 5</w:t>
            </w:r>
          </w:p>
        </w:tc>
        <w:tc>
          <w:tcPr>
            <w:tcW w:type="dxa" w:w="7200"/>
            <w:vAlign w:val="center"/>
          </w:tcPr>
          <w:p>
            <w:r/>
            <w:r>
              <w:rPr>
                <w:b w:val="0"/>
                <w:sz w:val="17"/>
              </w:rPr>
              <w:t>Vault integration + credential injection</w:t>
            </w:r>
          </w:p>
        </w:tc>
        <w:tc>
          <w:tcPr>
            <w:tcW w:type="dxa" w:w="1872"/>
            <w:vAlign w:val="center"/>
          </w:tcPr>
          <w:p>
            <w:r/>
            <w:r>
              <w:rPr>
                <w:b w:val="0"/>
                <w:sz w:val="17"/>
              </w:rPr>
              <w:t>4–7 days</w:t>
            </w:r>
          </w:p>
        </w:tc>
      </w:tr>
      <w:tr>
        <w:tc>
          <w:tcPr>
            <w:tcW w:type="dxa" w:w="1296"/>
            <w:vAlign w:val="center"/>
          </w:tcPr>
          <w:p>
            <w:r/>
            <w:r>
              <w:rPr>
                <w:b w:val="0"/>
                <w:sz w:val="17"/>
              </w:rPr>
              <w:t>Phase 6</w:t>
            </w:r>
          </w:p>
        </w:tc>
        <w:tc>
          <w:tcPr>
            <w:tcW w:type="dxa" w:w="7200"/>
            <w:vAlign w:val="center"/>
          </w:tcPr>
          <w:p>
            <w:r/>
            <w:r>
              <w:rPr>
                <w:b w:val="0"/>
                <w:sz w:val="17"/>
              </w:rPr>
              <w:t>Guacamole RDP to Windows + metadata</w:t>
            </w:r>
          </w:p>
        </w:tc>
        <w:tc>
          <w:tcPr>
            <w:tcW w:type="dxa" w:w="1872"/>
            <w:vAlign w:val="center"/>
          </w:tcPr>
          <w:p>
            <w:r/>
            <w:r>
              <w:rPr>
                <w:b w:val="0"/>
                <w:sz w:val="17"/>
              </w:rPr>
              <w:t>3–5 days</w:t>
            </w:r>
          </w:p>
        </w:tc>
      </w:tr>
      <w:tr>
        <w:tc>
          <w:tcPr>
            <w:tcW w:type="dxa" w:w="1296"/>
            <w:vAlign w:val="center"/>
          </w:tcPr>
          <w:p>
            <w:r/>
            <w:r>
              <w:rPr>
                <w:b w:val="0"/>
                <w:sz w:val="17"/>
              </w:rPr>
              <w:t>Phase 7</w:t>
            </w:r>
          </w:p>
        </w:tc>
        <w:tc>
          <w:tcPr>
            <w:tcW w:type="dxa" w:w="7200"/>
            <w:vAlign w:val="center"/>
          </w:tcPr>
          <w:p>
            <w:r/>
            <w:r>
              <w:rPr>
                <w:b w:val="0"/>
                <w:sz w:val="17"/>
              </w:rPr>
              <w:t>RDP recording + audit viewer</w:t>
            </w:r>
          </w:p>
        </w:tc>
        <w:tc>
          <w:tcPr>
            <w:tcW w:type="dxa" w:w="1872"/>
            <w:vAlign w:val="center"/>
          </w:tcPr>
          <w:p>
            <w:r/>
            <w:r>
              <w:rPr>
                <w:b w:val="0"/>
                <w:sz w:val="17"/>
              </w:rPr>
              <w:t>3–5 days</w:t>
            </w:r>
          </w:p>
        </w:tc>
      </w:tr>
      <w:tr>
        <w:tc>
          <w:tcPr>
            <w:tcW w:type="dxa" w:w="1296"/>
            <w:vAlign w:val="center"/>
          </w:tcPr>
          <w:p>
            <w:r/>
            <w:r>
              <w:rPr>
                <w:b w:val="0"/>
                <w:sz w:val="17"/>
              </w:rPr>
              <w:t>Phase 8</w:t>
            </w:r>
          </w:p>
        </w:tc>
        <w:tc>
          <w:tcPr>
            <w:tcW w:type="dxa" w:w="7200"/>
            <w:vAlign w:val="center"/>
          </w:tcPr>
          <w:p>
            <w:r/>
            <w:r>
              <w:rPr>
                <w:b w:val="0"/>
                <w:sz w:val="17"/>
              </w:rPr>
              <w:t>SSH access + terminal/command audit</w:t>
            </w:r>
          </w:p>
        </w:tc>
        <w:tc>
          <w:tcPr>
            <w:tcW w:type="dxa" w:w="1872"/>
            <w:vAlign w:val="center"/>
          </w:tcPr>
          <w:p>
            <w:r/>
            <w:r>
              <w:rPr>
                <w:b w:val="0"/>
                <w:sz w:val="17"/>
              </w:rPr>
              <w:t>3–5 days</w:t>
            </w:r>
          </w:p>
        </w:tc>
      </w:tr>
      <w:tr>
        <w:tc>
          <w:tcPr>
            <w:tcW w:type="dxa" w:w="1296"/>
            <w:vAlign w:val="center"/>
          </w:tcPr>
          <w:p>
            <w:r/>
            <w:r>
              <w:rPr>
                <w:b w:val="0"/>
                <w:sz w:val="17"/>
              </w:rPr>
              <w:t>Phase 9</w:t>
            </w:r>
          </w:p>
        </w:tc>
        <w:tc>
          <w:tcPr>
            <w:tcW w:type="dxa" w:w="7200"/>
            <w:vAlign w:val="center"/>
          </w:tcPr>
          <w:p>
            <w:r/>
            <w:r>
              <w:rPr>
                <w:b w:val="0"/>
                <w:sz w:val="17"/>
              </w:rPr>
              <w:t>NGINX web gateway + application allowlist</w:t>
            </w:r>
          </w:p>
        </w:tc>
        <w:tc>
          <w:tcPr>
            <w:tcW w:type="dxa" w:w="1872"/>
            <w:vAlign w:val="center"/>
          </w:tcPr>
          <w:p>
            <w:r/>
            <w:r>
              <w:rPr>
                <w:b w:val="0"/>
                <w:sz w:val="17"/>
              </w:rPr>
              <w:t>4–6 days</w:t>
            </w:r>
          </w:p>
        </w:tc>
      </w:tr>
      <w:tr>
        <w:tc>
          <w:tcPr>
            <w:tcW w:type="dxa" w:w="1296"/>
            <w:vAlign w:val="center"/>
          </w:tcPr>
          <w:p>
            <w:r/>
            <w:r>
              <w:rPr>
                <w:b w:val="0"/>
                <w:sz w:val="17"/>
              </w:rPr>
              <w:t>Phase 10</w:t>
            </w:r>
          </w:p>
        </w:tc>
        <w:tc>
          <w:tcPr>
            <w:tcW w:type="dxa" w:w="7200"/>
            <w:vAlign w:val="center"/>
          </w:tcPr>
          <w:p>
            <w:r/>
            <w:r>
              <w:rPr>
                <w:b w:val="0"/>
                <w:sz w:val="17"/>
              </w:rPr>
              <w:t>Isolated browser + recording</w:t>
            </w:r>
          </w:p>
        </w:tc>
        <w:tc>
          <w:tcPr>
            <w:tcW w:type="dxa" w:w="1872"/>
            <w:vAlign w:val="center"/>
          </w:tcPr>
          <w:p>
            <w:r/>
            <w:r>
              <w:rPr>
                <w:b w:val="0"/>
                <w:sz w:val="17"/>
              </w:rPr>
              <w:t>5–10 days</w:t>
            </w:r>
          </w:p>
        </w:tc>
      </w:tr>
      <w:tr>
        <w:tc>
          <w:tcPr>
            <w:tcW w:type="dxa" w:w="1296"/>
            <w:vAlign w:val="center"/>
          </w:tcPr>
          <w:p>
            <w:r/>
            <w:r>
              <w:rPr>
                <w:b w:val="0"/>
                <w:sz w:val="17"/>
              </w:rPr>
              <w:t>Phase 11</w:t>
            </w:r>
          </w:p>
        </w:tc>
        <w:tc>
          <w:tcPr>
            <w:tcW w:type="dxa" w:w="7200"/>
            <w:vAlign w:val="center"/>
          </w:tcPr>
          <w:p>
            <w:r/>
            <w:r>
              <w:rPr>
                <w:b w:val="0"/>
                <w:sz w:val="17"/>
              </w:rPr>
              <w:t>Risk engine + adaptive policies</w:t>
            </w:r>
          </w:p>
        </w:tc>
        <w:tc>
          <w:tcPr>
            <w:tcW w:type="dxa" w:w="1872"/>
            <w:vAlign w:val="center"/>
          </w:tcPr>
          <w:p>
            <w:r/>
            <w:r>
              <w:rPr>
                <w:b w:val="0"/>
                <w:sz w:val="17"/>
              </w:rPr>
              <w:t>3–5 days</w:t>
            </w:r>
          </w:p>
        </w:tc>
      </w:tr>
      <w:tr>
        <w:tc>
          <w:tcPr>
            <w:tcW w:type="dxa" w:w="1296"/>
            <w:vAlign w:val="center"/>
          </w:tcPr>
          <w:p>
            <w:r/>
            <w:r>
              <w:rPr>
                <w:b w:val="0"/>
                <w:sz w:val="17"/>
              </w:rPr>
              <w:t>Phase 12</w:t>
            </w:r>
          </w:p>
        </w:tc>
        <w:tc>
          <w:tcPr>
            <w:tcW w:type="dxa" w:w="7200"/>
            <w:vAlign w:val="center"/>
          </w:tcPr>
          <w:p>
            <w:r/>
            <w:r>
              <w:rPr>
                <w:b w:val="0"/>
                <w:sz w:val="17"/>
              </w:rPr>
              <w:t>Wazuh integration + dashboards</w:t>
            </w:r>
          </w:p>
        </w:tc>
        <w:tc>
          <w:tcPr>
            <w:tcW w:type="dxa" w:w="1872"/>
            <w:vAlign w:val="center"/>
          </w:tcPr>
          <w:p>
            <w:r/>
            <w:r>
              <w:rPr>
                <w:b w:val="0"/>
                <w:sz w:val="17"/>
              </w:rPr>
              <w:t>3–5 days</w:t>
            </w:r>
          </w:p>
        </w:tc>
      </w:tr>
      <w:tr>
        <w:tc>
          <w:tcPr>
            <w:tcW w:type="dxa" w:w="1296"/>
            <w:vAlign w:val="center"/>
          </w:tcPr>
          <w:p>
            <w:r/>
            <w:r>
              <w:rPr>
                <w:b w:val="0"/>
                <w:sz w:val="17"/>
              </w:rPr>
              <w:t>Phase 13</w:t>
            </w:r>
          </w:p>
        </w:tc>
        <w:tc>
          <w:tcPr>
            <w:tcW w:type="dxa" w:w="7200"/>
            <w:vAlign w:val="center"/>
          </w:tcPr>
          <w:p>
            <w:r/>
            <w:r>
              <w:rPr>
                <w:b w:val="0"/>
                <w:sz w:val="17"/>
              </w:rPr>
              <w:t>Security testing + documentation + demo</w:t>
            </w:r>
          </w:p>
        </w:tc>
        <w:tc>
          <w:tcPr>
            <w:tcW w:type="dxa" w:w="1872"/>
            <w:vAlign w:val="center"/>
          </w:tcPr>
          <w:p>
            <w:r/>
            <w:r>
              <w:rPr>
                <w:b w:val="0"/>
                <w:sz w:val="17"/>
              </w:rPr>
              <w:t>5–7 days</w:t>
            </w:r>
          </w:p>
        </w:tc>
      </w:tr>
    </w:tbl>
    <w:p>
      <w:pPr>
        <w:spacing w:after="100" w:line="259" w:lineRule="auto"/>
      </w:pPr>
    </w:p>
    <w:p>
      <w:pPr>
        <w:pStyle w:val="Heading1"/>
        <w:spacing w:after="100" w:line="259" w:lineRule="auto"/>
      </w:pPr>
      <w:r>
        <w:rPr>
          <w:color w:val="17365D"/>
        </w:rPr>
        <w:t>22. Testing and Validation Plan</w:t>
      </w:r>
    </w:p>
    <w:p>
      <w:pPr>
        <w:pStyle w:val="Heading2"/>
        <w:spacing w:after="100" w:line="259" w:lineRule="auto"/>
      </w:pPr>
      <w:r>
        <w:rPr>
          <w:color w:val="1F4E79"/>
        </w:rPr>
        <w:t>22.1 Functional Tests</w:t>
      </w:r>
    </w:p>
    <w:p>
      <w:pPr>
        <w:pStyle w:val="ListBullet"/>
        <w:spacing w:after="100" w:line="259" w:lineRule="auto"/>
      </w:pPr>
      <w:r>
        <w:t>Unauthenticated user cannot access PAM protected pages.</w:t>
      </w:r>
    </w:p>
    <w:p>
      <w:pPr>
        <w:pStyle w:val="ListBullet"/>
        <w:spacing w:after="100" w:line="259" w:lineRule="auto"/>
      </w:pPr>
      <w:r>
        <w:t>Invalid OIDC token is rejected.</w:t>
      </w:r>
    </w:p>
    <w:p>
      <w:pPr>
        <w:pStyle w:val="ListBullet"/>
        <w:spacing w:after="100" w:line="259" w:lineRule="auto"/>
      </w:pPr>
      <w:r>
        <w:t>MFA failure blocks login.</w:t>
      </w:r>
    </w:p>
    <w:p>
      <w:pPr>
        <w:pStyle w:val="ListBullet"/>
        <w:spacing w:after="100" w:line="259" w:lineRule="auto"/>
      </w:pPr>
      <w:r>
        <w:t>Operator cannot access assets outside assigned policy.</w:t>
      </w:r>
    </w:p>
    <w:p>
      <w:pPr>
        <w:pStyle w:val="ListBullet"/>
        <w:spacing w:after="100" w:line="259" w:lineRule="auto"/>
      </w:pPr>
      <w:r>
        <w:t>Approval-required request cannot start before approval.</w:t>
      </w:r>
    </w:p>
    <w:p>
      <w:pPr>
        <w:pStyle w:val="ListBullet"/>
        <w:spacing w:after="100" w:line="259" w:lineRule="auto"/>
      </w:pPr>
      <w:r>
        <w:t>JIT access expires at the configured time.</w:t>
      </w:r>
    </w:p>
    <w:p>
      <w:pPr>
        <w:pStyle w:val="ListBullet"/>
        <w:spacing w:after="100" w:line="259" w:lineRule="auto"/>
      </w:pPr>
      <w:r>
        <w:t>Vault secrets are never displayed in the frontend.</w:t>
      </w:r>
    </w:p>
    <w:p>
      <w:pPr>
        <w:pStyle w:val="ListBullet"/>
        <w:spacing w:after="100" w:line="259" w:lineRule="auto"/>
      </w:pPr>
      <w:r>
        <w:t>RDP session connects only through the approved gateway.</w:t>
      </w:r>
    </w:p>
    <w:p>
      <w:pPr>
        <w:pStyle w:val="ListBullet"/>
        <w:spacing w:after="100" w:line="259" w:lineRule="auto"/>
      </w:pPr>
      <w:r>
        <w:t>RDP recording is linked to the correct session.</w:t>
      </w:r>
    </w:p>
    <w:p>
      <w:pPr>
        <w:pStyle w:val="ListBullet"/>
        <w:spacing w:after="100" w:line="259" w:lineRule="auto"/>
      </w:pPr>
      <w:r>
        <w:t>SSH terminal events are linked to the correct user/session.</w:t>
      </w:r>
    </w:p>
    <w:p>
      <w:pPr>
        <w:pStyle w:val="ListBullet"/>
        <w:spacing w:after="100" w:line="259" w:lineRule="auto"/>
      </w:pPr>
      <w:r>
        <w:t>Web proxy refuses an unregistered target.</w:t>
      </w:r>
    </w:p>
    <w:p>
      <w:pPr>
        <w:pStyle w:val="ListBullet"/>
        <w:spacing w:after="100" w:line="259" w:lineRule="auto"/>
      </w:pPr>
      <w:r>
        <w:t>High-risk application is routed through isolated-browser mode.</w:t>
      </w:r>
    </w:p>
    <w:p>
      <w:pPr>
        <w:pStyle w:val="ListBullet"/>
        <w:spacing w:after="100" w:line="259" w:lineRule="auto"/>
      </w:pPr>
      <w:r>
        <w:t>Audit events are created for all major lifecycle actions.</w:t>
      </w:r>
    </w:p>
    <w:p>
      <w:pPr>
        <w:pStyle w:val="ListBullet"/>
        <w:spacing w:after="100" w:line="259" w:lineRule="auto"/>
      </w:pPr>
      <w:r>
        <w:t>Wazuh receives expected security events.</w:t>
      </w:r>
    </w:p>
    <w:p>
      <w:pPr>
        <w:pStyle w:val="Heading2"/>
        <w:spacing w:after="100" w:line="259" w:lineRule="auto"/>
      </w:pPr>
      <w:r>
        <w:rPr>
          <w:color w:val="1F4E79"/>
        </w:rPr>
        <w:t>22.2 Security Tests</w:t>
      </w:r>
    </w:p>
    <w:p>
      <w:pPr>
        <w:pStyle w:val="ListBullet"/>
        <w:spacing w:after="100" w:line="259" w:lineRule="auto"/>
      </w:pPr>
      <w:r>
        <w:t>Test broken access control by changing asset IDs in API requests.</w:t>
      </w:r>
    </w:p>
    <w:p>
      <w:pPr>
        <w:pStyle w:val="ListBullet"/>
        <w:spacing w:after="100" w:line="259" w:lineRule="auto"/>
      </w:pPr>
      <w:r>
        <w:t>Test IDOR/BOLA protections on requests, sessions and recordings.</w:t>
      </w:r>
    </w:p>
    <w:p>
      <w:pPr>
        <w:pStyle w:val="ListBullet"/>
        <w:spacing w:after="100" w:line="259" w:lineRule="auto"/>
      </w:pPr>
      <w:r>
        <w:t>Test SSRF protections on web application registration and proxy paths.</w:t>
      </w:r>
    </w:p>
    <w:p>
      <w:pPr>
        <w:pStyle w:val="ListBullet"/>
        <w:spacing w:after="100" w:line="259" w:lineRule="auto"/>
      </w:pPr>
      <w:r>
        <w:t>Test JWT/OIDC validation, issuer/audience and expiry handling.</w:t>
      </w:r>
    </w:p>
    <w:p>
      <w:pPr>
        <w:pStyle w:val="ListBullet"/>
        <w:spacing w:after="100" w:line="259" w:lineRule="auto"/>
      </w:pPr>
      <w:r>
        <w:t>Test rate limiting on login and access-request endpoints.</w:t>
      </w:r>
    </w:p>
    <w:p>
      <w:pPr>
        <w:pStyle w:val="ListBullet"/>
        <w:spacing w:after="100" w:line="259" w:lineRule="auto"/>
      </w:pPr>
      <w:r>
        <w:t>Test secret leakage in API responses, browser developer tools and logs.</w:t>
      </w:r>
    </w:p>
    <w:p>
      <w:pPr>
        <w:pStyle w:val="ListBullet"/>
        <w:spacing w:after="100" w:line="259" w:lineRule="auto"/>
      </w:pPr>
      <w:r>
        <w:t>Test session timeout and JIT expiry.</w:t>
      </w:r>
    </w:p>
    <w:p>
      <w:pPr>
        <w:pStyle w:val="ListBullet"/>
        <w:spacing w:after="100" w:line="259" w:lineRule="auto"/>
      </w:pPr>
      <w:r>
        <w:t>Test recording authorization so only permitted roles can view evidence.</w:t>
      </w:r>
    </w:p>
    <w:p>
      <w:pPr>
        <w:pStyle w:val="ListBullet"/>
        <w:spacing w:after="100" w:line="259" w:lineRule="auto"/>
      </w:pPr>
      <w:r>
        <w:t>Test SQL injection/XSS using safe lab payloads and automated scanners.</w:t>
      </w:r>
    </w:p>
    <w:p>
      <w:pPr>
        <w:pStyle w:val="ListBullet"/>
        <w:spacing w:after="100" w:line="259" w:lineRule="auto"/>
      </w:pPr>
      <w:r>
        <w:t>Test network segmentation by attempting direct access to target ports from the user network.</w:t>
      </w:r>
    </w:p>
    <w:p>
      <w:pPr>
        <w:pStyle w:val="Heading1"/>
        <w:spacing w:after="100" w:line="259" w:lineRule="auto"/>
      </w:pPr>
      <w:r>
        <w:rPr>
          <w:color w:val="17365D"/>
        </w:rPr>
        <w:t>23. Project Success Metrics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7365D"/>
          </w:tcPr>
          <w:p>
            <w:r/>
            <w:r>
              <w:rPr>
                <w:b/>
                <w:color w:val="FFFFFF"/>
                <w:sz w:val="18"/>
              </w:rPr>
              <w:t>Metric</w:t>
            </w:r>
          </w:p>
        </w:tc>
        <w:tc>
          <w:tcPr>
            <w:tcW w:type="dxa" w:w="5760"/>
            <w:vAlign w:val="center"/>
            <w:shd w:fill="17365D"/>
          </w:tcPr>
          <w:p>
            <w:r/>
            <w:r>
              <w:rPr>
                <w:b/>
                <w:color w:val="FFFFFF"/>
                <w:sz w:val="18"/>
              </w:rPr>
              <w:t>Target for student MVP</w:t>
            </w:r>
          </w:p>
        </w:tc>
      </w:tr>
      <w:tr>
        <w:tc>
          <w:tcPr>
            <w:tcW w:type="dxa" w:w="4320"/>
            <w:vAlign w:val="center"/>
          </w:tcPr>
          <w:p>
            <w:r/>
            <w:r>
              <w:rPr>
                <w:b w:val="0"/>
                <w:sz w:val="17"/>
              </w:rPr>
              <w:t>Unauthorized asset access</w:t>
            </w:r>
          </w:p>
        </w:tc>
        <w:tc>
          <w:tcPr>
            <w:tcW w:type="dxa" w:w="5760"/>
            <w:vAlign w:val="center"/>
          </w:tcPr>
          <w:p>
            <w:r/>
            <w:r>
              <w:rPr>
                <w:b w:val="0"/>
                <w:sz w:val="17"/>
              </w:rPr>
              <w:t>0 successful cases in security testing</w:t>
            </w:r>
          </w:p>
        </w:tc>
      </w:tr>
      <w:tr>
        <w:tc>
          <w:tcPr>
            <w:tcW w:type="dxa" w:w="4320"/>
            <w:vAlign w:val="center"/>
          </w:tcPr>
          <w:p>
            <w:r/>
            <w:r>
              <w:rPr>
                <w:b w:val="0"/>
                <w:sz w:val="17"/>
              </w:rPr>
              <w:t>Direct target access from user network</w:t>
            </w:r>
          </w:p>
        </w:tc>
        <w:tc>
          <w:tcPr>
            <w:tcW w:type="dxa" w:w="5760"/>
            <w:vAlign w:val="center"/>
          </w:tcPr>
          <w:p>
            <w:r/>
            <w:r>
              <w:rPr>
                <w:b w:val="0"/>
                <w:sz w:val="17"/>
              </w:rPr>
              <w:t>Blocked by network policy</w:t>
            </w:r>
          </w:p>
        </w:tc>
      </w:tr>
      <w:tr>
        <w:tc>
          <w:tcPr>
            <w:tcW w:type="dxa" w:w="4320"/>
            <w:vAlign w:val="center"/>
          </w:tcPr>
          <w:p>
            <w:r/>
            <w:r>
              <w:rPr>
                <w:b w:val="0"/>
                <w:sz w:val="17"/>
              </w:rPr>
              <w:t>Approval bypass</w:t>
            </w:r>
          </w:p>
        </w:tc>
        <w:tc>
          <w:tcPr>
            <w:tcW w:type="dxa" w:w="5760"/>
            <w:vAlign w:val="center"/>
          </w:tcPr>
          <w:p>
            <w:r/>
            <w:r>
              <w:rPr>
                <w:b w:val="0"/>
                <w:sz w:val="17"/>
              </w:rPr>
              <w:t>0</w:t>
            </w:r>
          </w:p>
        </w:tc>
      </w:tr>
      <w:tr>
        <w:tc>
          <w:tcPr>
            <w:tcW w:type="dxa" w:w="4320"/>
            <w:vAlign w:val="center"/>
          </w:tcPr>
          <w:p>
            <w:r/>
            <w:r>
              <w:rPr>
                <w:b w:val="0"/>
                <w:sz w:val="17"/>
              </w:rPr>
              <w:t>JIT expiry</w:t>
            </w:r>
          </w:p>
        </w:tc>
        <w:tc>
          <w:tcPr>
            <w:tcW w:type="dxa" w:w="5760"/>
            <w:vAlign w:val="center"/>
          </w:tcPr>
          <w:p>
            <w:r/>
            <w:r>
              <w:rPr>
                <w:b w:val="0"/>
                <w:sz w:val="17"/>
              </w:rPr>
              <w:t>100% of tested sessions expire correctly</w:t>
            </w:r>
          </w:p>
        </w:tc>
      </w:tr>
      <w:tr>
        <w:tc>
          <w:tcPr>
            <w:tcW w:type="dxa" w:w="4320"/>
            <w:vAlign w:val="center"/>
          </w:tcPr>
          <w:p>
            <w:r/>
            <w:r>
              <w:rPr>
                <w:b w:val="0"/>
                <w:sz w:val="17"/>
              </w:rPr>
              <w:t>Secret exposure to frontend</w:t>
            </w:r>
          </w:p>
        </w:tc>
        <w:tc>
          <w:tcPr>
            <w:tcW w:type="dxa" w:w="5760"/>
            <w:vAlign w:val="center"/>
          </w:tcPr>
          <w:p>
            <w:r/>
            <w:r>
              <w:rPr>
                <w:b w:val="0"/>
                <w:sz w:val="17"/>
              </w:rPr>
              <w:t>0 raw secrets</w:t>
            </w:r>
          </w:p>
        </w:tc>
      </w:tr>
      <w:tr>
        <w:tc>
          <w:tcPr>
            <w:tcW w:type="dxa" w:w="4320"/>
            <w:vAlign w:val="center"/>
          </w:tcPr>
          <w:p>
            <w:r/>
            <w:r>
              <w:rPr>
                <w:b w:val="0"/>
                <w:sz w:val="17"/>
              </w:rPr>
              <w:t>RDP recording association</w:t>
            </w:r>
          </w:p>
        </w:tc>
        <w:tc>
          <w:tcPr>
            <w:tcW w:type="dxa" w:w="5760"/>
            <w:vAlign w:val="center"/>
          </w:tcPr>
          <w:p>
            <w:r/>
            <w:r>
              <w:rPr>
                <w:b w:val="0"/>
                <w:sz w:val="17"/>
              </w:rPr>
              <w:t>100% of required test sessions</w:t>
            </w:r>
          </w:p>
        </w:tc>
      </w:tr>
      <w:tr>
        <w:tc>
          <w:tcPr>
            <w:tcW w:type="dxa" w:w="4320"/>
            <w:vAlign w:val="center"/>
          </w:tcPr>
          <w:p>
            <w:r/>
            <w:r>
              <w:rPr>
                <w:b w:val="0"/>
                <w:sz w:val="17"/>
              </w:rPr>
              <w:t>Audit coverage</w:t>
            </w:r>
          </w:p>
        </w:tc>
        <w:tc>
          <w:tcPr>
            <w:tcW w:type="dxa" w:w="5760"/>
            <w:vAlign w:val="center"/>
          </w:tcPr>
          <w:p>
            <w:r/>
            <w:r>
              <w:rPr>
                <w:b w:val="0"/>
                <w:sz w:val="17"/>
              </w:rPr>
              <w:t>All major access lifecycle events logged</w:t>
            </w:r>
          </w:p>
        </w:tc>
      </w:tr>
      <w:tr>
        <w:tc>
          <w:tcPr>
            <w:tcW w:type="dxa" w:w="4320"/>
            <w:vAlign w:val="center"/>
          </w:tcPr>
          <w:p>
            <w:r/>
            <w:r>
              <w:rPr>
                <w:b w:val="0"/>
                <w:sz w:val="17"/>
              </w:rPr>
              <w:t>Web proxy allowlist</w:t>
            </w:r>
          </w:p>
        </w:tc>
        <w:tc>
          <w:tcPr>
            <w:tcW w:type="dxa" w:w="5760"/>
            <w:vAlign w:val="center"/>
          </w:tcPr>
          <w:p>
            <w:r/>
            <w:r>
              <w:rPr>
                <w:b w:val="0"/>
                <w:sz w:val="17"/>
              </w:rPr>
              <w:t>0 arbitrary target destinations</w:t>
            </w:r>
          </w:p>
        </w:tc>
      </w:tr>
      <w:tr>
        <w:tc>
          <w:tcPr>
            <w:tcW w:type="dxa" w:w="4320"/>
            <w:vAlign w:val="center"/>
          </w:tcPr>
          <w:p>
            <w:r/>
            <w:r>
              <w:rPr>
                <w:b w:val="0"/>
                <w:sz w:val="17"/>
              </w:rPr>
              <w:t>SIEM delivery</w:t>
            </w:r>
          </w:p>
        </w:tc>
        <w:tc>
          <w:tcPr>
            <w:tcW w:type="dxa" w:w="5760"/>
            <w:vAlign w:val="center"/>
          </w:tcPr>
          <w:p>
            <w:r/>
            <w:r>
              <w:rPr>
                <w:b w:val="0"/>
                <w:sz w:val="17"/>
              </w:rPr>
              <w:t>Expected security events visible in Wazuh</w:t>
            </w:r>
          </w:p>
        </w:tc>
      </w:tr>
    </w:tbl>
    <w:p>
      <w:pPr>
        <w:spacing w:after="100" w:line="259" w:lineRule="auto"/>
      </w:pPr>
    </w:p>
    <w:p>
      <w:pPr>
        <w:pStyle w:val="Heading1"/>
        <w:spacing w:after="100" w:line="259" w:lineRule="auto"/>
      </w:pPr>
      <w:r>
        <w:rPr>
          <w:color w:val="17365D"/>
        </w:rPr>
        <w:t>24. Known Limitations and Future Work</w:t>
      </w:r>
    </w:p>
    <w:p>
      <w:pPr>
        <w:pStyle w:val="ListBullet"/>
        <w:spacing w:after="100" w:line="259" w:lineRule="auto"/>
      </w:pPr>
      <w:r>
        <w:t>A student-scale implementation will not have the HA, distributed storage and enterprise support model of commercial PAM products.</w:t>
      </w:r>
    </w:p>
    <w:p>
      <w:pPr>
        <w:pStyle w:val="ListBullet"/>
        <w:spacing w:after="100" w:line="259" w:lineRule="auto"/>
      </w:pPr>
      <w:r>
        <w:t>Windows password rotation may initially be demonstrated only for lab accounts.</w:t>
      </w:r>
    </w:p>
    <w:p>
      <w:pPr>
        <w:pStyle w:val="ListBullet"/>
        <w:spacing w:after="100" w:line="259" w:lineRule="auto"/>
      </w:pPr>
      <w:r>
        <w:t>Full browser recording for arbitrary web applications is more resource-intensive than RDP/SSH recording.</w:t>
      </w:r>
    </w:p>
    <w:p>
      <w:pPr>
        <w:pStyle w:val="ListBullet"/>
        <w:spacing w:after="100" w:line="259" w:lineRule="auto"/>
      </w:pPr>
      <w:r>
        <w:t>Some web applications use WebSockets, complex SSO flows or client-side APIs that require additional reverse-proxy handling.</w:t>
      </w:r>
    </w:p>
    <w:p>
      <w:pPr>
        <w:pStyle w:val="ListBullet"/>
        <w:spacing w:after="100" w:line="259" w:lineRule="auto"/>
      </w:pPr>
      <w:r>
        <w:t>Production-grade certificate management, HSM-backed key storage and multi-site disaster recovery are future enhancements.</w:t>
      </w:r>
    </w:p>
    <w:p>
      <w:pPr>
        <w:pStyle w:val="ListBullet"/>
        <w:spacing w:after="100" w:line="259" w:lineRule="auto"/>
      </w:pPr>
      <w:r>
        <w:t>Future versions can integrate enterprise IdPs such as Microsoft Entra ID through standard federation protocols.</w:t>
      </w:r>
    </w:p>
    <w:p>
      <w:pPr>
        <w:pStyle w:val="ListBullet"/>
        <w:spacing w:after="100" w:line="259" w:lineRule="auto"/>
      </w:pPr>
      <w:r>
        <w:t>Future versions can add Kubernetes, cloud console access, database privileged sessions and API-key/secret management.</w:t>
      </w:r>
    </w:p>
    <w:p>
      <w:pPr>
        <w:pStyle w:val="ListBullet"/>
        <w:spacing w:after="100" w:line="259" w:lineRule="auto"/>
      </w:pPr>
      <w:r>
        <w:t>Future versions can introduce machine-learning-assisted anomaly detection, but deterministic explainable policies should remain the primary access control.</w:t>
      </w:r>
    </w:p>
    <w:p>
      <w:pPr>
        <w:pStyle w:val="Heading1"/>
        <w:spacing w:after="100" w:line="259" w:lineRule="auto"/>
      </w:pPr>
      <w:r>
        <w:rPr>
          <w:color w:val="17365D"/>
        </w:rPr>
        <w:t>25. Recommended Final Demonstration</w:t>
      </w:r>
    </w:p>
    <w:p>
      <w:pPr>
        <w:spacing w:after="100" w:line="259" w:lineRule="auto"/>
      </w:pPr>
      <w:r>
        <w:t>The strongest project demonstration is one end-to-end privileged access scenario:</w:t>
      </w:r>
    </w:p>
    <w:p>
      <w:pPr>
        <w:pStyle w:val="ListNumber"/>
        <w:spacing w:after="100" w:line="259" w:lineRule="auto"/>
      </w:pPr>
      <w:r>
        <w:t>Operator signs in using Keycloak with MFA.</w:t>
      </w:r>
    </w:p>
    <w:p>
      <w:pPr>
        <w:pStyle w:val="ListNumber"/>
        <w:spacing w:after="100" w:line="259" w:lineRule="auto"/>
      </w:pPr>
      <w:r>
        <w:t>Operator requests RDP access to a production Windows lab server for 30 minutes.</w:t>
      </w:r>
    </w:p>
    <w:p>
      <w:pPr>
        <w:pStyle w:val="ListNumber"/>
        <w:spacing w:after="100" w:line="259" w:lineRule="auto"/>
      </w:pPr>
      <w:r>
        <w:t>Risk engine marks the request High because the asset is production and privileged.</w:t>
      </w:r>
    </w:p>
    <w:p>
      <w:pPr>
        <w:pStyle w:val="ListNumber"/>
        <w:spacing w:after="100" w:line="259" w:lineRule="auto"/>
      </w:pPr>
      <w:r>
        <w:t>Approver receives the request and approves it.</w:t>
      </w:r>
    </w:p>
    <w:p>
      <w:pPr>
        <w:pStyle w:val="ListNumber"/>
        <w:spacing w:after="100" w:line="259" w:lineRule="auto"/>
      </w:pPr>
      <w:r>
        <w:t>PAM creates a JIT grant and retrieves the credential from the vault.</w:t>
      </w:r>
    </w:p>
    <w:p>
      <w:pPr>
        <w:pStyle w:val="ListNumber"/>
        <w:spacing w:after="100" w:line="259" w:lineRule="auto"/>
      </w:pPr>
      <w:r>
        <w:t>Guacamole opens the RDP session in the browser.</w:t>
      </w:r>
    </w:p>
    <w:p>
      <w:pPr>
        <w:pStyle w:val="ListNumber"/>
        <w:spacing w:after="100" w:line="259" w:lineRule="auto"/>
      </w:pPr>
      <w:r>
        <w:t>Session recording starts automatically.</w:t>
      </w:r>
    </w:p>
    <w:p>
      <w:pPr>
        <w:pStyle w:val="ListNumber"/>
        <w:spacing w:after="100" w:line="259" w:lineRule="auto"/>
      </w:pPr>
      <w:r>
        <w:t>Operator performs a few harmless administrative actions in the lab.</w:t>
      </w:r>
    </w:p>
    <w:p>
      <w:pPr>
        <w:pStyle w:val="ListNumber"/>
        <w:spacing w:after="100" w:line="259" w:lineRule="auto"/>
      </w:pPr>
      <w:r>
        <w:t>Auditor opens the PAM audit page and sees the request, approval, risk factors, session metadata and recording.</w:t>
      </w:r>
    </w:p>
    <w:p>
      <w:pPr>
        <w:pStyle w:val="ListNumber"/>
        <w:spacing w:after="100" w:line="259" w:lineRule="auto"/>
      </w:pPr>
      <w:r>
        <w:t>The JIT timer expires and the session is terminated.</w:t>
      </w:r>
    </w:p>
    <w:p>
      <w:pPr>
        <w:pStyle w:val="ListNumber"/>
        <w:spacing w:after="100" w:line="259" w:lineRule="auto"/>
      </w:pPr>
      <w:r>
        <w:t>PAM sends the privileged-session lifecycle events to Wazuh.</w:t>
      </w:r>
    </w:p>
    <w:p>
      <w:pPr>
        <w:pStyle w:val="ListNumber"/>
        <w:spacing w:after="100" w:line="259" w:lineRule="auto"/>
      </w:pPr>
      <w:r>
        <w:t>Repeat the demonstration with a Linux SSH target and a high-risk web application to show the three data-plane paths.</w:t>
      </w:r>
    </w:p>
    <w:p>
      <w:pPr>
        <w:pStyle w:val="Heading1"/>
        <w:spacing w:after="100" w:line="259" w:lineRule="auto"/>
      </w:pPr>
      <w:r>
        <w:rPr>
          <w:color w:val="17365D"/>
        </w:rPr>
        <w:t>26. Conclusion</w:t>
      </w:r>
    </w:p>
    <w:p>
      <w:pPr>
        <w:spacing w:after="100" w:line="259" w:lineRule="auto"/>
      </w:pPr>
      <w:r>
        <w:t>SecurePAM is proposed as a practical privileged access platform that combines enterprise PAM concepts with a student-buildable open-source architecture. Its main design decision is to separate identity from privileged authorization: Keycloak authenticates the user and provides MFA, while the PAM control plane decides what the user can access and under which conditions.</w:t>
      </w:r>
    </w:p>
    <w:p>
      <w:pPr>
        <w:spacing w:after="100" w:line="259" w:lineRule="auto"/>
      </w:pPr>
      <w:r>
        <w:t>The project goes beyond a traditional static PAM gateway by combining JIT access, integrated approvals, vault-based credential injection, risk-adaptive policies, protocol-specific session recording and a dual-mode web gateway. Low-risk web applications can use a standard reverse proxy, while sensitive applications can be opened inside an isolated browser where visual recording and stronger controls are possible.</w:t>
      </w:r>
    </w:p>
    <w:p>
      <w:pPr>
        <w:spacing w:after="100" w:line="259" w:lineRule="auto"/>
      </w:pPr>
      <w:r>
        <w:t>The recommended implementation strategy is incremental: build the control plane first, integrate Keycloak, implement policy and JIT access, then add RDP, SSH, web gateway, recording and SIEM capabilities. This approach minimizes cost and technical risk while still producing a demonstrable cybersecurity platform with substantial research and engineering value.</w:t>
      </w:r>
    </w:p>
    <w:p>
      <w:pPr>
        <w:pStyle w:val="Heading1"/>
        <w:spacing w:after="100" w:line="259" w:lineRule="auto"/>
      </w:pPr>
      <w:r>
        <w:rPr>
          <w:color w:val="17365D"/>
        </w:rPr>
        <w:t>Appendix A — Suggested Repository Structure</w:t>
      </w:r>
    </w:p>
    <w:p>
      <w:pPr>
        <w:pStyle w:val="NoSpacing"/>
        <w:spacing w:after="100" w:line="259" w:lineRule="auto"/>
      </w:pPr>
      <w:r>
        <w:rPr>
          <w:rFonts w:ascii="Courier New" w:hAnsi="Courier New"/>
          <w:color w:val="323232"/>
          <w:sz w:val="16"/>
        </w:rPr>
        <w:t>securepam/</w:t>
        <w:br/>
        <w:t>├── backend/</w:t>
        <w:br/>
        <w:t>│   ├── app/</w:t>
        <w:br/>
        <w:t>│   │   ├── api/</w:t>
        <w:br/>
        <w:t>│   │   ├── auth/</w:t>
        <w:br/>
        <w:t>│   │   ├── users/</w:t>
        <w:br/>
        <w:t>│   │   ├── rbac/</w:t>
        <w:br/>
        <w:t>│   │   ├── assets/</w:t>
        <w:br/>
        <w:t>│   │   ├── applications/</w:t>
        <w:br/>
        <w:t>│   │   ├── policies/</w:t>
        <w:br/>
        <w:t>│   │   ├── risk/</w:t>
        <w:br/>
        <w:t>│   │   ├── approvals/</w:t>
        <w:br/>
        <w:t>│   │   ├── jit/</w:t>
        <w:br/>
        <w:t>│   │   ├── sessions/</w:t>
        <w:br/>
        <w:t>│   │   ├── vault/</w:t>
        <w:br/>
        <w:t>│   │   ├── audit/</w:t>
        <w:br/>
        <w:t>│   │   └── integrations/</w:t>
        <w:br/>
        <w:t>│   ├── migrations/</w:t>
        <w:br/>
        <w:t>│   └── tests/</w:t>
        <w:br/>
        <w:t>├── frontend/</w:t>
        <w:br/>
        <w:t>│   ├── src/</w:t>
        <w:br/>
        <w:t>│   │   ├── pages/</w:t>
        <w:br/>
        <w:t>│   │   ├── components/</w:t>
        <w:br/>
        <w:t>│   │   ├── hooks/</w:t>
        <w:br/>
        <w:t>│   │   ├── services/</w:t>
        <w:br/>
        <w:t>│   │   └── types/</w:t>
        <w:br/>
        <w:t>├── gateway/</w:t>
        <w:br/>
        <w:t>│   ├── nginx/</w:t>
        <w:br/>
        <w:t>│   ├── guacamole/</w:t>
        <w:br/>
        <w:t>│   └── browser/</w:t>
        <w:br/>
        <w:t>├── infrastructure/</w:t>
        <w:br/>
        <w:t>│   ├── docker-compose.yml</w:t>
        <w:br/>
        <w:t>│   ├── keycloak/</w:t>
        <w:br/>
        <w:t>│   ├── postgres/</w:t>
        <w:br/>
        <w:t>│   ├── redis/</w:t>
        <w:br/>
        <w:t>│   ├── vault/</w:t>
        <w:br/>
        <w:t>│   └── wazuh/</w:t>
        <w:br/>
        <w:t>├── recordings/</w:t>
        <w:br/>
        <w:t>├── docs/</w:t>
        <w:br/>
        <w:t>└── README.md</w:t>
        <w:br/>
      </w:r>
    </w:p>
    <w:p>
      <w:pPr>
        <w:pStyle w:val="Heading1"/>
        <w:spacing w:after="100" w:line="259" w:lineRule="auto"/>
      </w:pPr>
      <w:r>
        <w:rPr>
          <w:color w:val="17365D"/>
        </w:rPr>
        <w:t>Appendix B — Core Design Principles</w:t>
      </w:r>
    </w:p>
    <w:p>
      <w:pPr>
        <w:pStyle w:val="ListBullet"/>
        <w:spacing w:after="100" w:line="259" w:lineRule="auto"/>
      </w:pPr>
      <w:r>
        <w:t>Never trust the user device just because the user authenticated.</w:t>
      </w:r>
    </w:p>
    <w:p>
      <w:pPr>
        <w:pStyle w:val="ListBullet"/>
        <w:spacing w:after="100" w:line="259" w:lineRule="auto"/>
      </w:pPr>
      <w:r>
        <w:t>Never expose privileged credentials to the frontend.</w:t>
      </w:r>
    </w:p>
    <w:p>
      <w:pPr>
        <w:pStyle w:val="ListBullet"/>
        <w:spacing w:after="100" w:line="259" w:lineRule="auto"/>
      </w:pPr>
      <w:r>
        <w:t>Never accept arbitrary proxy destinations.</w:t>
      </w:r>
    </w:p>
    <w:p>
      <w:pPr>
        <w:pStyle w:val="ListBullet"/>
        <w:spacing w:after="100" w:line="259" w:lineRule="auto"/>
      </w:pPr>
      <w:r>
        <w:t>Never grant permanent privileged access when a time-bound grant is sufficient.</w:t>
      </w:r>
    </w:p>
    <w:p>
      <w:pPr>
        <w:pStyle w:val="ListBullet"/>
        <w:spacing w:after="100" w:line="259" w:lineRule="auto"/>
      </w:pPr>
      <w:r>
        <w:t>Record enough evidence to investigate privileged activity while minimizing unnecessary sensitive-data collection.</w:t>
      </w:r>
    </w:p>
    <w:p>
      <w:pPr>
        <w:pStyle w:val="ListBullet"/>
        <w:spacing w:after="100" w:line="259" w:lineRule="auto"/>
      </w:pPr>
      <w:r>
        <w:t>Keep authentication, authorization, gateway transport and audit responsibilities logically separated.</w:t>
      </w:r>
    </w:p>
    <w:p>
      <w:pPr>
        <w:pStyle w:val="ListBullet"/>
        <w:spacing w:after="100" w:line="259" w:lineRule="auto"/>
      </w:pPr>
      <w:r>
        <w:t>Use mature open-source protocol implementations instead of implementing security-critical protocols from scratch.</w:t>
      </w:r>
    </w:p>
    <w:p>
      <w:pPr>
        <w:pStyle w:val="ListBullet"/>
        <w:spacing w:after="100" w:line="259" w:lineRule="auto"/>
      </w:pPr>
      <w:r>
        <w:t>Treat every privileged session as a traceable object with a unique correlation/session ID.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SecurePAM | Student Cybersecurity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SecurePAM — Detailed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