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rPr>
          <w:rFonts w:ascii="Times New Roman" w:hAnsi="Times New Roman" w:cs="Times New Roman" w:eastAsia="Times New Roman"/>
          <w:sz w:val="24"/>
          <w:b w:val="on"/>
        </w:rPr>
        <w:t xml:space="preserve">Title: </w:t>
      </w:r>
      <w:r>
        <w:rPr>
          <w:rFonts w:ascii="Times New Roman" w:hAnsi="Times New Roman" w:cs="Times New Roman" w:eastAsia="Times New Roman"/>
          <w:sz w:val="24"/>
        </w:rPr>
        <w:t>Diana Trujillo: A Lesson in Perseverance</w:t>
        <w:br/>
        <w:br/>
      </w:r>
    </w:p>
    <w:p>
      <w:r>
        <w:t>LID: 19978</w:t>
        <w:t><![CDATA[<p>We normally use an <b>apostrophe</b> followed by <b>the letter <i>s</i></b> to show that something belongs to someone or something. So if we said <i>The book is Rebecca's</i>, it would mean that the book belongs to Rebecca. The new word <i>(Rebecca's)</i> is called a <u><a>POSSESSIVE</a></u>.  
 <p><b>What's the Rule?</b>
 <ul>
 <li>To form a possessive, add an apostrophe and an s to the end of the word.
 <p>Unfortunately, there are a lot of exceptions to this rule.
 <li>When the word is PLURAL and ENDS WITH THE LETTER <i>S</i>, we do not put another <i>s</i> after the apostrophe.  
 <p><b>Let's look at an example:</b><br>
 <i>This is the students' cafeteria.</i> <br>
 This means the same thing as <i>This cafeteria belongs to the student<u>s</u>.</i>
 <p><li>When the word is SINGULAR and ENDS WITH THE LETTER <i>S</i>, we have a choice: We can either put another s after the apostrophe, or we can leave it out.
 <p><b>Let's look at an example:</b><br>
 <i>One of the bus's wheels is loose.<br>
 One of the bus' wheels is loose.</i>
 <p><li>When using a POSSESSIVE PRONOUN (ex. yours, mine, his, hers, theirs, its, ours, whose) we do NOT use an apostrophe.
 <p><b>Let's look at an example:</b><br>
 The cat licked its entire body.<br>
 Here, the body does belong to <i>it</i>. However, the word <i>its</i> is a possessive pronoun, so there is NO APOSTROPHE. The word <i>it's</i> is a contraction [link to contractions] that means <i>it is</i>.
 </ul>
 <p><b>Your turn</b><br>
 Let's see how well you know apostrophes. Click on the activity button above. 
 </p><br><br>
 <p align=center><b><font color="#990033"><span name=dic>]]></w:t>
      </w:r>
      <w:r>
        <w:br/>
        <w:drawing>
          <wp:inline distT="0" distR="0" distB="0" distL="0">
            <wp:extent cx="2540000" cy="2540000"/>
            <wp:docPr id="0" name="Drawing 0" descr="some text"/>
            <a:graphic xmlns:a="http://schemas.openxmlformats.org/drawingml/2006/main">
              <a:graphicData uri="http://schemas.openxmlformats.org/drawingml/2006/picture">
                <pic:pic xmlns:pic="http://schemas.openxmlformats.org/drawingml/2006/picture">
                  <pic:nvPicPr>
                    <pic:cNvPr id="0" name="Picture 0" descr="some text"/>
                    <pic:cNvPicPr>
                      <a:picLocks noChangeAspect="true"/>
                    </pic:cNvPicPr>
                  </pic:nvPicPr>
                  <pic:blipFill>
                    <a:blip r:embed="rId2"/>
                    <a:stretch>
                      <a:fillRect/>
                    </a:stretch>
                  </pic:blipFill>
                  <pic:spPr>
                    <a:xfrm>
                      <a:off x="0" y="0"/>
                      <a:ext cx="2540000" cy="2540000"/>
                    </a:xfrm>
                    <a:prstGeom prst="rect">
                      <a:avLst/>
                    </a:prstGeom>
                  </pic:spPr>
                </pic:pic>
              </a:graphicData>
            </a:graphic>
          </wp:inline>
        </w:drawing>
      </w:r>
    </w:p>
    <w:p>
      <w:r>
        <w:t>When Trujillo was born in Cali, Colombia in 1980, her madre and abuela (her mother and grandmother) bestowed on her the only gift they could afford to give—an auspicious name—Lady Diana Trujillo. This noble name carried with it all her family’s hopes and dreams for a better future, although Trujillo will be the first to admit that she identifies with intergalactic warrior princesses more than the British royal she’s named after!</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media/image1.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2022-12-21T16:38:49Z</dcterms:created>
  <dc:creator>Apache POI</dc:creator>
</cp:coreProperties>
</file>