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9464" w14:textId="3075601B" w:rsidR="00EC7D3E" w:rsidRPr="00031A4C" w:rsidRDefault="00031A4C">
      <w:pPr>
        <w:rPr>
          <w:b/>
          <w:bCs/>
        </w:rPr>
      </w:pPr>
      <w:r>
        <w:rPr>
          <w:b/>
          <w:bCs/>
        </w:rPr>
        <w:t xml:space="preserve">Email </w:t>
      </w:r>
      <w:r w:rsidR="00EC7D3E" w:rsidRPr="00031A4C">
        <w:rPr>
          <w:b/>
          <w:bCs/>
        </w:rPr>
        <w:t>To: Tish</w:t>
      </w:r>
      <w:r w:rsidR="00AF28AC">
        <w:rPr>
          <w:b/>
          <w:bCs/>
        </w:rPr>
        <w:t xml:space="preserve"> S.</w:t>
      </w:r>
    </w:p>
    <w:p w14:paraId="0681F997" w14:textId="63A54366" w:rsidR="00EC7D3E" w:rsidRDefault="00031A4C">
      <w:pPr>
        <w:rPr>
          <w:b/>
          <w:bCs/>
        </w:rPr>
      </w:pPr>
      <w:r>
        <w:rPr>
          <w:b/>
          <w:bCs/>
        </w:rPr>
        <w:t xml:space="preserve">Email </w:t>
      </w:r>
      <w:r w:rsidR="00EC7D3E" w:rsidRPr="00031A4C">
        <w:rPr>
          <w:b/>
          <w:bCs/>
        </w:rPr>
        <w:t>From: Lisa</w:t>
      </w:r>
      <w:r w:rsidR="00AF28AC">
        <w:rPr>
          <w:b/>
          <w:bCs/>
        </w:rPr>
        <w:t xml:space="preserve"> </w:t>
      </w:r>
      <w:r w:rsidR="00AF31A1">
        <w:rPr>
          <w:b/>
          <w:bCs/>
        </w:rPr>
        <w:t>F</w:t>
      </w:r>
      <w:r w:rsidR="00AF28AC">
        <w:rPr>
          <w:b/>
          <w:bCs/>
        </w:rPr>
        <w:t>.</w:t>
      </w:r>
    </w:p>
    <w:p w14:paraId="24837907" w14:textId="3C5067A6" w:rsidR="00031A4C" w:rsidRPr="00031A4C" w:rsidRDefault="00031A4C">
      <w:pPr>
        <w:rPr>
          <w:b/>
          <w:bCs/>
        </w:rPr>
      </w:pPr>
      <w:r>
        <w:rPr>
          <w:b/>
          <w:bCs/>
        </w:rPr>
        <w:t>Dated: 18</w:t>
      </w:r>
      <w:r w:rsidRPr="00031A4C">
        <w:rPr>
          <w:b/>
          <w:bCs/>
          <w:vertAlign w:val="superscript"/>
        </w:rPr>
        <w:t>th</w:t>
      </w:r>
      <w:r>
        <w:rPr>
          <w:b/>
          <w:bCs/>
        </w:rPr>
        <w:t xml:space="preserve"> January 2026</w:t>
      </w:r>
    </w:p>
    <w:p w14:paraId="71D8577E" w14:textId="76F12CE4" w:rsidR="000B6C65" w:rsidRPr="00031A4C" w:rsidRDefault="00EC7D3E">
      <w:pPr>
        <w:rPr>
          <w:b/>
          <w:bCs/>
        </w:rPr>
      </w:pPr>
      <w:r w:rsidRPr="00031A4C">
        <w:rPr>
          <w:b/>
          <w:bCs/>
        </w:rPr>
        <w:t xml:space="preserve">RE: </w:t>
      </w:r>
      <w:r w:rsidR="00DE7AD3" w:rsidRPr="00031A4C">
        <w:rPr>
          <w:b/>
          <w:bCs/>
        </w:rPr>
        <w:t xml:space="preserve">ETF Prices - </w:t>
      </w:r>
      <w:r w:rsidR="00630A41" w:rsidRPr="00031A4C">
        <w:rPr>
          <w:b/>
          <w:bCs/>
        </w:rPr>
        <w:t>Data Analy</w:t>
      </w:r>
      <w:r w:rsidR="006E186D" w:rsidRPr="00031A4C">
        <w:rPr>
          <w:b/>
          <w:bCs/>
        </w:rPr>
        <w:t>tics</w:t>
      </w:r>
      <w:r w:rsidR="00630A41" w:rsidRPr="00031A4C">
        <w:rPr>
          <w:b/>
          <w:bCs/>
        </w:rPr>
        <w:t xml:space="preserve"> </w:t>
      </w:r>
      <w:r w:rsidRPr="00031A4C">
        <w:rPr>
          <w:b/>
          <w:bCs/>
        </w:rPr>
        <w:t>Business Requirements Document (</w:t>
      </w:r>
      <w:r w:rsidR="00AF28AC">
        <w:rPr>
          <w:b/>
          <w:bCs/>
        </w:rPr>
        <w:t>1</w:t>
      </w:r>
      <w:r w:rsidR="00AF28AC" w:rsidRPr="00AF28AC">
        <w:rPr>
          <w:b/>
          <w:bCs/>
          <w:vertAlign w:val="superscript"/>
        </w:rPr>
        <w:t>st</w:t>
      </w:r>
      <w:r w:rsidR="00AF28AC">
        <w:rPr>
          <w:b/>
          <w:bCs/>
        </w:rPr>
        <w:t xml:space="preserve"> </w:t>
      </w:r>
      <w:r w:rsidRPr="00031A4C">
        <w:rPr>
          <w:b/>
          <w:bCs/>
        </w:rPr>
        <w:t>Draft)</w:t>
      </w:r>
    </w:p>
    <w:p w14:paraId="2C47BB7D" w14:textId="77777777" w:rsidR="00EC7D3E" w:rsidRDefault="00EC7D3E"/>
    <w:p w14:paraId="61D81666" w14:textId="127ED197" w:rsidR="00EC7D3E" w:rsidRDefault="00EC79FB">
      <w:r>
        <w:t>Hi Tish,</w:t>
      </w:r>
    </w:p>
    <w:p w14:paraId="4327A271" w14:textId="77777777" w:rsidR="006E186D" w:rsidRPr="00B059F0" w:rsidRDefault="00EC79FB" w:rsidP="00EC79FB">
      <w:pPr>
        <w:jc w:val="both"/>
        <w:rPr>
          <w:i/>
          <w:iCs/>
        </w:rPr>
      </w:pPr>
      <w:r w:rsidRPr="00B059F0">
        <w:rPr>
          <w:i/>
          <w:iCs/>
        </w:rPr>
        <w:t xml:space="preserve">Hoping you’re having a good 2026 so far! </w:t>
      </w:r>
    </w:p>
    <w:p w14:paraId="4A406BCF" w14:textId="586EAD85" w:rsidR="00EC79FB" w:rsidRDefault="00EC79FB" w:rsidP="00EC79FB">
      <w:pPr>
        <w:jc w:val="both"/>
      </w:pPr>
      <w:r>
        <w:t xml:space="preserve">Apologies for not getting back to you sooner, but it’s been </w:t>
      </w:r>
      <w:r w:rsidR="00DF4392">
        <w:t xml:space="preserve">quite </w:t>
      </w:r>
      <w:r>
        <w:t xml:space="preserve">hectic here! The good news is my </w:t>
      </w:r>
      <w:r w:rsidR="006E186D">
        <w:t>stakeholders</w:t>
      </w:r>
      <w:r>
        <w:t xml:space="preserve"> have read your proposal to use data analytics to help us with our new business venture (just to remind you what we discussed I’ve put all the notes </w:t>
      </w:r>
      <w:hyperlink r:id="rId5" w:history="1">
        <w:r w:rsidRPr="006E186D">
          <w:rPr>
            <w:rStyle w:val="Hyperlink"/>
          </w:rPr>
          <w:t>he</w:t>
        </w:r>
        <w:r w:rsidRPr="006E186D">
          <w:rPr>
            <w:rStyle w:val="Hyperlink"/>
          </w:rPr>
          <w:t>r</w:t>
        </w:r>
        <w:r w:rsidRPr="006E186D">
          <w:rPr>
            <w:rStyle w:val="Hyperlink"/>
          </w:rPr>
          <w:t>e</w:t>
        </w:r>
      </w:hyperlink>
      <w:r>
        <w:t xml:space="preserve">) and </w:t>
      </w:r>
      <w:r w:rsidR="00DF4392">
        <w:t xml:space="preserve">they </w:t>
      </w:r>
      <w:r>
        <w:t>have decided to proceed with your recommendations.</w:t>
      </w:r>
    </w:p>
    <w:p w14:paraId="06B90351" w14:textId="486651F4" w:rsidR="006E186D" w:rsidRDefault="006E186D" w:rsidP="00EC79FB">
      <w:pPr>
        <w:jc w:val="both"/>
      </w:pPr>
      <w:r>
        <w:t xml:space="preserve">Therefore, I would like to get things started and I’m very keen for you to realise your </w:t>
      </w:r>
      <w:r w:rsidR="00A83711">
        <w:t>‘N</w:t>
      </w:r>
      <w:r>
        <w:t xml:space="preserve">ext </w:t>
      </w:r>
      <w:r w:rsidR="00A83711">
        <w:t>S</w:t>
      </w:r>
      <w:r>
        <w:t>teps</w:t>
      </w:r>
      <w:r w:rsidR="00A83711">
        <w:t>’</w:t>
      </w:r>
      <w:r>
        <w:t xml:space="preserve"> (in order of importance):</w:t>
      </w:r>
    </w:p>
    <w:p w14:paraId="47B2E6E1" w14:textId="54EAFDA9" w:rsidR="00E20096" w:rsidRPr="00197D24" w:rsidRDefault="00E20096" w:rsidP="00E20096">
      <w:pPr>
        <w:pStyle w:val="ListParagraph"/>
        <w:numPr>
          <w:ilvl w:val="0"/>
          <w:numId w:val="1"/>
        </w:numPr>
        <w:jc w:val="both"/>
        <w:rPr>
          <w:b/>
          <w:bCs/>
        </w:rPr>
      </w:pPr>
      <w:r w:rsidRPr="00197D24">
        <w:rPr>
          <w:b/>
          <w:bCs/>
        </w:rPr>
        <w:t>Sourcing of Real-Time data</w:t>
      </w:r>
    </w:p>
    <w:p w14:paraId="396A91D2" w14:textId="39AD4814" w:rsidR="006E186D" w:rsidRPr="00197D24" w:rsidRDefault="006E186D" w:rsidP="006E186D">
      <w:pPr>
        <w:pStyle w:val="ListParagraph"/>
        <w:numPr>
          <w:ilvl w:val="0"/>
          <w:numId w:val="1"/>
        </w:numPr>
        <w:jc w:val="both"/>
        <w:rPr>
          <w:b/>
          <w:bCs/>
        </w:rPr>
      </w:pPr>
      <w:r w:rsidRPr="00197D24">
        <w:rPr>
          <w:b/>
          <w:bCs/>
        </w:rPr>
        <w:t>Application of Machine Learning</w:t>
      </w:r>
    </w:p>
    <w:p w14:paraId="2D85FD6F" w14:textId="24E92F45" w:rsidR="006E186D" w:rsidRPr="00197D24" w:rsidRDefault="006E186D" w:rsidP="006E186D">
      <w:pPr>
        <w:pStyle w:val="ListParagraph"/>
        <w:numPr>
          <w:ilvl w:val="0"/>
          <w:numId w:val="1"/>
        </w:numPr>
        <w:jc w:val="both"/>
        <w:rPr>
          <w:b/>
          <w:bCs/>
        </w:rPr>
      </w:pPr>
      <w:r w:rsidRPr="00197D24">
        <w:rPr>
          <w:b/>
          <w:bCs/>
        </w:rPr>
        <w:t>Dashboards</w:t>
      </w:r>
    </w:p>
    <w:p w14:paraId="122CAA84" w14:textId="61E0E2B6" w:rsidR="006E186D" w:rsidRDefault="00DE7AD3" w:rsidP="006E186D">
      <w:pPr>
        <w:jc w:val="both"/>
      </w:pPr>
      <w:r>
        <w:t xml:space="preserve">To be honest, I’ve not had time to put the below feedback into a formal Business Requirements </w:t>
      </w:r>
      <w:r w:rsidR="00E12406">
        <w:t>D</w:t>
      </w:r>
      <w:r>
        <w:t xml:space="preserve">ocument, but it should provide you with enough details to get you started. I promise I’ll </w:t>
      </w:r>
      <w:r w:rsidR="0065097E">
        <w:t xml:space="preserve">continue to </w:t>
      </w:r>
      <w:r w:rsidR="00A26DBF">
        <w:t xml:space="preserve">work with the relevant teams here and </w:t>
      </w:r>
      <w:r>
        <w:t>provide you with more details (where needed) as soon as they become available.</w:t>
      </w:r>
    </w:p>
    <w:p w14:paraId="2C2FC301" w14:textId="6CD12A65" w:rsidR="006D6717" w:rsidRDefault="00F0524B" w:rsidP="006E186D">
      <w:pPr>
        <w:jc w:val="both"/>
      </w:pPr>
      <w:r>
        <w:t xml:space="preserve">Just to mix things up a bit, </w:t>
      </w:r>
      <w:r w:rsidR="00EF4C8E">
        <w:t>since I saw you</w:t>
      </w:r>
      <w:r w:rsidR="00836460">
        <w:t xml:space="preserve"> over coffee</w:t>
      </w:r>
      <w:r w:rsidR="00EF4C8E">
        <w:t xml:space="preserve"> last year, </w:t>
      </w:r>
      <w:r>
        <w:t xml:space="preserve">we’ve recently </w:t>
      </w:r>
      <w:r w:rsidR="0097209A">
        <w:t>received</w:t>
      </w:r>
      <w:r w:rsidR="00EF4C8E">
        <w:t xml:space="preserve"> several new</w:t>
      </w:r>
      <w:r w:rsidR="0097209A">
        <w:t xml:space="preserve"> investor clients with a</w:t>
      </w:r>
      <w:r>
        <w:t xml:space="preserve"> strong interest </w:t>
      </w:r>
      <w:r w:rsidR="0097209A">
        <w:t xml:space="preserve">in US-Based ETFs. Between you and me, I think this is due to the current </w:t>
      </w:r>
      <w:r w:rsidR="00983A81">
        <w:t>US Government A</w:t>
      </w:r>
      <w:r w:rsidR="0097209A">
        <w:t xml:space="preserve">dministration’s foreign policy activities, as many people are </w:t>
      </w:r>
      <w:r w:rsidR="002079F0">
        <w:t>hoping this will drive up stocks and consequently raise ETF prices</w:t>
      </w:r>
      <w:r w:rsidR="00803F50">
        <w:t>. Looks like Imperialism is back on the menu!</w:t>
      </w:r>
      <w:r w:rsidR="0065097E">
        <w:t xml:space="preserve"> {Satire}</w:t>
      </w:r>
    </w:p>
    <w:p w14:paraId="6F07067C" w14:textId="317B3489" w:rsidR="00DE7AD3" w:rsidRDefault="006D6717" w:rsidP="006E186D">
      <w:pPr>
        <w:jc w:val="both"/>
      </w:pPr>
      <w:r>
        <w:t>So</w:t>
      </w:r>
      <w:r w:rsidR="00F67AEF">
        <w:t>,</w:t>
      </w:r>
      <w:r>
        <w:t xml:space="preserve"> for the time being, please shift your focus from Global ETFs to analysing just US ETFs (</w:t>
      </w:r>
      <w:r w:rsidR="00DB0E9D">
        <w:t xml:space="preserve">for now, </w:t>
      </w:r>
      <w:r>
        <w:t>I don’t mind if the ETF incorporates Global indexes</w:t>
      </w:r>
      <w:r w:rsidR="00DB0E9D">
        <w:t xml:space="preserve"> if</w:t>
      </w:r>
      <w:r>
        <w:t xml:space="preserve"> they are US-based). We can pick up </w:t>
      </w:r>
      <w:r w:rsidR="00DB0E9D">
        <w:t xml:space="preserve">on </w:t>
      </w:r>
      <w:r>
        <w:t xml:space="preserve">Global ETFs </w:t>
      </w:r>
      <w:r w:rsidR="00DB0E9D">
        <w:t xml:space="preserve">as a requirement </w:t>
      </w:r>
      <w:r>
        <w:t xml:space="preserve">again once the </w:t>
      </w:r>
      <w:r w:rsidR="00803F50">
        <w:t xml:space="preserve">recent </w:t>
      </w:r>
      <w:r>
        <w:t>appetite for US ETFs diminishes</w:t>
      </w:r>
      <w:r w:rsidR="00DB0E9D">
        <w:t xml:space="preserve"> somewhat</w:t>
      </w:r>
      <w:r>
        <w:t>.</w:t>
      </w:r>
    </w:p>
    <w:p w14:paraId="1083FB1C" w14:textId="49F33AA8" w:rsidR="00E20096" w:rsidRPr="009B4C30" w:rsidRDefault="00E20096" w:rsidP="006E186D">
      <w:pPr>
        <w:jc w:val="both"/>
        <w:rPr>
          <w:b/>
          <w:bCs/>
        </w:rPr>
      </w:pPr>
      <w:r w:rsidRPr="009B4C30">
        <w:rPr>
          <w:b/>
          <w:bCs/>
        </w:rPr>
        <w:t>Sourcing of Real-Time data</w:t>
      </w:r>
    </w:p>
    <w:p w14:paraId="7825F24C" w14:textId="597B3777" w:rsidR="00F0524B" w:rsidRDefault="00F0524B" w:rsidP="006E186D">
      <w:pPr>
        <w:jc w:val="both"/>
      </w:pPr>
      <w:r>
        <w:t xml:space="preserve">As you mentioned in your finding, we need to improve on the data source, and I think we won’t be able to use </w:t>
      </w:r>
      <w:r w:rsidRPr="009A670D">
        <w:rPr>
          <w:i/>
          <w:iCs/>
        </w:rPr>
        <w:t>Kaggle</w:t>
      </w:r>
      <w:r>
        <w:t xml:space="preserve"> like we did before.</w:t>
      </w:r>
      <w:r w:rsidR="00F67AEF">
        <w:t xml:space="preserve"> However, you might want to use it earlier on i</w:t>
      </w:r>
      <w:r w:rsidR="00BB7603">
        <w:t>n</w:t>
      </w:r>
      <w:r w:rsidR="00F67AEF">
        <w:t xml:space="preserve"> </w:t>
      </w:r>
      <w:r w:rsidR="00BB7603">
        <w:t>your</w:t>
      </w:r>
      <w:r w:rsidR="00F67AEF">
        <w:t xml:space="preserve"> analysis just to get a </w:t>
      </w:r>
      <w:r w:rsidR="00BB7603">
        <w:t>‘</w:t>
      </w:r>
      <w:r w:rsidR="00F67AEF">
        <w:t>feel</w:t>
      </w:r>
      <w:r w:rsidR="00BB7603">
        <w:t>’</w:t>
      </w:r>
      <w:r w:rsidR="00F67AEF">
        <w:t xml:space="preserve"> for </w:t>
      </w:r>
      <w:r w:rsidR="009B4C30">
        <w:t xml:space="preserve">real </w:t>
      </w:r>
      <w:r w:rsidR="00F67AEF">
        <w:t xml:space="preserve">ETF market data. There’s one </w:t>
      </w:r>
      <w:hyperlink r:id="rId6" w:history="1">
        <w:r w:rsidR="00F67AEF" w:rsidRPr="00F67AEF">
          <w:rPr>
            <w:rStyle w:val="Hyperlink"/>
          </w:rPr>
          <w:t>dataset</w:t>
        </w:r>
      </w:hyperlink>
      <w:r w:rsidR="00F67AEF">
        <w:t xml:space="preserve"> which is worth look at</w:t>
      </w:r>
      <w:r w:rsidR="009B4C30">
        <w:t xml:space="preserve"> for context</w:t>
      </w:r>
      <w:r w:rsidR="00F67AEF">
        <w:t>.</w:t>
      </w:r>
    </w:p>
    <w:p w14:paraId="77587C23" w14:textId="33D83157" w:rsidR="00F810AD" w:rsidRDefault="00F810AD" w:rsidP="006E186D">
      <w:pPr>
        <w:jc w:val="both"/>
      </w:pPr>
      <w:r>
        <w:t>We’ll leave the sourcing of data to your good self. However, there’s a few essential requirements to note</w:t>
      </w:r>
      <w:r w:rsidR="0075665E">
        <w:t>:</w:t>
      </w:r>
      <w:r>
        <w:t xml:space="preserve"> </w:t>
      </w:r>
    </w:p>
    <w:p w14:paraId="2F6A24C8" w14:textId="230AFB54" w:rsidR="00F810AD" w:rsidRDefault="00F810AD" w:rsidP="00F67AEF">
      <w:pPr>
        <w:pStyle w:val="ListParagraph"/>
        <w:numPr>
          <w:ilvl w:val="0"/>
          <w:numId w:val="3"/>
        </w:numPr>
        <w:jc w:val="both"/>
      </w:pPr>
      <w:r>
        <w:t xml:space="preserve">We will need the following datasets: </w:t>
      </w:r>
    </w:p>
    <w:p w14:paraId="2EAE71B6" w14:textId="06FBED10" w:rsidR="00F810AD" w:rsidRDefault="00F810AD" w:rsidP="00F810AD">
      <w:pPr>
        <w:pStyle w:val="ListParagraph"/>
        <w:numPr>
          <w:ilvl w:val="0"/>
          <w:numId w:val="2"/>
        </w:numPr>
        <w:jc w:val="both"/>
      </w:pPr>
      <w:r>
        <w:t xml:space="preserve">Daily </w:t>
      </w:r>
      <w:r w:rsidRPr="009A670D">
        <w:rPr>
          <w:b/>
          <w:bCs/>
        </w:rPr>
        <w:t>US Macroeconomic Indicator Data</w:t>
      </w:r>
      <w:r>
        <w:t xml:space="preserve"> (which MUST include</w:t>
      </w:r>
      <w:r w:rsidR="00F67AEF">
        <w:t xml:space="preserve"> Gross Domestic Product – GDP figures</w:t>
      </w:r>
      <w:r w:rsidR="0064484F">
        <w:t>. The rest of the indicators, I’ll leave it up to you to choose.</w:t>
      </w:r>
      <w:r w:rsidR="00F67AEF">
        <w:t>)</w:t>
      </w:r>
    </w:p>
    <w:p w14:paraId="158A006D" w14:textId="57161ABF" w:rsidR="00F67AEF" w:rsidRDefault="00F67AEF" w:rsidP="00F810AD">
      <w:pPr>
        <w:pStyle w:val="ListParagraph"/>
        <w:numPr>
          <w:ilvl w:val="0"/>
          <w:numId w:val="2"/>
        </w:numPr>
        <w:jc w:val="both"/>
      </w:pPr>
      <w:r>
        <w:t xml:space="preserve">Daily </w:t>
      </w:r>
      <w:r w:rsidRPr="009A670D">
        <w:rPr>
          <w:b/>
          <w:bCs/>
        </w:rPr>
        <w:t>ETF Market Data</w:t>
      </w:r>
      <w:r>
        <w:t xml:space="preserve"> (which MUST include the </w:t>
      </w:r>
      <w:r w:rsidR="009A670D" w:rsidRPr="009A670D">
        <w:rPr>
          <w:i/>
          <w:iCs/>
        </w:rPr>
        <w:t xml:space="preserve">Trade </w:t>
      </w:r>
      <w:r w:rsidRPr="009A670D">
        <w:rPr>
          <w:i/>
          <w:iCs/>
        </w:rPr>
        <w:t>Volume</w:t>
      </w:r>
      <w:r w:rsidR="009A670D" w:rsidRPr="009A670D">
        <w:rPr>
          <w:i/>
          <w:iCs/>
        </w:rPr>
        <w:t>s</w:t>
      </w:r>
      <w:r>
        <w:t xml:space="preserve"> and </w:t>
      </w:r>
      <w:r w:rsidRPr="009A670D">
        <w:rPr>
          <w:i/>
          <w:iCs/>
        </w:rPr>
        <w:t>Closing Price</w:t>
      </w:r>
      <w:r>
        <w:t>)</w:t>
      </w:r>
    </w:p>
    <w:p w14:paraId="11437DF7" w14:textId="5B638DC8" w:rsidR="00F67AEF" w:rsidRDefault="00F67AEF" w:rsidP="00F67AEF">
      <w:pPr>
        <w:pStyle w:val="ListParagraph"/>
        <w:numPr>
          <w:ilvl w:val="0"/>
          <w:numId w:val="3"/>
        </w:numPr>
        <w:jc w:val="both"/>
      </w:pPr>
      <w:r>
        <w:t xml:space="preserve">The above datasets must be </w:t>
      </w:r>
      <w:r w:rsidRPr="00C11332">
        <w:rPr>
          <w:b/>
          <w:bCs/>
        </w:rPr>
        <w:t>relatable by date</w:t>
      </w:r>
      <w:r>
        <w:t>, so a “Time Series” for both is a must.</w:t>
      </w:r>
    </w:p>
    <w:p w14:paraId="4CC5C323" w14:textId="10D2A76F" w:rsidR="00F67AEF" w:rsidRDefault="00F67AEF" w:rsidP="00F67AEF">
      <w:pPr>
        <w:pStyle w:val="ListParagraph"/>
        <w:numPr>
          <w:ilvl w:val="0"/>
          <w:numId w:val="3"/>
        </w:numPr>
        <w:jc w:val="both"/>
      </w:pPr>
      <w:r>
        <w:lastRenderedPageBreak/>
        <w:t xml:space="preserve">The above datasets must be of </w:t>
      </w:r>
      <w:r w:rsidRPr="0075665E">
        <w:rPr>
          <w:b/>
          <w:bCs/>
        </w:rPr>
        <w:t>high quality</w:t>
      </w:r>
      <w:r>
        <w:t xml:space="preserve"> without any missing values – we expect something close to </w:t>
      </w:r>
      <w:r w:rsidR="00C11332">
        <w:t>‘</w:t>
      </w:r>
      <w:r>
        <w:t>idealistic</w:t>
      </w:r>
      <w:r w:rsidR="00C11332">
        <w:t>’</w:t>
      </w:r>
      <w:r>
        <w:t xml:space="preserve"> data as we don’t have the resources to clean the data in-house yet.</w:t>
      </w:r>
    </w:p>
    <w:p w14:paraId="5F2210D8" w14:textId="77777777" w:rsidR="004E5BB3" w:rsidRDefault="00F67AEF" w:rsidP="00F67AEF">
      <w:pPr>
        <w:pStyle w:val="ListParagraph"/>
        <w:numPr>
          <w:ilvl w:val="0"/>
          <w:numId w:val="3"/>
        </w:numPr>
        <w:jc w:val="both"/>
      </w:pPr>
      <w:r w:rsidRPr="0075665E">
        <w:rPr>
          <w:b/>
          <w:bCs/>
        </w:rPr>
        <w:t>The datasets must ideally be available for free</w:t>
      </w:r>
      <w:r>
        <w:t xml:space="preserve"> (as I’ve not yet received approval for the </w:t>
      </w:r>
      <w:r w:rsidR="00AA1F2A">
        <w:t xml:space="preserve">premium market data </w:t>
      </w:r>
      <w:r>
        <w:t>subscription</w:t>
      </w:r>
      <w:r w:rsidR="00AA1F2A">
        <w:t>.</w:t>
      </w:r>
      <w:r>
        <w:t xml:space="preserve"> </w:t>
      </w:r>
      <w:r w:rsidR="00AA1F2A">
        <w:t xml:space="preserve">Again, </w:t>
      </w:r>
      <w:r>
        <w:t>I’m hoping</w:t>
      </w:r>
      <w:r w:rsidR="00AA1F2A">
        <w:t xml:space="preserve"> this will be done sooner than later but for now, please grab whatever’s out there)</w:t>
      </w:r>
    </w:p>
    <w:p w14:paraId="0B6A7207" w14:textId="7A1D3F8F" w:rsidR="004E5BB3" w:rsidRDefault="004E5BB3" w:rsidP="00F67AEF">
      <w:pPr>
        <w:pStyle w:val="ListParagraph"/>
        <w:numPr>
          <w:ilvl w:val="0"/>
          <w:numId w:val="3"/>
        </w:numPr>
        <w:jc w:val="both"/>
      </w:pPr>
      <w:r>
        <w:t xml:space="preserve">The datasets must provide the following </w:t>
      </w:r>
      <w:r w:rsidRPr="0075665E">
        <w:rPr>
          <w:b/>
          <w:bCs/>
        </w:rPr>
        <w:t>date range: 1</w:t>
      </w:r>
      <w:r w:rsidRPr="0075665E">
        <w:rPr>
          <w:b/>
          <w:bCs/>
          <w:vertAlign w:val="superscript"/>
        </w:rPr>
        <w:t>st</w:t>
      </w:r>
      <w:r w:rsidRPr="0075665E">
        <w:rPr>
          <w:b/>
          <w:bCs/>
        </w:rPr>
        <w:t xml:space="preserve"> Jan 2020 to 31</w:t>
      </w:r>
      <w:r w:rsidRPr="0075665E">
        <w:rPr>
          <w:b/>
          <w:bCs/>
          <w:vertAlign w:val="superscript"/>
        </w:rPr>
        <w:t>st</w:t>
      </w:r>
      <w:r w:rsidRPr="0075665E">
        <w:rPr>
          <w:b/>
          <w:bCs/>
        </w:rPr>
        <w:t xml:space="preserve"> December 2025</w:t>
      </w:r>
      <w:r>
        <w:t xml:space="preserve"> (and capture the period where Covid hits the US – a lot of people in my economic data team are keen to see the impact on ETF pricing as well as </w:t>
      </w:r>
      <w:r w:rsidR="00C11332">
        <w:t xml:space="preserve">on </w:t>
      </w:r>
      <w:r>
        <w:t>macroeconomic indicators).</w:t>
      </w:r>
    </w:p>
    <w:p w14:paraId="1D715543" w14:textId="47A1E08A" w:rsidR="004E5BB3" w:rsidRDefault="004E5BB3" w:rsidP="00F67AEF">
      <w:pPr>
        <w:pStyle w:val="ListParagraph"/>
        <w:numPr>
          <w:ilvl w:val="0"/>
          <w:numId w:val="3"/>
        </w:numPr>
        <w:jc w:val="both"/>
      </w:pPr>
      <w:r>
        <w:t>ETF datasets must include the following ‘Tickers’</w:t>
      </w:r>
      <w:r w:rsidR="00283ED0">
        <w:t xml:space="preserve"> (at least to start with, we can get more added later).</w:t>
      </w:r>
    </w:p>
    <w:tbl>
      <w:tblPr>
        <w:tblStyle w:val="TableGrid"/>
        <w:tblW w:w="0" w:type="auto"/>
        <w:jc w:val="center"/>
        <w:tblLook w:val="04A0" w:firstRow="1" w:lastRow="0" w:firstColumn="1" w:lastColumn="0" w:noHBand="0" w:noVBand="1"/>
      </w:tblPr>
      <w:tblGrid>
        <w:gridCol w:w="4508"/>
      </w:tblGrid>
      <w:tr w:rsidR="004E5BB3" w:rsidRPr="00EF66CA" w14:paraId="2747B52F" w14:textId="77777777" w:rsidTr="002242DA">
        <w:trPr>
          <w:jc w:val="center"/>
        </w:trPr>
        <w:tc>
          <w:tcPr>
            <w:tcW w:w="4508" w:type="dxa"/>
            <w:shd w:val="clear" w:color="auto" w:fill="D9D9D9" w:themeFill="background1" w:themeFillShade="D9"/>
          </w:tcPr>
          <w:p w14:paraId="2B884EE7" w14:textId="09451F93" w:rsidR="004E5BB3" w:rsidRPr="00EF66CA" w:rsidRDefault="00283ED0" w:rsidP="008847E2">
            <w:pPr>
              <w:jc w:val="center"/>
              <w:rPr>
                <w:b/>
                <w:bCs/>
                <w:sz w:val="18"/>
                <w:szCs w:val="18"/>
              </w:rPr>
            </w:pPr>
            <w:r>
              <w:rPr>
                <w:b/>
                <w:bCs/>
                <w:sz w:val="18"/>
                <w:szCs w:val="18"/>
              </w:rPr>
              <w:t xml:space="preserve">Sample </w:t>
            </w:r>
            <w:r w:rsidR="004E5BB3" w:rsidRPr="00EF66CA">
              <w:rPr>
                <w:b/>
                <w:bCs/>
                <w:sz w:val="18"/>
                <w:szCs w:val="18"/>
              </w:rPr>
              <w:t>Ticker Name</w:t>
            </w:r>
            <w:r>
              <w:rPr>
                <w:b/>
                <w:bCs/>
                <w:sz w:val="18"/>
                <w:szCs w:val="18"/>
              </w:rPr>
              <w:t>:</w:t>
            </w:r>
          </w:p>
        </w:tc>
      </w:tr>
      <w:tr w:rsidR="004E5BB3" w:rsidRPr="00E070F6" w14:paraId="33A3A80F" w14:textId="77777777" w:rsidTr="002242DA">
        <w:trPr>
          <w:jc w:val="center"/>
        </w:trPr>
        <w:tc>
          <w:tcPr>
            <w:tcW w:w="4508" w:type="dxa"/>
          </w:tcPr>
          <w:p w14:paraId="04FE8792" w14:textId="008D6045" w:rsidR="004E5BB3" w:rsidRPr="00E070F6" w:rsidRDefault="0075665E" w:rsidP="008847E2">
            <w:pPr>
              <w:jc w:val="center"/>
              <w:rPr>
                <w:sz w:val="18"/>
                <w:szCs w:val="18"/>
              </w:rPr>
            </w:pPr>
            <w:r>
              <w:rPr>
                <w:sz w:val="18"/>
                <w:szCs w:val="18"/>
              </w:rPr>
              <w:t>‘</w:t>
            </w:r>
            <w:r w:rsidR="004E5BB3" w:rsidRPr="00E070F6">
              <w:rPr>
                <w:sz w:val="18"/>
                <w:szCs w:val="18"/>
              </w:rPr>
              <w:t>SKY</w:t>
            </w:r>
            <w:r>
              <w:rPr>
                <w:sz w:val="18"/>
                <w:szCs w:val="18"/>
              </w:rPr>
              <w:t>’</w:t>
            </w:r>
            <w:r w:rsidR="004E5BB3" w:rsidRPr="00E070F6">
              <w:rPr>
                <w:sz w:val="18"/>
                <w:szCs w:val="18"/>
              </w:rPr>
              <w:t xml:space="preserve">, </w:t>
            </w:r>
            <w:r>
              <w:rPr>
                <w:sz w:val="18"/>
                <w:szCs w:val="18"/>
              </w:rPr>
              <w:t>‘</w:t>
            </w:r>
            <w:r w:rsidR="004E5BB3" w:rsidRPr="00E070F6">
              <w:rPr>
                <w:sz w:val="18"/>
                <w:szCs w:val="18"/>
              </w:rPr>
              <w:t>VOO</w:t>
            </w:r>
            <w:r>
              <w:rPr>
                <w:sz w:val="18"/>
                <w:szCs w:val="18"/>
              </w:rPr>
              <w:t>’</w:t>
            </w:r>
            <w:r w:rsidR="004E5BB3" w:rsidRPr="00E070F6">
              <w:rPr>
                <w:sz w:val="18"/>
                <w:szCs w:val="18"/>
              </w:rPr>
              <w:t xml:space="preserve">, </w:t>
            </w:r>
            <w:r>
              <w:rPr>
                <w:sz w:val="18"/>
                <w:szCs w:val="18"/>
              </w:rPr>
              <w:t>‘</w:t>
            </w:r>
            <w:r w:rsidR="004E5BB3" w:rsidRPr="00E070F6">
              <w:rPr>
                <w:sz w:val="18"/>
                <w:szCs w:val="18"/>
              </w:rPr>
              <w:t>IVV</w:t>
            </w:r>
            <w:r>
              <w:rPr>
                <w:sz w:val="18"/>
                <w:szCs w:val="18"/>
              </w:rPr>
              <w:t>’</w:t>
            </w:r>
            <w:r w:rsidR="004E5BB3" w:rsidRPr="00E070F6">
              <w:rPr>
                <w:sz w:val="18"/>
                <w:szCs w:val="18"/>
              </w:rPr>
              <w:t xml:space="preserve">, </w:t>
            </w:r>
            <w:r>
              <w:rPr>
                <w:sz w:val="18"/>
                <w:szCs w:val="18"/>
              </w:rPr>
              <w:t>‘</w:t>
            </w:r>
            <w:r w:rsidR="004E5BB3" w:rsidRPr="00E070F6">
              <w:rPr>
                <w:sz w:val="18"/>
                <w:szCs w:val="18"/>
              </w:rPr>
              <w:t>VTI</w:t>
            </w:r>
            <w:r>
              <w:rPr>
                <w:sz w:val="18"/>
                <w:szCs w:val="18"/>
              </w:rPr>
              <w:t>’</w:t>
            </w:r>
            <w:r w:rsidR="004E5BB3" w:rsidRPr="00E070F6">
              <w:rPr>
                <w:sz w:val="18"/>
                <w:szCs w:val="18"/>
              </w:rPr>
              <w:t xml:space="preserve">, </w:t>
            </w:r>
            <w:r>
              <w:rPr>
                <w:sz w:val="18"/>
                <w:szCs w:val="18"/>
              </w:rPr>
              <w:t>‘</w:t>
            </w:r>
            <w:r w:rsidR="004E5BB3" w:rsidRPr="00E070F6">
              <w:rPr>
                <w:sz w:val="18"/>
                <w:szCs w:val="18"/>
              </w:rPr>
              <w:t>ITOT</w:t>
            </w:r>
            <w:r>
              <w:rPr>
                <w:sz w:val="18"/>
                <w:szCs w:val="18"/>
              </w:rPr>
              <w:t>’</w:t>
            </w:r>
          </w:p>
        </w:tc>
      </w:tr>
      <w:tr w:rsidR="004E5BB3" w:rsidRPr="00E070F6" w14:paraId="60E8670C" w14:textId="77777777" w:rsidTr="002242DA">
        <w:trPr>
          <w:jc w:val="center"/>
        </w:trPr>
        <w:tc>
          <w:tcPr>
            <w:tcW w:w="4508" w:type="dxa"/>
          </w:tcPr>
          <w:p w14:paraId="28730DE2" w14:textId="429C1A08" w:rsidR="004E5BB3" w:rsidRPr="00E070F6" w:rsidRDefault="0075665E" w:rsidP="008847E2">
            <w:pPr>
              <w:jc w:val="center"/>
              <w:rPr>
                <w:sz w:val="18"/>
                <w:szCs w:val="18"/>
              </w:rPr>
            </w:pPr>
            <w:r>
              <w:rPr>
                <w:sz w:val="18"/>
                <w:szCs w:val="18"/>
              </w:rPr>
              <w:t>‘</w:t>
            </w:r>
            <w:r w:rsidR="004E5BB3" w:rsidRPr="00E070F6">
              <w:rPr>
                <w:sz w:val="18"/>
                <w:szCs w:val="18"/>
              </w:rPr>
              <w:t>QQQ</w:t>
            </w:r>
            <w:r>
              <w:rPr>
                <w:sz w:val="18"/>
                <w:szCs w:val="18"/>
              </w:rPr>
              <w:t>’</w:t>
            </w:r>
            <w:r w:rsidR="004E5BB3" w:rsidRPr="00E070F6">
              <w:rPr>
                <w:sz w:val="18"/>
                <w:szCs w:val="18"/>
              </w:rPr>
              <w:t xml:space="preserve">, </w:t>
            </w:r>
            <w:r>
              <w:rPr>
                <w:sz w:val="18"/>
                <w:szCs w:val="18"/>
              </w:rPr>
              <w:t>‘</w:t>
            </w:r>
            <w:r w:rsidR="004E5BB3" w:rsidRPr="00E070F6">
              <w:rPr>
                <w:sz w:val="18"/>
                <w:szCs w:val="18"/>
              </w:rPr>
              <w:t>QQQE</w:t>
            </w:r>
            <w:r>
              <w:rPr>
                <w:sz w:val="18"/>
                <w:szCs w:val="18"/>
              </w:rPr>
              <w:t>’</w:t>
            </w:r>
          </w:p>
        </w:tc>
      </w:tr>
      <w:tr w:rsidR="004E5BB3" w:rsidRPr="00E070F6" w14:paraId="24378D88" w14:textId="77777777" w:rsidTr="002242DA">
        <w:trPr>
          <w:jc w:val="center"/>
        </w:trPr>
        <w:tc>
          <w:tcPr>
            <w:tcW w:w="4508" w:type="dxa"/>
          </w:tcPr>
          <w:p w14:paraId="4EC6304B" w14:textId="101ACD6E" w:rsidR="004E5BB3" w:rsidRPr="00E070F6" w:rsidRDefault="0075665E" w:rsidP="008847E2">
            <w:pPr>
              <w:jc w:val="center"/>
              <w:rPr>
                <w:sz w:val="18"/>
                <w:szCs w:val="18"/>
              </w:rPr>
            </w:pPr>
            <w:r>
              <w:rPr>
                <w:sz w:val="18"/>
                <w:szCs w:val="18"/>
              </w:rPr>
              <w:t>‘</w:t>
            </w:r>
            <w:r w:rsidR="004E5BB3" w:rsidRPr="00E070F6">
              <w:rPr>
                <w:sz w:val="18"/>
                <w:szCs w:val="18"/>
              </w:rPr>
              <w:t>IWM</w:t>
            </w:r>
            <w:r>
              <w:rPr>
                <w:sz w:val="18"/>
                <w:szCs w:val="18"/>
              </w:rPr>
              <w:t>’</w:t>
            </w:r>
            <w:r w:rsidR="004E5BB3" w:rsidRPr="00E070F6">
              <w:rPr>
                <w:sz w:val="18"/>
                <w:szCs w:val="18"/>
              </w:rPr>
              <w:t xml:space="preserve">, </w:t>
            </w:r>
            <w:r>
              <w:rPr>
                <w:sz w:val="18"/>
                <w:szCs w:val="18"/>
              </w:rPr>
              <w:t>‘</w:t>
            </w:r>
            <w:r w:rsidR="004E5BB3" w:rsidRPr="00E070F6">
              <w:rPr>
                <w:sz w:val="18"/>
                <w:szCs w:val="18"/>
              </w:rPr>
              <w:t>IWF</w:t>
            </w:r>
            <w:r>
              <w:rPr>
                <w:sz w:val="18"/>
                <w:szCs w:val="18"/>
              </w:rPr>
              <w:t>’</w:t>
            </w:r>
            <w:r w:rsidR="004E5BB3" w:rsidRPr="00E070F6">
              <w:rPr>
                <w:sz w:val="18"/>
                <w:szCs w:val="18"/>
              </w:rPr>
              <w:t xml:space="preserve">, </w:t>
            </w:r>
            <w:r>
              <w:rPr>
                <w:sz w:val="18"/>
                <w:szCs w:val="18"/>
              </w:rPr>
              <w:t>‘</w:t>
            </w:r>
            <w:r w:rsidR="004E5BB3" w:rsidRPr="00E070F6">
              <w:rPr>
                <w:sz w:val="18"/>
                <w:szCs w:val="18"/>
              </w:rPr>
              <w:t>IWD</w:t>
            </w:r>
            <w:r>
              <w:rPr>
                <w:sz w:val="18"/>
                <w:szCs w:val="18"/>
              </w:rPr>
              <w:t>’</w:t>
            </w:r>
            <w:r w:rsidR="004E5BB3" w:rsidRPr="00E070F6">
              <w:rPr>
                <w:sz w:val="18"/>
                <w:szCs w:val="18"/>
              </w:rPr>
              <w:t xml:space="preserve">, </w:t>
            </w:r>
            <w:r>
              <w:rPr>
                <w:sz w:val="18"/>
                <w:szCs w:val="18"/>
              </w:rPr>
              <w:t>‘</w:t>
            </w:r>
            <w:r w:rsidR="004E5BB3" w:rsidRPr="00E070F6">
              <w:rPr>
                <w:sz w:val="18"/>
                <w:szCs w:val="18"/>
              </w:rPr>
              <w:t>MDY</w:t>
            </w:r>
            <w:r>
              <w:rPr>
                <w:sz w:val="18"/>
                <w:szCs w:val="18"/>
              </w:rPr>
              <w:t>’</w:t>
            </w:r>
          </w:p>
        </w:tc>
      </w:tr>
      <w:tr w:rsidR="004E5BB3" w:rsidRPr="00E070F6" w14:paraId="073A6DC0" w14:textId="77777777" w:rsidTr="002242DA">
        <w:trPr>
          <w:jc w:val="center"/>
        </w:trPr>
        <w:tc>
          <w:tcPr>
            <w:tcW w:w="4508" w:type="dxa"/>
          </w:tcPr>
          <w:p w14:paraId="023D5D8C" w14:textId="26D4F47B" w:rsidR="004E5BB3" w:rsidRPr="00E070F6" w:rsidRDefault="0075665E" w:rsidP="008847E2">
            <w:pPr>
              <w:jc w:val="center"/>
              <w:rPr>
                <w:sz w:val="18"/>
                <w:szCs w:val="18"/>
              </w:rPr>
            </w:pPr>
            <w:r>
              <w:rPr>
                <w:sz w:val="18"/>
                <w:szCs w:val="18"/>
              </w:rPr>
              <w:t>‘</w:t>
            </w:r>
            <w:r w:rsidR="004E5BB3" w:rsidRPr="00E070F6">
              <w:rPr>
                <w:sz w:val="18"/>
                <w:szCs w:val="18"/>
              </w:rPr>
              <w:t>XLK</w:t>
            </w:r>
            <w:r>
              <w:rPr>
                <w:sz w:val="18"/>
                <w:szCs w:val="18"/>
              </w:rPr>
              <w:t>’</w:t>
            </w:r>
            <w:r w:rsidR="004E5BB3" w:rsidRPr="00E070F6">
              <w:rPr>
                <w:sz w:val="18"/>
                <w:szCs w:val="18"/>
              </w:rPr>
              <w:t xml:space="preserve">, </w:t>
            </w:r>
            <w:r>
              <w:rPr>
                <w:sz w:val="18"/>
                <w:szCs w:val="18"/>
              </w:rPr>
              <w:t>‘</w:t>
            </w:r>
            <w:r w:rsidR="004E5BB3" w:rsidRPr="00E070F6">
              <w:rPr>
                <w:sz w:val="18"/>
                <w:szCs w:val="18"/>
              </w:rPr>
              <w:t>XLF</w:t>
            </w:r>
            <w:r>
              <w:rPr>
                <w:sz w:val="18"/>
                <w:szCs w:val="18"/>
              </w:rPr>
              <w:t>’</w:t>
            </w:r>
            <w:r w:rsidR="004E5BB3" w:rsidRPr="00E070F6">
              <w:rPr>
                <w:sz w:val="18"/>
                <w:szCs w:val="18"/>
              </w:rPr>
              <w:t xml:space="preserve">, </w:t>
            </w:r>
            <w:r>
              <w:rPr>
                <w:sz w:val="18"/>
                <w:szCs w:val="18"/>
              </w:rPr>
              <w:t>‘</w:t>
            </w:r>
            <w:r w:rsidR="004E5BB3" w:rsidRPr="00E070F6">
              <w:rPr>
                <w:sz w:val="18"/>
                <w:szCs w:val="18"/>
              </w:rPr>
              <w:t>XLE</w:t>
            </w:r>
            <w:r>
              <w:rPr>
                <w:sz w:val="18"/>
                <w:szCs w:val="18"/>
              </w:rPr>
              <w:t>’</w:t>
            </w:r>
            <w:r w:rsidR="004E5BB3" w:rsidRPr="00E070F6">
              <w:rPr>
                <w:sz w:val="18"/>
                <w:szCs w:val="18"/>
              </w:rPr>
              <w:t xml:space="preserve">, </w:t>
            </w:r>
            <w:r>
              <w:rPr>
                <w:sz w:val="18"/>
                <w:szCs w:val="18"/>
              </w:rPr>
              <w:t>‘</w:t>
            </w:r>
            <w:r w:rsidR="004E5BB3" w:rsidRPr="00E070F6">
              <w:rPr>
                <w:sz w:val="18"/>
                <w:szCs w:val="18"/>
              </w:rPr>
              <w:t>XLV</w:t>
            </w:r>
            <w:r>
              <w:rPr>
                <w:sz w:val="18"/>
                <w:szCs w:val="18"/>
              </w:rPr>
              <w:t>’</w:t>
            </w:r>
          </w:p>
        </w:tc>
      </w:tr>
      <w:tr w:rsidR="004E5BB3" w:rsidRPr="00E070F6" w14:paraId="40CBE263" w14:textId="77777777" w:rsidTr="002242DA">
        <w:trPr>
          <w:jc w:val="center"/>
        </w:trPr>
        <w:tc>
          <w:tcPr>
            <w:tcW w:w="4508" w:type="dxa"/>
          </w:tcPr>
          <w:p w14:paraId="67910078" w14:textId="2D6EF46B" w:rsidR="004E5BB3" w:rsidRPr="00E070F6" w:rsidRDefault="0075665E" w:rsidP="008847E2">
            <w:pPr>
              <w:jc w:val="center"/>
              <w:rPr>
                <w:sz w:val="18"/>
                <w:szCs w:val="18"/>
              </w:rPr>
            </w:pPr>
            <w:r>
              <w:rPr>
                <w:sz w:val="18"/>
                <w:szCs w:val="18"/>
              </w:rPr>
              <w:t>‘</w:t>
            </w:r>
            <w:r w:rsidR="004E5BB3" w:rsidRPr="00E070F6">
              <w:rPr>
                <w:sz w:val="18"/>
                <w:szCs w:val="18"/>
              </w:rPr>
              <w:t>TLT</w:t>
            </w:r>
            <w:r>
              <w:rPr>
                <w:sz w:val="18"/>
                <w:szCs w:val="18"/>
              </w:rPr>
              <w:t>’</w:t>
            </w:r>
            <w:r w:rsidR="004E5BB3" w:rsidRPr="00E070F6">
              <w:rPr>
                <w:sz w:val="18"/>
                <w:szCs w:val="18"/>
              </w:rPr>
              <w:t xml:space="preserve">, </w:t>
            </w:r>
            <w:r>
              <w:rPr>
                <w:sz w:val="18"/>
                <w:szCs w:val="18"/>
              </w:rPr>
              <w:t>‘</w:t>
            </w:r>
            <w:r w:rsidR="004E5BB3" w:rsidRPr="00E070F6">
              <w:rPr>
                <w:sz w:val="18"/>
                <w:szCs w:val="18"/>
              </w:rPr>
              <w:t>BND</w:t>
            </w:r>
            <w:r>
              <w:rPr>
                <w:sz w:val="18"/>
                <w:szCs w:val="18"/>
              </w:rPr>
              <w:t>’</w:t>
            </w:r>
            <w:r w:rsidR="004E5BB3" w:rsidRPr="00E070F6">
              <w:rPr>
                <w:sz w:val="18"/>
                <w:szCs w:val="18"/>
              </w:rPr>
              <w:t xml:space="preserve">, </w:t>
            </w:r>
            <w:r>
              <w:rPr>
                <w:sz w:val="18"/>
                <w:szCs w:val="18"/>
              </w:rPr>
              <w:t>‘</w:t>
            </w:r>
            <w:r w:rsidR="004E5BB3" w:rsidRPr="00E070F6">
              <w:rPr>
                <w:sz w:val="18"/>
                <w:szCs w:val="18"/>
              </w:rPr>
              <w:t>HYG</w:t>
            </w:r>
            <w:r>
              <w:rPr>
                <w:sz w:val="18"/>
                <w:szCs w:val="18"/>
              </w:rPr>
              <w:t>’</w:t>
            </w:r>
          </w:p>
        </w:tc>
      </w:tr>
      <w:tr w:rsidR="004E5BB3" w:rsidRPr="00E070F6" w14:paraId="130EC1ED" w14:textId="77777777" w:rsidTr="002242DA">
        <w:trPr>
          <w:jc w:val="center"/>
        </w:trPr>
        <w:tc>
          <w:tcPr>
            <w:tcW w:w="4508" w:type="dxa"/>
          </w:tcPr>
          <w:p w14:paraId="68B8C29C" w14:textId="14643591" w:rsidR="004E5BB3" w:rsidRPr="00E070F6" w:rsidRDefault="0075665E" w:rsidP="008847E2">
            <w:pPr>
              <w:jc w:val="center"/>
              <w:rPr>
                <w:sz w:val="18"/>
                <w:szCs w:val="18"/>
              </w:rPr>
            </w:pPr>
            <w:r>
              <w:rPr>
                <w:sz w:val="18"/>
                <w:szCs w:val="18"/>
              </w:rPr>
              <w:t>‘</w:t>
            </w:r>
            <w:r w:rsidR="004E5BB3" w:rsidRPr="00E070F6">
              <w:rPr>
                <w:sz w:val="18"/>
                <w:szCs w:val="18"/>
              </w:rPr>
              <w:t>VEU</w:t>
            </w:r>
            <w:r>
              <w:rPr>
                <w:sz w:val="18"/>
                <w:szCs w:val="18"/>
              </w:rPr>
              <w:t>’</w:t>
            </w:r>
            <w:r w:rsidR="004E5BB3" w:rsidRPr="00E070F6">
              <w:rPr>
                <w:sz w:val="18"/>
                <w:szCs w:val="18"/>
              </w:rPr>
              <w:t xml:space="preserve">, </w:t>
            </w:r>
            <w:r>
              <w:rPr>
                <w:sz w:val="18"/>
                <w:szCs w:val="18"/>
              </w:rPr>
              <w:t>‘</w:t>
            </w:r>
            <w:r w:rsidR="004E5BB3" w:rsidRPr="00E070F6">
              <w:rPr>
                <w:sz w:val="18"/>
                <w:szCs w:val="18"/>
              </w:rPr>
              <w:t>EFA</w:t>
            </w:r>
            <w:r>
              <w:rPr>
                <w:sz w:val="18"/>
                <w:szCs w:val="18"/>
              </w:rPr>
              <w:t>’</w:t>
            </w:r>
          </w:p>
        </w:tc>
      </w:tr>
    </w:tbl>
    <w:p w14:paraId="7E62C497" w14:textId="231CA84D" w:rsidR="00F67AEF" w:rsidRDefault="004E5BB3" w:rsidP="004E5BB3">
      <w:pPr>
        <w:jc w:val="both"/>
      </w:pPr>
      <w:r>
        <w:t xml:space="preserve"> </w:t>
      </w:r>
      <w:r w:rsidR="00F67AEF">
        <w:t xml:space="preserve">   </w:t>
      </w:r>
    </w:p>
    <w:p w14:paraId="51731563" w14:textId="2766A59C" w:rsidR="002242DA" w:rsidRPr="002242DA" w:rsidRDefault="002242DA" w:rsidP="002242DA">
      <w:pPr>
        <w:jc w:val="both"/>
        <w:rPr>
          <w:b/>
          <w:bCs/>
        </w:rPr>
      </w:pPr>
      <w:r w:rsidRPr="002242DA">
        <w:rPr>
          <w:b/>
          <w:bCs/>
        </w:rPr>
        <w:t>Application of Machine Learning</w:t>
      </w:r>
    </w:p>
    <w:p w14:paraId="03204689" w14:textId="4FC5D066" w:rsidR="00E20096" w:rsidRDefault="00D01498" w:rsidP="006E186D">
      <w:pPr>
        <w:jc w:val="both"/>
      </w:pPr>
      <w:r>
        <w:t>Again, I’ll leave the choice of ML models to you – please for now choose just the best one or two models to predict the following:</w:t>
      </w:r>
    </w:p>
    <w:p w14:paraId="01DA6442" w14:textId="5FB21BE7" w:rsidR="00D01498" w:rsidRPr="00017007" w:rsidRDefault="00D01498" w:rsidP="00D01498">
      <w:pPr>
        <w:pStyle w:val="ListParagraph"/>
        <w:numPr>
          <w:ilvl w:val="0"/>
          <w:numId w:val="5"/>
        </w:numPr>
        <w:jc w:val="both"/>
        <w:rPr>
          <w:sz w:val="20"/>
          <w:szCs w:val="20"/>
        </w:rPr>
      </w:pPr>
      <w:r w:rsidRPr="00017007">
        <w:rPr>
          <w:sz w:val="20"/>
          <w:szCs w:val="20"/>
        </w:rPr>
        <w:t xml:space="preserve">Daily ETF </w:t>
      </w:r>
      <w:r w:rsidRPr="00017007">
        <w:rPr>
          <w:b/>
          <w:bCs/>
          <w:sz w:val="20"/>
          <w:szCs w:val="20"/>
        </w:rPr>
        <w:t>Closing Price</w:t>
      </w:r>
      <w:r w:rsidR="00017007" w:rsidRPr="00017007">
        <w:rPr>
          <w:sz w:val="20"/>
          <w:szCs w:val="20"/>
        </w:rPr>
        <w:t xml:space="preserve">. Only consider model(s) that have a </w:t>
      </w:r>
      <w:r w:rsidR="00017007" w:rsidRPr="00394758">
        <w:rPr>
          <w:i/>
          <w:iCs/>
          <w:sz w:val="20"/>
          <w:szCs w:val="20"/>
        </w:rPr>
        <w:t>R-Squared</w:t>
      </w:r>
      <w:r w:rsidR="00017007" w:rsidRPr="00017007">
        <w:rPr>
          <w:sz w:val="20"/>
          <w:szCs w:val="20"/>
        </w:rPr>
        <w:t xml:space="preserve"> score of over 90%)</w:t>
      </w:r>
    </w:p>
    <w:p w14:paraId="4DAA505A" w14:textId="70DF83C5" w:rsidR="00D01498" w:rsidRPr="00017007" w:rsidRDefault="00D01498" w:rsidP="00D01498">
      <w:pPr>
        <w:pStyle w:val="ListParagraph"/>
        <w:numPr>
          <w:ilvl w:val="0"/>
          <w:numId w:val="5"/>
        </w:numPr>
        <w:jc w:val="both"/>
        <w:rPr>
          <w:sz w:val="20"/>
          <w:szCs w:val="20"/>
        </w:rPr>
      </w:pPr>
      <w:r w:rsidRPr="00017007">
        <w:rPr>
          <w:sz w:val="20"/>
          <w:szCs w:val="20"/>
        </w:rPr>
        <w:t xml:space="preserve">Daily ETF </w:t>
      </w:r>
      <w:r w:rsidR="00017007" w:rsidRPr="00017007">
        <w:rPr>
          <w:b/>
          <w:bCs/>
          <w:sz w:val="20"/>
          <w:szCs w:val="20"/>
        </w:rPr>
        <w:t>P</w:t>
      </w:r>
      <w:r w:rsidRPr="00017007">
        <w:rPr>
          <w:b/>
          <w:bCs/>
          <w:sz w:val="20"/>
          <w:szCs w:val="20"/>
        </w:rPr>
        <w:t>rice Direction</w:t>
      </w:r>
      <w:r w:rsidRPr="00017007">
        <w:rPr>
          <w:sz w:val="20"/>
          <w:szCs w:val="20"/>
        </w:rPr>
        <w:t xml:space="preserve"> (i.e. if the ETF Closing Price was higher or lower than the day before) – I need to know if it’s up or down however, you should also record any that stayed the same.</w:t>
      </w:r>
      <w:r w:rsidR="00017007" w:rsidRPr="00017007">
        <w:rPr>
          <w:sz w:val="20"/>
          <w:szCs w:val="20"/>
        </w:rPr>
        <w:t xml:space="preserve"> Only consider models that have over 57% </w:t>
      </w:r>
      <w:r w:rsidR="00394758">
        <w:rPr>
          <w:sz w:val="20"/>
          <w:szCs w:val="20"/>
        </w:rPr>
        <w:t>A</w:t>
      </w:r>
      <w:r w:rsidR="00017007" w:rsidRPr="00017007">
        <w:rPr>
          <w:sz w:val="20"/>
          <w:szCs w:val="20"/>
        </w:rPr>
        <w:t>ccuracy.</w:t>
      </w:r>
      <w:r w:rsidR="00394758">
        <w:rPr>
          <w:sz w:val="20"/>
          <w:szCs w:val="20"/>
        </w:rPr>
        <w:t xml:space="preserve"> See if you can hit around the mid-</w:t>
      </w:r>
      <w:r w:rsidR="001B63A6">
        <w:rPr>
          <w:sz w:val="20"/>
          <w:szCs w:val="20"/>
        </w:rPr>
        <w:t>7</w:t>
      </w:r>
      <w:r w:rsidR="00394758">
        <w:rPr>
          <w:sz w:val="20"/>
          <w:szCs w:val="20"/>
        </w:rPr>
        <w:t>0%.</w:t>
      </w:r>
    </w:p>
    <w:p w14:paraId="2E114B3A" w14:textId="23F326AF" w:rsidR="00D01498" w:rsidRDefault="00D01498" w:rsidP="00D01498">
      <w:pPr>
        <w:jc w:val="both"/>
      </w:pPr>
      <w:r>
        <w:t xml:space="preserve">From the feedback I’ve received, </w:t>
      </w:r>
      <w:r w:rsidR="00017007">
        <w:t>it would also be good to determine how much GDP figures influences the above predictions or put it another way, how sensitive is ETF closing price and price movements to fluctuations in US GDP figures.</w:t>
      </w:r>
    </w:p>
    <w:p w14:paraId="1F547948" w14:textId="0BE8DAD7" w:rsidR="00017007" w:rsidRPr="00017007" w:rsidRDefault="00017007" w:rsidP="00D01498">
      <w:pPr>
        <w:jc w:val="both"/>
        <w:rPr>
          <w:b/>
          <w:bCs/>
        </w:rPr>
      </w:pPr>
      <w:r w:rsidRPr="00017007">
        <w:rPr>
          <w:b/>
          <w:bCs/>
        </w:rPr>
        <w:t>Dashboards</w:t>
      </w:r>
    </w:p>
    <w:p w14:paraId="0E3E2D41" w14:textId="73718030" w:rsidR="00017007" w:rsidRDefault="00017007" w:rsidP="00D01498">
      <w:pPr>
        <w:jc w:val="both"/>
      </w:pPr>
      <w:r>
        <w:t xml:space="preserve">I’ll need two versions of the Dashboards – one for my </w:t>
      </w:r>
      <w:r w:rsidRPr="00EA144B">
        <w:rPr>
          <w:b/>
          <w:bCs/>
        </w:rPr>
        <w:t>ETF investors and ETF trading desks</w:t>
      </w:r>
      <w:r>
        <w:t xml:space="preserve">, the other for my </w:t>
      </w:r>
      <w:r w:rsidRPr="00EA144B">
        <w:rPr>
          <w:b/>
          <w:bCs/>
        </w:rPr>
        <w:t>Economic &amp; Financial Business Analyst</w:t>
      </w:r>
      <w:r>
        <w:t xml:space="preserve"> </w:t>
      </w:r>
      <w:r w:rsidR="00D95035">
        <w:t>‘</w:t>
      </w:r>
      <w:r>
        <w:t>eggheads</w:t>
      </w:r>
      <w:r w:rsidR="00D95035">
        <w:t>’</w:t>
      </w:r>
      <w:r>
        <w:t>.</w:t>
      </w:r>
    </w:p>
    <w:p w14:paraId="0856D0BC" w14:textId="18EAF449" w:rsidR="00017007" w:rsidRDefault="00017007" w:rsidP="00D01498">
      <w:pPr>
        <w:jc w:val="both"/>
      </w:pPr>
      <w:r>
        <w:t xml:space="preserve">Sadly, they are familiar with </w:t>
      </w:r>
      <w:r w:rsidR="00EA144B">
        <w:t xml:space="preserve">two </w:t>
      </w:r>
      <w:r>
        <w:t xml:space="preserve">different Dashboard applications. </w:t>
      </w:r>
      <w:r w:rsidR="00C23540">
        <w:t xml:space="preserve">On the ETF trader’s side – they use </w:t>
      </w:r>
      <w:r w:rsidR="00C23540" w:rsidRPr="00EA144B">
        <w:rPr>
          <w:b/>
          <w:bCs/>
        </w:rPr>
        <w:t>Microsoft Power BI</w:t>
      </w:r>
      <w:r w:rsidR="00C23540">
        <w:t xml:space="preserve">. However, my Business Analysts are more familiar with </w:t>
      </w:r>
      <w:r w:rsidR="00C23540" w:rsidRPr="00EA144B">
        <w:rPr>
          <w:b/>
          <w:bCs/>
        </w:rPr>
        <w:t>Tableau</w:t>
      </w:r>
      <w:r w:rsidR="00C23540">
        <w:t>.</w:t>
      </w:r>
    </w:p>
    <w:p w14:paraId="2B6A0924" w14:textId="0D02B783" w:rsidR="00C23540" w:rsidRPr="00C23540" w:rsidRDefault="005E096A" w:rsidP="00D01498">
      <w:pPr>
        <w:jc w:val="both"/>
        <w:rPr>
          <w:b/>
          <w:bCs/>
        </w:rPr>
      </w:pPr>
      <w:r>
        <w:rPr>
          <w:b/>
          <w:bCs/>
        </w:rPr>
        <w:t xml:space="preserve">In </w:t>
      </w:r>
      <w:r w:rsidR="00C23540" w:rsidRPr="00C23540">
        <w:rPr>
          <w:b/>
          <w:bCs/>
        </w:rPr>
        <w:t>Power BI</w:t>
      </w:r>
    </w:p>
    <w:p w14:paraId="08B6D654" w14:textId="7F00C1A3" w:rsidR="00C23540" w:rsidRDefault="00C23540" w:rsidP="00D01498">
      <w:pPr>
        <w:jc w:val="both"/>
      </w:pPr>
      <w:r>
        <w:t>Just as a side-request, our Trader’s Team-Lead is Duncan. He’s a real 80’s fan. Think</w:t>
      </w:r>
      <w:r w:rsidR="00EA144B">
        <w:t xml:space="preserve"> the film:</w:t>
      </w:r>
      <w:r>
        <w:t xml:space="preserve"> Wall-Street meets </w:t>
      </w:r>
      <w:r w:rsidR="00EA144B">
        <w:t xml:space="preserve">the series: </w:t>
      </w:r>
      <w:r>
        <w:t xml:space="preserve">Miami Vice! He’s specifically requested a unique design for his Power BI – based Dashboard. Please use a LOT of </w:t>
      </w:r>
      <w:r w:rsidR="00630777">
        <w:t>N</w:t>
      </w:r>
      <w:r>
        <w:t>eon</w:t>
      </w:r>
      <w:r w:rsidR="00630777">
        <w:t>-Esque</w:t>
      </w:r>
      <w:r>
        <w:t xml:space="preserve"> colours for his dashboard but also make it versatile enough to show up to 6 ETF Ticker data at one time and he’ll also need the whole range of dates mentioned above loaded into the application before we can move it to the testing phase. </w:t>
      </w:r>
    </w:p>
    <w:p w14:paraId="7CC2379A" w14:textId="55667F5D" w:rsidR="00C23540" w:rsidRPr="00AF28AC" w:rsidRDefault="005E096A" w:rsidP="00D01498">
      <w:pPr>
        <w:jc w:val="both"/>
        <w:rPr>
          <w:b/>
          <w:bCs/>
        </w:rPr>
      </w:pPr>
      <w:r>
        <w:rPr>
          <w:b/>
          <w:bCs/>
        </w:rPr>
        <w:t xml:space="preserve">In </w:t>
      </w:r>
      <w:r w:rsidR="00C23540" w:rsidRPr="00AF28AC">
        <w:rPr>
          <w:b/>
          <w:bCs/>
        </w:rPr>
        <w:t>Tableau</w:t>
      </w:r>
    </w:p>
    <w:p w14:paraId="78339364" w14:textId="146E2DA6" w:rsidR="00C23540" w:rsidRDefault="00AF28AC" w:rsidP="00D01498">
      <w:pPr>
        <w:jc w:val="both"/>
      </w:pPr>
      <w:r>
        <w:t>You’ll have more creative space here. However, the Dashboard for my Economists and Finance B</w:t>
      </w:r>
      <w:r w:rsidR="00EC310C">
        <w:t>A</w:t>
      </w:r>
      <w:r>
        <w:t xml:space="preserve">s must contain the following </w:t>
      </w:r>
      <w:r w:rsidR="00EC310C">
        <w:t>functionalities</w:t>
      </w:r>
      <w:r>
        <w:t>:</w:t>
      </w:r>
    </w:p>
    <w:p w14:paraId="616CBDAA" w14:textId="69C8EC25" w:rsidR="0075665E" w:rsidRDefault="0075665E" w:rsidP="0075665E">
      <w:pPr>
        <w:pStyle w:val="ListParagraph"/>
        <w:numPr>
          <w:ilvl w:val="0"/>
          <w:numId w:val="6"/>
        </w:numPr>
        <w:jc w:val="both"/>
      </w:pPr>
      <w:r>
        <w:lastRenderedPageBreak/>
        <w:t xml:space="preserve">Linking both datasets – please </w:t>
      </w:r>
      <w:r w:rsidR="00555206">
        <w:t xml:space="preserve">do a select to </w:t>
      </w:r>
      <w:r>
        <w:t xml:space="preserve">match </w:t>
      </w:r>
      <w:r w:rsidR="00555206">
        <w:t xml:space="preserve">only </w:t>
      </w:r>
      <w:r>
        <w:t xml:space="preserve">by dates – choosing only to pull back </w:t>
      </w:r>
      <w:r w:rsidR="00FF3ECD">
        <w:t>on rows</w:t>
      </w:r>
      <w:r>
        <w:t xml:space="preserve"> where this is the case.</w:t>
      </w:r>
    </w:p>
    <w:p w14:paraId="2DA6FE90" w14:textId="409046E8" w:rsidR="0075665E" w:rsidRDefault="0075665E" w:rsidP="0075665E">
      <w:pPr>
        <w:pStyle w:val="ListParagraph"/>
        <w:numPr>
          <w:ilvl w:val="0"/>
          <w:numId w:val="6"/>
        </w:numPr>
        <w:jc w:val="both"/>
      </w:pPr>
      <w:r>
        <w:t>Linking ETF Market data Graphs to Macroeconomic Indicator data Graphs – there is a function in Tableau to help you with this. Essentially, you’ll need to convert the graphs in both datasets to show percentage movements relative to a specific date (say starting range date of 1</w:t>
      </w:r>
      <w:r w:rsidRPr="0075665E">
        <w:rPr>
          <w:vertAlign w:val="superscript"/>
        </w:rPr>
        <w:t>st</w:t>
      </w:r>
      <w:r>
        <w:t xml:space="preserve"> January 2020) t</w:t>
      </w:r>
      <w:r w:rsidR="00FF3ECD">
        <w:t>his</w:t>
      </w:r>
      <w:r>
        <w:t xml:space="preserve"> will ensure what you see on </w:t>
      </w:r>
      <w:proofErr w:type="gramStart"/>
      <w:r>
        <w:t>a</w:t>
      </w:r>
      <w:proofErr w:type="gramEnd"/>
      <w:r>
        <w:t xml:space="preserve"> ETF data-driven graph is relatable to what you’d see on a </w:t>
      </w:r>
      <w:r w:rsidR="00455E16">
        <w:t>Macroeconomic data-driven graph</w:t>
      </w:r>
      <w:r>
        <w:t>. I’ll try to send you the way to do this, but I’ll need to go back and chat to the SMEs first.</w:t>
      </w:r>
    </w:p>
    <w:p w14:paraId="3A28B7F8" w14:textId="1F8E95BE" w:rsidR="008E4865" w:rsidRDefault="0075665E" w:rsidP="0075665E">
      <w:pPr>
        <w:pStyle w:val="ListParagraph"/>
        <w:numPr>
          <w:ilvl w:val="0"/>
          <w:numId w:val="6"/>
        </w:numPr>
        <w:jc w:val="both"/>
      </w:pPr>
      <w:r>
        <w:t xml:space="preserve">You’ll have to create an </w:t>
      </w:r>
      <w:r w:rsidR="00BE489B" w:rsidRPr="00BE489B">
        <w:rPr>
          <w:b/>
          <w:bCs/>
        </w:rPr>
        <w:t>“O</w:t>
      </w:r>
      <w:r w:rsidRPr="00BE489B">
        <w:rPr>
          <w:b/>
          <w:bCs/>
        </w:rPr>
        <w:t>verall</w:t>
      </w:r>
      <w:r w:rsidR="00BE489B" w:rsidRPr="00BE489B">
        <w:rPr>
          <w:b/>
          <w:bCs/>
        </w:rPr>
        <w:t>”</w:t>
      </w:r>
      <w:r>
        <w:t xml:space="preserve"> dashboard pitting 6 ETF Close Price averages against the overall  top 10 Macroeconomic influencers. This will be determined by the results of your ML </w:t>
      </w:r>
      <w:r w:rsidR="00455E16">
        <w:t xml:space="preserve">ETF </w:t>
      </w:r>
      <w:r>
        <w:t xml:space="preserve">close price predictor model. </w:t>
      </w:r>
      <w:r w:rsidR="008E4865">
        <w:t>For the sake of user customisation, please e</w:t>
      </w:r>
      <w:r>
        <w:t>nsure that the graphs on this are ‘hot-swappable’ meaning someone on my team would be able to swap</w:t>
      </w:r>
      <w:r w:rsidR="008E4865">
        <w:t xml:space="preserve"> one macroeconomic graph for another in this dashboard.</w:t>
      </w:r>
    </w:p>
    <w:p w14:paraId="78384590" w14:textId="13E4829B" w:rsidR="008E4865" w:rsidRDefault="008E4865" w:rsidP="0075665E">
      <w:pPr>
        <w:pStyle w:val="ListParagraph"/>
        <w:numPr>
          <w:ilvl w:val="0"/>
          <w:numId w:val="6"/>
        </w:numPr>
        <w:jc w:val="both"/>
      </w:pPr>
      <w:r>
        <w:t xml:space="preserve">Feedback from my BAs also asks you to provide a </w:t>
      </w:r>
      <w:r w:rsidRPr="00BE489B">
        <w:rPr>
          <w:b/>
          <w:bCs/>
        </w:rPr>
        <w:t>“Heatmap Wall”</w:t>
      </w:r>
      <w:r>
        <w:t xml:space="preserve"> Dashboard – again this should be hot-swappable. But for the time being</w:t>
      </w:r>
      <w:r w:rsidR="00455E16">
        <w:t xml:space="preserve"> and</w:t>
      </w:r>
      <w:r>
        <w:t xml:space="preserve"> for demo purposes I just need you to add 2 relevant </w:t>
      </w:r>
      <w:r w:rsidR="00124FAD">
        <w:t>{</w:t>
      </w:r>
      <w:r>
        <w:t>ETF heatmaps</w:t>
      </w:r>
      <w:r w:rsidR="00124FAD">
        <w:t>}</w:t>
      </w:r>
      <w:r>
        <w:t xml:space="preserve"> and 4 </w:t>
      </w:r>
      <w:r w:rsidR="00124FAD">
        <w:t>[</w:t>
      </w:r>
      <w:r>
        <w:t>Macroeconomic heatmaps</w:t>
      </w:r>
      <w:r w:rsidR="00124FAD">
        <w:t>]</w:t>
      </w:r>
      <w:r>
        <w:t>.</w:t>
      </w:r>
      <w:r w:rsidR="00124FAD">
        <w:t xml:space="preserve"> Please use square and curly brackets to distinguish the datasets, as I’ve shown you above.</w:t>
      </w:r>
    </w:p>
    <w:p w14:paraId="7B703400" w14:textId="437DD491" w:rsidR="008E4865" w:rsidRDefault="008E4865" w:rsidP="0075665E">
      <w:pPr>
        <w:pStyle w:val="ListParagraph"/>
        <w:numPr>
          <w:ilvl w:val="0"/>
          <w:numId w:val="6"/>
        </w:numPr>
        <w:jc w:val="both"/>
      </w:pPr>
      <w:r>
        <w:t xml:space="preserve">Final request for dashboards (I promise) – We have specific BAs who watch one or two ETFs. Therefore, for these </w:t>
      </w:r>
      <w:r w:rsidR="005D0637">
        <w:t>“</w:t>
      </w:r>
      <w:r>
        <w:t>Watchers</w:t>
      </w:r>
      <w:r w:rsidR="005D0637">
        <w:t>”</w:t>
      </w:r>
      <w:r>
        <w:t xml:space="preserve"> we need individualised </w:t>
      </w:r>
      <w:r w:rsidR="00BE489B" w:rsidRPr="00BE489B">
        <w:rPr>
          <w:b/>
          <w:bCs/>
        </w:rPr>
        <w:t>“</w:t>
      </w:r>
      <w:r w:rsidRPr="00BE489B">
        <w:rPr>
          <w:b/>
          <w:bCs/>
        </w:rPr>
        <w:t>ETF Health Check</w:t>
      </w:r>
      <w:r w:rsidR="00BE489B" w:rsidRPr="00BE489B">
        <w:rPr>
          <w:b/>
          <w:bCs/>
        </w:rPr>
        <w:t>”</w:t>
      </w:r>
      <w:r>
        <w:t xml:space="preserve"> Dashboards. These will have Average Close Price vs. Average Trade Volumes (focus these onto one graph if possible) – pitted against the top 6 Macroeconomic factors that specific ETF Close Price is sensitive to the most.</w:t>
      </w:r>
      <w:r w:rsidR="005D0637">
        <w:t xml:space="preserve"> Maybe provide demos for 3 ETFs at the start.</w:t>
      </w:r>
    </w:p>
    <w:p w14:paraId="159A4461" w14:textId="51F96E4B" w:rsidR="008E4865" w:rsidRDefault="008E4865" w:rsidP="008E4865">
      <w:pPr>
        <w:jc w:val="both"/>
      </w:pPr>
      <w:r>
        <w:t>That’s it from me. Well nearly. I’ve got one more challenge for you, as I know you l</w:t>
      </w:r>
      <w:r w:rsidR="00465EC5">
        <w:t>ove</w:t>
      </w:r>
      <w:r>
        <w:t xml:space="preserve"> them!</w:t>
      </w:r>
    </w:p>
    <w:p w14:paraId="1F8FFE6F" w14:textId="7D7DA87F" w:rsidR="008E4865" w:rsidRPr="008E4865" w:rsidRDefault="008E4865" w:rsidP="008E4865">
      <w:pPr>
        <w:jc w:val="both"/>
        <w:rPr>
          <w:b/>
          <w:bCs/>
        </w:rPr>
      </w:pPr>
      <w:r w:rsidRPr="008E4865">
        <w:rPr>
          <w:b/>
          <w:bCs/>
        </w:rPr>
        <w:t>Additional Business Requirement (Optional)</w:t>
      </w:r>
      <w:r w:rsidR="007A4241">
        <w:rPr>
          <w:b/>
          <w:bCs/>
        </w:rPr>
        <w:t>: Running Multiple Predictive Models in Parallel</w:t>
      </w:r>
    </w:p>
    <w:p w14:paraId="190501AB" w14:textId="77777777" w:rsidR="007A4241" w:rsidRDefault="008E4865" w:rsidP="008E4865">
      <w:pPr>
        <w:jc w:val="both"/>
      </w:pPr>
      <w:r>
        <w:t xml:space="preserve">For extra points, we’d be interested to know if it’s possible to code something to accurately predict the </w:t>
      </w:r>
      <w:r w:rsidRPr="005D0637">
        <w:rPr>
          <w:i/>
          <w:iCs/>
        </w:rPr>
        <w:t>R-Squared</w:t>
      </w:r>
      <w:r>
        <w:t xml:space="preserve"> value </w:t>
      </w:r>
      <w:r w:rsidR="007A4241">
        <w:t>for say up to 20 ETFs at the same time. From these, relating to the information above, we’ll also need a set of top 10 Macroeconomic indicators that influence the specific ETF the most.</w:t>
      </w:r>
    </w:p>
    <w:p w14:paraId="3D859555" w14:textId="77777777" w:rsidR="007A4241" w:rsidRDefault="007A4241" w:rsidP="008E4865">
      <w:pPr>
        <w:jc w:val="both"/>
      </w:pPr>
    </w:p>
    <w:p w14:paraId="39333EF9" w14:textId="77777777" w:rsidR="007A4241" w:rsidRDefault="007A4241" w:rsidP="008E4865">
      <w:pPr>
        <w:jc w:val="both"/>
      </w:pPr>
      <w:r>
        <w:t xml:space="preserve">That’s it from me for today, as I have a meeting with all the stakeholders in 5 minutes. </w:t>
      </w:r>
    </w:p>
    <w:p w14:paraId="266B66C1" w14:textId="77777777" w:rsidR="007A4241" w:rsidRDefault="007A4241" w:rsidP="008E4865">
      <w:pPr>
        <w:jc w:val="both"/>
      </w:pPr>
      <w:r>
        <w:t>There’s a lot of work ahead and I’ll make sure we compensate you for your time and effort this time!</w:t>
      </w:r>
    </w:p>
    <w:p w14:paraId="391AE1E3" w14:textId="77777777" w:rsidR="007A4241" w:rsidRDefault="007A4241" w:rsidP="008E4865">
      <w:pPr>
        <w:jc w:val="both"/>
      </w:pPr>
    </w:p>
    <w:p w14:paraId="2D5804BB" w14:textId="77777777" w:rsidR="007A4241" w:rsidRDefault="007A4241" w:rsidP="008E4865">
      <w:pPr>
        <w:jc w:val="both"/>
      </w:pPr>
      <w:r>
        <w:t>Hope to see you again soon, but if there’s any questions on the above, please don’t hesitate to contact me via voicemail or email and I’ll get back to you ASAP.</w:t>
      </w:r>
    </w:p>
    <w:p w14:paraId="2BE1AC04" w14:textId="77777777" w:rsidR="007A4241" w:rsidRDefault="007A4241" w:rsidP="008E4865">
      <w:pPr>
        <w:jc w:val="both"/>
      </w:pPr>
      <w:r>
        <w:t xml:space="preserve">Good luck with the above and with the rest of your course at </w:t>
      </w:r>
      <w:r w:rsidRPr="005D0637">
        <w:rPr>
          <w:b/>
          <w:bCs/>
        </w:rPr>
        <w:t>Code Institute</w:t>
      </w:r>
      <w:r>
        <w:t xml:space="preserve"> and thank you again for helping an old friend with this enormous undertaking!</w:t>
      </w:r>
    </w:p>
    <w:p w14:paraId="6D6ECF18" w14:textId="77777777" w:rsidR="005D0637" w:rsidRDefault="005D0637" w:rsidP="008E4865">
      <w:pPr>
        <w:jc w:val="both"/>
      </w:pPr>
    </w:p>
    <w:p w14:paraId="6E8EF391" w14:textId="0246B3DD" w:rsidR="007A4241" w:rsidRDefault="007A4241" w:rsidP="008E4865">
      <w:pPr>
        <w:jc w:val="both"/>
      </w:pPr>
      <w:r>
        <w:t>Best regards,</w:t>
      </w:r>
    </w:p>
    <w:p w14:paraId="009D60FB" w14:textId="4B2E4D0C" w:rsidR="00AF28AC" w:rsidRDefault="007A4241" w:rsidP="008E4865">
      <w:pPr>
        <w:jc w:val="both"/>
      </w:pPr>
      <w:r>
        <w:br/>
        <w:t xml:space="preserve">Lisa </w:t>
      </w:r>
      <w:r w:rsidR="00AF31A1">
        <w:t>Frugal</w:t>
      </w:r>
      <w:r>
        <w:t xml:space="preserve"> </w:t>
      </w:r>
      <w:r w:rsidR="008E4865">
        <w:t xml:space="preserve">  </w:t>
      </w:r>
      <w:r w:rsidR="0075665E">
        <w:t xml:space="preserve">  </w:t>
      </w:r>
    </w:p>
    <w:sectPr w:rsidR="00AF2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304A"/>
    <w:multiLevelType w:val="hybridMultilevel"/>
    <w:tmpl w:val="97EA946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4B90F65"/>
    <w:multiLevelType w:val="hybridMultilevel"/>
    <w:tmpl w:val="8C029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B842C2"/>
    <w:multiLevelType w:val="hybridMultilevel"/>
    <w:tmpl w:val="DA906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5C52B6"/>
    <w:multiLevelType w:val="hybridMultilevel"/>
    <w:tmpl w:val="C3ECC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554E29"/>
    <w:multiLevelType w:val="hybridMultilevel"/>
    <w:tmpl w:val="5FC8D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365EA1"/>
    <w:multiLevelType w:val="hybridMultilevel"/>
    <w:tmpl w:val="403A7EB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526792412">
    <w:abstractNumId w:val="1"/>
  </w:num>
  <w:num w:numId="2" w16cid:durableId="387996057">
    <w:abstractNumId w:val="0"/>
  </w:num>
  <w:num w:numId="3" w16cid:durableId="1463423120">
    <w:abstractNumId w:val="2"/>
  </w:num>
  <w:num w:numId="4" w16cid:durableId="2026905149">
    <w:abstractNumId w:val="3"/>
  </w:num>
  <w:num w:numId="5" w16cid:durableId="17853172">
    <w:abstractNumId w:val="5"/>
  </w:num>
  <w:num w:numId="6" w16cid:durableId="608122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B4"/>
    <w:rsid w:val="00017007"/>
    <w:rsid w:val="00031A4C"/>
    <w:rsid w:val="000B6C65"/>
    <w:rsid w:val="00124FAD"/>
    <w:rsid w:val="00194046"/>
    <w:rsid w:val="00197D24"/>
    <w:rsid w:val="001B63A6"/>
    <w:rsid w:val="002079F0"/>
    <w:rsid w:val="002242DA"/>
    <w:rsid w:val="00283ED0"/>
    <w:rsid w:val="003451A1"/>
    <w:rsid w:val="00394758"/>
    <w:rsid w:val="00455E16"/>
    <w:rsid w:val="00465EC5"/>
    <w:rsid w:val="004E5BB3"/>
    <w:rsid w:val="00555206"/>
    <w:rsid w:val="005D0637"/>
    <w:rsid w:val="005E096A"/>
    <w:rsid w:val="00630777"/>
    <w:rsid w:val="00630A41"/>
    <w:rsid w:val="0064484F"/>
    <w:rsid w:val="0065097E"/>
    <w:rsid w:val="006D6717"/>
    <w:rsid w:val="006E186D"/>
    <w:rsid w:val="0075665E"/>
    <w:rsid w:val="007A4241"/>
    <w:rsid w:val="00803F50"/>
    <w:rsid w:val="00836460"/>
    <w:rsid w:val="008E4865"/>
    <w:rsid w:val="0097209A"/>
    <w:rsid w:val="00983A81"/>
    <w:rsid w:val="009A670D"/>
    <w:rsid w:val="009B4C30"/>
    <w:rsid w:val="00A26DBF"/>
    <w:rsid w:val="00A83711"/>
    <w:rsid w:val="00AA1F2A"/>
    <w:rsid w:val="00AF28AC"/>
    <w:rsid w:val="00AF31A1"/>
    <w:rsid w:val="00B059F0"/>
    <w:rsid w:val="00BB7603"/>
    <w:rsid w:val="00BE489B"/>
    <w:rsid w:val="00C11332"/>
    <w:rsid w:val="00C23540"/>
    <w:rsid w:val="00D01498"/>
    <w:rsid w:val="00D4773D"/>
    <w:rsid w:val="00D95035"/>
    <w:rsid w:val="00DB0E9D"/>
    <w:rsid w:val="00DE7AD3"/>
    <w:rsid w:val="00DF4392"/>
    <w:rsid w:val="00E12406"/>
    <w:rsid w:val="00E20096"/>
    <w:rsid w:val="00E34B2A"/>
    <w:rsid w:val="00EA144B"/>
    <w:rsid w:val="00EC310C"/>
    <w:rsid w:val="00EC79FB"/>
    <w:rsid w:val="00EC7D3E"/>
    <w:rsid w:val="00EF4C8E"/>
    <w:rsid w:val="00F0524B"/>
    <w:rsid w:val="00F67AEF"/>
    <w:rsid w:val="00F810AD"/>
    <w:rsid w:val="00F96DB4"/>
    <w:rsid w:val="00FF3ECD"/>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B416"/>
  <w15:chartTrackingRefBased/>
  <w15:docId w15:val="{895F494D-4BC6-4FF3-B2D8-EBFFD152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DB4"/>
    <w:rPr>
      <w:rFonts w:eastAsiaTheme="majorEastAsia" w:cstheme="majorBidi"/>
      <w:color w:val="272727" w:themeColor="text1" w:themeTint="D8"/>
    </w:rPr>
  </w:style>
  <w:style w:type="paragraph" w:styleId="Title">
    <w:name w:val="Title"/>
    <w:basedOn w:val="Normal"/>
    <w:next w:val="Normal"/>
    <w:link w:val="TitleChar"/>
    <w:uiPriority w:val="10"/>
    <w:qFormat/>
    <w:rsid w:val="00F96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DB4"/>
    <w:pPr>
      <w:spacing w:before="160"/>
      <w:jc w:val="center"/>
    </w:pPr>
    <w:rPr>
      <w:i/>
      <w:iCs/>
      <w:color w:val="404040" w:themeColor="text1" w:themeTint="BF"/>
    </w:rPr>
  </w:style>
  <w:style w:type="character" w:customStyle="1" w:styleId="QuoteChar">
    <w:name w:val="Quote Char"/>
    <w:basedOn w:val="DefaultParagraphFont"/>
    <w:link w:val="Quote"/>
    <w:uiPriority w:val="29"/>
    <w:rsid w:val="00F96DB4"/>
    <w:rPr>
      <w:i/>
      <w:iCs/>
      <w:color w:val="404040" w:themeColor="text1" w:themeTint="BF"/>
    </w:rPr>
  </w:style>
  <w:style w:type="paragraph" w:styleId="ListParagraph">
    <w:name w:val="List Paragraph"/>
    <w:basedOn w:val="Normal"/>
    <w:uiPriority w:val="34"/>
    <w:qFormat/>
    <w:rsid w:val="00F96DB4"/>
    <w:pPr>
      <w:ind w:left="720"/>
      <w:contextualSpacing/>
    </w:pPr>
  </w:style>
  <w:style w:type="character" w:styleId="IntenseEmphasis">
    <w:name w:val="Intense Emphasis"/>
    <w:basedOn w:val="DefaultParagraphFont"/>
    <w:uiPriority w:val="21"/>
    <w:qFormat/>
    <w:rsid w:val="00F96DB4"/>
    <w:rPr>
      <w:i/>
      <w:iCs/>
      <w:color w:val="0F4761" w:themeColor="accent1" w:themeShade="BF"/>
    </w:rPr>
  </w:style>
  <w:style w:type="paragraph" w:styleId="IntenseQuote">
    <w:name w:val="Intense Quote"/>
    <w:basedOn w:val="Normal"/>
    <w:next w:val="Normal"/>
    <w:link w:val="IntenseQuoteChar"/>
    <w:uiPriority w:val="30"/>
    <w:qFormat/>
    <w:rsid w:val="00F9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DB4"/>
    <w:rPr>
      <w:i/>
      <w:iCs/>
      <w:color w:val="0F4761" w:themeColor="accent1" w:themeShade="BF"/>
    </w:rPr>
  </w:style>
  <w:style w:type="character" w:styleId="IntenseReference">
    <w:name w:val="Intense Reference"/>
    <w:basedOn w:val="DefaultParagraphFont"/>
    <w:uiPriority w:val="32"/>
    <w:qFormat/>
    <w:rsid w:val="00F96DB4"/>
    <w:rPr>
      <w:b/>
      <w:bCs/>
      <w:smallCaps/>
      <w:color w:val="0F4761" w:themeColor="accent1" w:themeShade="BF"/>
      <w:spacing w:val="5"/>
    </w:rPr>
  </w:style>
  <w:style w:type="character" w:styleId="Hyperlink">
    <w:name w:val="Hyperlink"/>
    <w:basedOn w:val="DefaultParagraphFont"/>
    <w:uiPriority w:val="99"/>
    <w:unhideWhenUsed/>
    <w:rsid w:val="006E186D"/>
    <w:rPr>
      <w:color w:val="467886" w:themeColor="hyperlink"/>
      <w:u w:val="single"/>
    </w:rPr>
  </w:style>
  <w:style w:type="character" w:styleId="UnresolvedMention">
    <w:name w:val="Unresolved Mention"/>
    <w:basedOn w:val="DefaultParagraphFont"/>
    <w:uiPriority w:val="99"/>
    <w:semiHidden/>
    <w:unhideWhenUsed/>
    <w:rsid w:val="006E186D"/>
    <w:rPr>
      <w:color w:val="605E5C"/>
      <w:shd w:val="clear" w:color="auto" w:fill="E1DFDD"/>
    </w:rPr>
  </w:style>
  <w:style w:type="character" w:styleId="FollowedHyperlink">
    <w:name w:val="FollowedHyperlink"/>
    <w:basedOn w:val="DefaultParagraphFont"/>
    <w:uiPriority w:val="99"/>
    <w:semiHidden/>
    <w:unhideWhenUsed/>
    <w:rsid w:val="006E186D"/>
    <w:rPr>
      <w:color w:val="96607D" w:themeColor="followedHyperlink"/>
      <w:u w:val="single"/>
    </w:rPr>
  </w:style>
  <w:style w:type="table" w:styleId="TableGrid">
    <w:name w:val="Table Grid"/>
    <w:basedOn w:val="TableNormal"/>
    <w:uiPriority w:val="39"/>
    <w:rsid w:val="004E5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borismarjanovic/price-volume-data-for-all-us-stocks-etfs" TargetMode="External"/><Relationship Id="rId5" Type="http://schemas.openxmlformats.org/officeDocument/2006/relationships/hyperlink" Target="https://github.com/tishsrisasi/Individual_Formative_Assignment/blob/main/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Pages>
  <Words>1222</Words>
  <Characters>7069</Characters>
  <Application>Microsoft Office Word</Application>
  <DocSecurity>0</DocSecurity>
  <Lines>164</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Teerachai Srisasi</dc:creator>
  <cp:keywords/>
  <dc:description/>
  <cp:lastModifiedBy>Teerachai Srisasi</cp:lastModifiedBy>
  <cp:revision>49</cp:revision>
  <dcterms:created xsi:type="dcterms:W3CDTF">2026-01-18T12:51:00Z</dcterms:created>
  <dcterms:modified xsi:type="dcterms:W3CDTF">2026-01-18T15:15:00Z</dcterms:modified>
</cp:coreProperties>
</file>