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CAAD7" w14:textId="3996151C" w:rsidR="00067D2E" w:rsidRPr="00A02EC1" w:rsidRDefault="008B336B" w:rsidP="00067D2E">
      <w:pPr>
        <w:pStyle w:val="Titre"/>
        <w:rPr>
          <w:lang w:bidi="fr-FR"/>
        </w:rPr>
      </w:pPr>
      <w:bookmarkStart w:id="0" w:name="_Hlk227767571"/>
      <w:bookmarkEnd w:id="0"/>
      <w:r>
        <w:rPr>
          <w:lang w:bidi="fr-FR"/>
        </w:rPr>
        <w:t>FLEURY MICHON</w:t>
      </w:r>
      <w:r w:rsidR="00067D2E">
        <w:rPr>
          <w:lang w:bidi="fr-FR"/>
        </w:rPr>
        <w:drawing>
          <wp:inline distT="0" distB="0" distL="0" distR="0" wp14:anchorId="4DB4A0F2" wp14:editId="258F5296">
            <wp:extent cx="492564" cy="419127"/>
            <wp:effectExtent l="0" t="0" r="3175" b="0"/>
            <wp:docPr id="1453955062" name="Image 4" descr="Une image contenant logo, Graphique, vert,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55062" name="Image 4" descr="Une image contenant logo, Graphique, vert, symbole&#10;&#10;Le contenu généré par l’IA peut être incorrect."/>
                    <pic:cNvPicPr/>
                  </pic:nvPicPr>
                  <pic:blipFill>
                    <a:blip r:embed="rId11"/>
                    <a:stretch>
                      <a:fillRect/>
                    </a:stretch>
                  </pic:blipFill>
                  <pic:spPr>
                    <a:xfrm>
                      <a:off x="0" y="0"/>
                      <a:ext cx="499388" cy="424934"/>
                    </a:xfrm>
                    <a:prstGeom prst="rect">
                      <a:avLst/>
                    </a:prstGeom>
                  </pic:spPr>
                </pic:pic>
              </a:graphicData>
            </a:graphic>
          </wp:inline>
        </w:drawing>
      </w:r>
    </w:p>
    <w:p w14:paraId="75DD2332" w14:textId="0C95D268" w:rsidR="009853E9" w:rsidRPr="00A02EC1" w:rsidRDefault="004C3897" w:rsidP="004C3897">
      <w:pPr>
        <w:pStyle w:val="Sous-titre"/>
      </w:pPr>
      <w:bookmarkStart w:id="1" w:name="_Hlk487785372"/>
      <w:bookmarkEnd w:id="1"/>
      <w:r w:rsidRPr="004C3897">
        <w:rPr>
          <w:lang w:bidi="fr-FR"/>
        </w:rPr>
        <w:t xml:space="preserve">SAE Construction et présentation d’indicateurs de performances </w:t>
      </w:r>
      <w:r w:rsidR="000150E9" w:rsidRPr="00A02EC1">
        <w:rPr>
          <w:lang w:bidi="fr-FR"/>
        </w:rPr>
        <w:t>des instructions</w:t>
      </w:r>
      <w:r>
        <w:rPr>
          <w:lang w:bidi="fr-FR"/>
        </w:rPr>
        <w:t xml:space="preserve"> – SALMA TRACHI TISSIANA IMBART BUT1 S</w:t>
      </w:r>
      <w:r w:rsidR="00375578">
        <w:rPr>
          <w:lang w:bidi="fr-FR"/>
        </w:rPr>
        <w:t>D</w:t>
      </w:r>
    </w:p>
    <w:p w14:paraId="11D27B05" w14:textId="2AC570C2" w:rsidR="0026484A" w:rsidRPr="00A02EC1" w:rsidRDefault="004C3897" w:rsidP="0026504D">
      <w:pPr>
        <w:pStyle w:val="Titre1"/>
      </w:pPr>
      <w:r>
        <w:rPr>
          <w:lang w:bidi="fr-FR"/>
        </w:rPr>
        <w:t>INTRODUCTION A L’ENTREPRISE</w:t>
      </w:r>
    </w:p>
    <w:p w14:paraId="576664CD" w14:textId="1C37C621" w:rsidR="00F54BD0" w:rsidRDefault="00375578" w:rsidP="0026504D">
      <w:r>
        <w:t xml:space="preserve"> </w:t>
      </w:r>
      <w:r w:rsidRPr="002235D9">
        <w:t xml:space="preserve"> Fondée en 1975 par </w:t>
      </w:r>
      <w:r w:rsidRPr="0067524D">
        <w:rPr>
          <w:b/>
          <w:bCs/>
        </w:rPr>
        <w:t>Jean-Paul Fleury</w:t>
      </w:r>
      <w:r w:rsidRPr="002235D9">
        <w:t xml:space="preserve"> et </w:t>
      </w:r>
      <w:r w:rsidRPr="0067524D">
        <w:rPr>
          <w:b/>
          <w:bCs/>
        </w:rPr>
        <w:t>Gérard Michon</w:t>
      </w:r>
      <w:r w:rsidRPr="002235D9">
        <w:t xml:space="preserve">, </w:t>
      </w:r>
      <w:r w:rsidRPr="0067524D">
        <w:rPr>
          <w:b/>
          <w:bCs/>
        </w:rPr>
        <w:t>Fleury Michon</w:t>
      </w:r>
      <w:r>
        <w:t xml:space="preserve"> est </w:t>
      </w:r>
      <w:r w:rsidRPr="008C2237">
        <w:t>une entreprise de l'</w:t>
      </w:r>
      <w:r>
        <w:t>industrie agroalimentaire française. C</w:t>
      </w:r>
      <w:r w:rsidRPr="002235D9">
        <w:t>ette marque s’est imposée comme un acteur incontournable des plats cuisinés, des charcuteries et des produits frais, alliant qualité nutritionnelle et respect des traditions culinaires</w:t>
      </w:r>
      <w:r>
        <w:t>, devenant le leader français de la production et commercialisation des produits vendus en grande surface.</w:t>
      </w:r>
    </w:p>
    <w:p w14:paraId="0E35FBE5" w14:textId="6047FF65" w:rsidR="0026484A" w:rsidRPr="00A02EC1" w:rsidRDefault="00AA1B66" w:rsidP="0026484A">
      <w:r w:rsidRPr="00AA1B66">
        <w:t>Le groupe est fortement ancré dans sa région d'origine : 10 de ses 12 sites de production sont implantés en Vendée, où se trouve également son siège social</w:t>
      </w:r>
      <w:r w:rsidR="0067524D">
        <w:t xml:space="preserve"> et </w:t>
      </w:r>
      <w:r w:rsidR="0067524D" w:rsidRPr="0067524D">
        <w:t xml:space="preserve">est structuré en trois pôles : le </w:t>
      </w:r>
      <w:r w:rsidR="0067524D" w:rsidRPr="0067524D">
        <w:rPr>
          <w:b/>
          <w:bCs/>
        </w:rPr>
        <w:t>pôle GMS France</w:t>
      </w:r>
      <w:r w:rsidR="0067524D" w:rsidRPr="0067524D">
        <w:t xml:space="preserve">, qui représente la grande majorité du chiffre d'affaires, le </w:t>
      </w:r>
      <w:r w:rsidR="0067524D" w:rsidRPr="0067524D">
        <w:rPr>
          <w:b/>
          <w:bCs/>
        </w:rPr>
        <w:t>pôle International</w:t>
      </w:r>
      <w:r w:rsidR="0067524D" w:rsidRPr="0067524D">
        <w:t xml:space="preserve">, en plein développement, et le </w:t>
      </w:r>
      <w:r w:rsidR="0067524D" w:rsidRPr="0067524D">
        <w:rPr>
          <w:b/>
          <w:bCs/>
        </w:rPr>
        <w:t>pôle Autres secteurs France</w:t>
      </w:r>
    </w:p>
    <w:p w14:paraId="480D377D" w14:textId="412B69F0" w:rsidR="00457BEB" w:rsidRPr="00A02EC1" w:rsidRDefault="00067D2E" w:rsidP="0026504D">
      <w:pPr>
        <w:pStyle w:val="Titre1"/>
      </w:pPr>
      <w:r>
        <w:rPr>
          <w:lang w:bidi="fr-FR"/>
        </w:rPr>
        <w:t>ANALYSE DU CHIFFRE D’AFFAIRE</w:t>
      </w:r>
      <w:r w:rsidR="00BA20CB">
        <w:rPr>
          <w:lang w:bidi="fr-FR"/>
        </w:rPr>
        <w:t xml:space="preserve"> et </w:t>
      </w:r>
      <w:r w:rsidR="009F549D">
        <w:rPr>
          <w:lang w:bidi="fr-FR"/>
        </w:rPr>
        <w:t>DU RESULTAT</w:t>
      </w:r>
      <w:r w:rsidR="00A613A1">
        <w:rPr>
          <w:lang w:bidi="fr-FR"/>
        </w:rPr>
        <w:t xml:space="preserve"> DU GROUPE FM</w:t>
      </w:r>
    </w:p>
    <w:p w14:paraId="5DD47524" w14:textId="513808F9" w:rsidR="00836FEF" w:rsidRDefault="00836FEF" w:rsidP="00836FEF">
      <w:pPr>
        <w:rPr>
          <w:rStyle w:val="Accentuation"/>
          <w:lang w:bidi="fr-FR"/>
        </w:rPr>
      </w:pPr>
      <w:r w:rsidRPr="455B589B">
        <w:rPr>
          <w:rStyle w:val="Accentuation"/>
          <w:lang w:bidi="fr-FR"/>
        </w:rPr>
        <w:t xml:space="preserve">TAUX DE VARIATION </w:t>
      </w:r>
      <w:r w:rsidR="415CEFD6" w:rsidRPr="07761B96">
        <w:rPr>
          <w:rStyle w:val="Accentuation"/>
          <w:lang w:bidi="fr-FR"/>
        </w:rPr>
        <w:t>ANNUEL</w:t>
      </w:r>
      <w:r w:rsidR="2DF04D76" w:rsidRPr="07761B96">
        <w:rPr>
          <w:rStyle w:val="Accentuation"/>
          <w:lang w:bidi="fr-FR"/>
        </w:rPr>
        <w:t>le</w:t>
      </w:r>
      <w:r w:rsidRPr="455B589B">
        <w:rPr>
          <w:rStyle w:val="Accentuation"/>
          <w:lang w:bidi="fr-FR"/>
        </w:rPr>
        <w:t> :</w:t>
      </w:r>
    </w:p>
    <w:p w14:paraId="3D9A1C2E" w14:textId="68B43AF4" w:rsidR="5E96413D" w:rsidRDefault="5E96413D" w:rsidP="0D9B3A41">
      <w:pPr>
        <w:spacing w:before="240" w:after="240"/>
      </w:pPr>
      <w:r w:rsidRPr="0D9B3A41">
        <w:rPr>
          <w:rFonts w:ascii="Trebuchet MS" w:eastAsia="Trebuchet MS" w:hAnsi="Trebuchet MS" w:cs="Trebuchet MS"/>
        </w:rPr>
        <w:t>Le taux de variation annuel mesure l’évolution du chiffre d’affaires : il correspond à la différence entre le chiffre d’affaires actuel et celui de l’année précédente, divisée par le chiffre d’affaires de l’année précédente. Il permet ainsi d’analyser la croissance ou la baisse du chiffre d’affaires d’une année à l’autre et d’observer ses différentes variations.</w:t>
      </w:r>
    </w:p>
    <w:p w14:paraId="6C719A32" w14:textId="73BC4794" w:rsidR="5CA77C2C" w:rsidRDefault="5CA77C2C" w:rsidP="0D9B3A41">
      <w:r w:rsidRPr="0D9B3A41">
        <w:t>L’analyse de la variation annuelle du chiffre d’affaires par pôle met en évidence des dynamiques de croissance différentes entre 2023 et 2024. L’entreprise met en évidence une croissance positive sur les deux années, avec une progression de 13 % en 2023, puis de 5 % en 2024, traduisant une baisse notable. Le pôle GMS France affiche  une diminution mais avec tout de même une stabilité, passant de 7 % en 2023 à 4 % en 2024. Se caractérisant comme un pôle solide pour l’entreprise.</w:t>
      </w:r>
      <w:r w:rsidR="0EAB49E4" w:rsidRPr="0D9B3A41">
        <w:t xml:space="preserve"> </w:t>
      </w:r>
    </w:p>
    <w:p w14:paraId="41B07CEA" w14:textId="5CC28840" w:rsidR="02A7E8A2" w:rsidRDefault="02A7E8A2" w:rsidP="0D9B3A41">
      <w:pPr>
        <w:rPr>
          <w:rFonts w:ascii="Trebuchet MS" w:eastAsia="Trebuchet MS" w:hAnsi="Trebuchet MS" w:cs="Trebuchet MS"/>
        </w:rPr>
      </w:pPr>
      <w:r w:rsidRPr="0D9B3A41">
        <w:rPr>
          <w:rFonts w:ascii="Trebuchet MS" w:eastAsia="Trebuchet MS" w:hAnsi="Trebuchet MS" w:cs="Trebuchet MS"/>
        </w:rPr>
        <w:t>Le pôle international se distingue par une très forte croissance en 2023, soit 68 %, suivie d’un net ralentissement en 2024  de 9 %. Cette variation suggère une phase de forte expansion et qui tend à diminuer pour se stabiliser sur le marché.</w:t>
      </w:r>
    </w:p>
    <w:p w14:paraId="17BBF8DE" w14:textId="74322FA4" w:rsidR="44DDD05A" w:rsidRDefault="44DDD05A" w:rsidP="0D9B3A41">
      <w:r w:rsidRPr="0D9B3A41">
        <w:rPr>
          <w:rFonts w:ascii="Trebuchet MS" w:eastAsia="Trebuchet MS" w:hAnsi="Trebuchet MS" w:cs="Trebuchet MS"/>
        </w:rPr>
        <w:t>Le pôle « autres secteurs France » présente également une croissance constante  bien qu’en ralentissement, passant de 43 % en 2023 à 22 % en 2024. Cette variation reste toutefois significative.</w:t>
      </w:r>
    </w:p>
    <w:p w14:paraId="1A8D4ADA" w14:textId="6A7EF200" w:rsidR="738EBDBD" w:rsidRDefault="738EBDBD" w:rsidP="0D9B3A41">
      <w:pPr>
        <w:rPr>
          <w:rFonts w:ascii="Trebuchet MS" w:eastAsia="Trebuchet MS" w:hAnsi="Trebuchet MS" w:cs="Trebuchet MS"/>
        </w:rPr>
      </w:pPr>
      <w:r w:rsidRPr="0D9B3A41">
        <w:rPr>
          <w:rFonts w:ascii="Trebuchet MS" w:eastAsia="Trebuchet MS" w:hAnsi="Trebuchet MS" w:cs="Trebuchet MS"/>
        </w:rPr>
        <w:t>Ainsi, ce graphique met en évidence un ralentissement général de croissance du chiffre d’affaires en 2024, suite à l'année 2023 qui souligne un dynamisme nettement remarquable. Nous pouvons également évoquer le rôle du pôle international et des autres secteurs qui jouent un rôle dans le taux de variation total du chiffre d’affaires par année.</w:t>
      </w:r>
    </w:p>
    <w:p w14:paraId="248FC927" w14:textId="2F5FF04F" w:rsidR="005932CC" w:rsidRPr="00A02EC1" w:rsidRDefault="005932CC" w:rsidP="00836FEF">
      <w:r>
        <w:lastRenderedPageBreak/>
        <w:drawing>
          <wp:inline distT="0" distB="0" distL="0" distR="0" wp14:anchorId="0E92D574" wp14:editId="321372F2">
            <wp:extent cx="4908550" cy="2667000"/>
            <wp:effectExtent l="0" t="0" r="6350" b="0"/>
            <wp:docPr id="1302597987" name="Graphique 1">
              <a:extLst xmlns:a="http://schemas.openxmlformats.org/drawingml/2006/main">
                <a:ext uri="{FF2B5EF4-FFF2-40B4-BE49-F238E27FC236}">
                  <a16:creationId xmlns:a16="http://schemas.microsoft.com/office/drawing/2014/main" id="{13C2DFFC-9F8C-85F5-E014-8B2725E565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079EF2" w14:textId="3A1B6EBD" w:rsidR="00457BEB" w:rsidRPr="00A02EC1" w:rsidRDefault="00265D3D" w:rsidP="00457BEB">
      <w:r>
        <w:rPr>
          <w:rStyle w:val="Accentuation"/>
          <w:lang w:bidi="fr-FR"/>
        </w:rPr>
        <w:t>TAUX DE PROFITABILITE</w:t>
      </w:r>
      <w:r w:rsidR="00457BEB" w:rsidRPr="00A02EC1">
        <w:rPr>
          <w:rStyle w:val="Accentuation"/>
          <w:lang w:bidi="fr-FR"/>
        </w:rPr>
        <w:t> :</w:t>
      </w:r>
    </w:p>
    <w:p w14:paraId="48DC3A82" w14:textId="4118EB33" w:rsidR="00265D3D" w:rsidRPr="00265D3D" w:rsidRDefault="0077165B" w:rsidP="00265D3D">
      <w:pPr>
        <w:rPr>
          <w:lang w:bidi="fr-FR"/>
        </w:rPr>
      </w:pPr>
      <w:r w:rsidRPr="00512CE2">
        <w:rPr>
          <w:lang w:bidi="fr-FR"/>
        </w:rPr>
        <w:t xml:space="preserve">Le taux de </w:t>
      </w:r>
      <w:r w:rsidRPr="0D9B3A41">
        <w:rPr>
          <w:lang w:bidi="fr-FR"/>
        </w:rPr>
        <w:t>prof</w:t>
      </w:r>
      <w:r w:rsidR="3918DB36" w:rsidRPr="0D9B3A41">
        <w:rPr>
          <w:lang w:bidi="fr-FR"/>
        </w:rPr>
        <w:t>ita</w:t>
      </w:r>
      <w:r w:rsidRPr="0D9B3A41">
        <w:rPr>
          <w:lang w:bidi="fr-FR"/>
        </w:rPr>
        <w:t>bilité</w:t>
      </w:r>
      <w:r w:rsidRPr="00512CE2">
        <w:rPr>
          <w:lang w:bidi="fr-FR"/>
        </w:rPr>
        <w:t xml:space="preserve"> </w:t>
      </w:r>
      <w:r w:rsidR="00265D3D" w:rsidRPr="00265D3D">
        <w:rPr>
          <w:lang w:bidi="fr-FR"/>
        </w:rPr>
        <w:t xml:space="preserve"> permet de mesurer la part du chiffre d'affaires qui se transforme en bénéfice</w:t>
      </w:r>
      <w:r w:rsidRPr="00512CE2">
        <w:rPr>
          <w:lang w:bidi="fr-FR"/>
        </w:rPr>
        <w:t xml:space="preserve"> et se calcule</w:t>
      </w:r>
      <w:r w:rsidR="00CC7868" w:rsidRPr="00512CE2">
        <w:rPr>
          <w:lang w:bidi="fr-FR"/>
        </w:rPr>
        <w:t xml:space="preserve"> en divisant</w:t>
      </w:r>
      <w:r w:rsidR="005F3F9D" w:rsidRPr="00512CE2">
        <w:rPr>
          <w:lang w:bidi="fr-FR"/>
        </w:rPr>
        <w:t xml:space="preserve"> </w:t>
      </w:r>
      <w:r w:rsidR="00F921EB" w:rsidRPr="00512CE2">
        <w:rPr>
          <w:lang w:bidi="fr-FR"/>
        </w:rPr>
        <w:t>le</w:t>
      </w:r>
      <w:r w:rsidR="004D22C4" w:rsidRPr="00512CE2">
        <w:rPr>
          <w:lang w:bidi="fr-FR"/>
        </w:rPr>
        <w:t xml:space="preserve"> </w:t>
      </w:r>
      <w:r w:rsidR="004D22C4" w:rsidRPr="0D9B3A41">
        <w:rPr>
          <w:lang w:bidi="fr-FR"/>
        </w:rPr>
        <w:t>r</w:t>
      </w:r>
      <w:r w:rsidR="1A350A3F" w:rsidRPr="0D9B3A41">
        <w:rPr>
          <w:lang w:bidi="fr-FR"/>
        </w:rPr>
        <w:t>é</w:t>
      </w:r>
      <w:r w:rsidR="004D22C4" w:rsidRPr="0D9B3A41">
        <w:rPr>
          <w:lang w:bidi="fr-FR"/>
        </w:rPr>
        <w:t>sultat</w:t>
      </w:r>
      <w:r w:rsidR="004D22C4" w:rsidRPr="00512CE2">
        <w:rPr>
          <w:lang w:bidi="fr-FR"/>
        </w:rPr>
        <w:t xml:space="preserve"> net avec le chiffre </w:t>
      </w:r>
      <w:r w:rsidR="004D22C4" w:rsidRPr="0D9B3A41">
        <w:rPr>
          <w:lang w:bidi="fr-FR"/>
        </w:rPr>
        <w:t>d’affaire</w:t>
      </w:r>
      <w:r w:rsidR="596A33EE" w:rsidRPr="0D9B3A41">
        <w:rPr>
          <w:lang w:bidi="fr-FR"/>
        </w:rPr>
        <w:t>s</w:t>
      </w:r>
      <w:r w:rsidR="004D22C4" w:rsidRPr="00512CE2">
        <w:rPr>
          <w:lang w:bidi="fr-FR"/>
        </w:rPr>
        <w:t xml:space="preserve"> total.</w:t>
      </w:r>
    </w:p>
    <w:p w14:paraId="3E450374" w14:textId="382911AB" w:rsidR="115904C3" w:rsidRDefault="115904C3" w:rsidP="0D9B3A41">
      <w:pPr>
        <w:rPr>
          <w:lang w:bidi="fr-FR"/>
        </w:rPr>
      </w:pPr>
      <w:r w:rsidRPr="0D9B3A41">
        <w:rPr>
          <w:lang w:bidi="fr-FR"/>
        </w:rPr>
        <w:t>En 2022, le taux de profitabilité du groupe Fleury-Michon est de 0,57 %, ce qui signifie que pour 100 € de chiffre d'affaires, le groupe ne gagne que 0,57 €. Dans notre cas, pour 705,6M€, le groupe gagne 4M€. En 2023, ce taux diminue à 0,30 %, ce qui traduit une baisse de la rentabilité : le résultat net passe de 4 M€ à 2,4 M€ alors que le Chiffre d’Affaires augmente. En 2024, la situation s'améliore nettement avec un taux de 1,23 % grâce à un résultat net de 10,3 M€.</w:t>
      </w:r>
    </w:p>
    <w:p w14:paraId="36D27BFA" w14:textId="60BF7BD9" w:rsidR="00457BEB" w:rsidRPr="00512CE2" w:rsidRDefault="00265D3D" w:rsidP="0026484A">
      <w:pPr>
        <w:rPr>
          <w:lang w:bidi="fr-FR"/>
        </w:rPr>
      </w:pPr>
      <w:r w:rsidRPr="00265D3D">
        <w:rPr>
          <w:lang w:bidi="fr-FR"/>
        </w:rPr>
        <w:t>On peut donc dire que la profitabilité du groupe a d'abord diminué entre 2022 et 2023, avant de repartir à la hausse en 2024</w:t>
      </w:r>
      <w:r w:rsidR="006E314A" w:rsidRPr="00512CE2">
        <w:rPr>
          <w:lang w:bidi="fr-FR"/>
        </w:rPr>
        <w:t>, restant tout de même très bas.</w:t>
      </w:r>
    </w:p>
    <w:p w14:paraId="2C25B832" w14:textId="44CED669" w:rsidR="00D62B9E" w:rsidRPr="00512CE2" w:rsidRDefault="00D62B9E" w:rsidP="00D62B9E">
      <w:r w:rsidRPr="00512CE2">
        <w:rPr>
          <w:rStyle w:val="Accentuation"/>
          <w:lang w:bidi="fr-FR"/>
        </w:rPr>
        <w:t>Ch</w:t>
      </w:r>
      <w:r w:rsidR="005F3709" w:rsidRPr="00512CE2">
        <w:rPr>
          <w:rStyle w:val="Accentuation"/>
          <w:lang w:bidi="fr-FR"/>
        </w:rPr>
        <w:t xml:space="preserve">iffre d’affaire par </w:t>
      </w:r>
      <w:r w:rsidR="00BD4179" w:rsidRPr="00512CE2">
        <w:rPr>
          <w:rStyle w:val="Accentuation"/>
          <w:lang w:bidi="fr-FR"/>
        </w:rPr>
        <w:t>salariés</w:t>
      </w:r>
      <w:r w:rsidRPr="00512CE2">
        <w:rPr>
          <w:rStyle w:val="Accentuation"/>
          <w:lang w:bidi="fr-FR"/>
        </w:rPr>
        <w:t> :</w:t>
      </w:r>
    </w:p>
    <w:p w14:paraId="61C6E39D" w14:textId="30468BCC" w:rsidR="00D62B9E" w:rsidRPr="00D62B9E" w:rsidRDefault="00D62B9E" w:rsidP="00D62B9E">
      <w:r w:rsidRPr="00D62B9E">
        <w:t>Le C</w:t>
      </w:r>
      <w:r w:rsidR="00BD4179" w:rsidRPr="00512CE2">
        <w:t>hiffre d’</w:t>
      </w:r>
      <w:r w:rsidRPr="00D62B9E">
        <w:t>A</w:t>
      </w:r>
      <w:r w:rsidR="00BD4179" w:rsidRPr="00512CE2">
        <w:t>ffaire</w:t>
      </w:r>
      <w:r w:rsidRPr="00D62B9E">
        <w:t xml:space="preserve"> par salarié </w:t>
      </w:r>
      <w:r w:rsidR="00BD4179" w:rsidRPr="00D62B9E">
        <w:t>permet de mesurer la productivité commerciale de chaque employé</w:t>
      </w:r>
      <w:r w:rsidR="00BD4179" w:rsidRPr="00512CE2">
        <w:t xml:space="preserve"> et </w:t>
      </w:r>
      <w:r w:rsidRPr="00D62B9E">
        <w:t>se calcule en divisant le chiffre d'affaires total par le nombre de salariés.</w:t>
      </w:r>
    </w:p>
    <w:p w14:paraId="45EEE59E" w14:textId="77777777" w:rsidR="002522FA" w:rsidRDefault="00D62B9E" w:rsidP="00D62B9E">
      <w:r w:rsidRPr="00D62B9E">
        <w:t>En 2022, le C</w:t>
      </w:r>
      <w:r w:rsidR="00DB11B1" w:rsidRPr="00512CE2">
        <w:t>hiffre d’</w:t>
      </w:r>
      <w:r w:rsidRPr="00D62B9E">
        <w:t>A</w:t>
      </w:r>
      <w:r w:rsidR="00DB11B1" w:rsidRPr="00512CE2">
        <w:t>ffaire</w:t>
      </w:r>
      <w:r w:rsidRPr="00D62B9E">
        <w:t xml:space="preserve"> par salarié du groupe est de 208 326 €, pour un effectif de 3 387 salariés</w:t>
      </w:r>
      <w:r w:rsidR="008F11AF">
        <w:t xml:space="preserve"> (</w:t>
      </w:r>
      <w:r w:rsidR="003B4A12">
        <w:t>705.6</w:t>
      </w:r>
      <w:r w:rsidR="009D5C11">
        <w:t>/3387</w:t>
      </w:r>
      <w:r w:rsidR="00D04AEF">
        <w:t>)</w:t>
      </w:r>
      <w:r w:rsidRPr="00D62B9E">
        <w:t xml:space="preserve">. En 2023, il progresse à 234 593 €, ce qui s'explique par une hausse du CA (+89,2 M€) avec un effectif </w:t>
      </w:r>
      <w:r w:rsidR="004B588A" w:rsidRPr="00512CE2">
        <w:t xml:space="preserve">aussi </w:t>
      </w:r>
      <w:r w:rsidRPr="00D62B9E">
        <w:t>stable (3 388 salariés). En 2024, le CA par salarié continue d'augmenter pour atteindre 252 628 €, tandis que l'effectif diminue légèrement à 3 310 salariés.</w:t>
      </w:r>
    </w:p>
    <w:p w14:paraId="58F0D52E" w14:textId="10346AB9" w:rsidR="00D62B9E" w:rsidRDefault="00D62B9E" w:rsidP="00D62B9E">
      <w:r w:rsidRPr="00D62B9E">
        <w:t>On observe donc une progression régulière du CA par salarié sur les trois années, ce qui est un signe positif : le groupe génère de plus en plus de chiffre d'affaires par employé. Cette amélioration peut s'expliquer à la fois par la croissance du CA global et par une légère réduction des effectifs en 2024.</w:t>
      </w:r>
    </w:p>
    <w:p w14:paraId="49A302FD" w14:textId="77777777" w:rsidR="00556D94" w:rsidRPr="00556D94" w:rsidRDefault="00556D94" w:rsidP="00556D94">
      <w:r w:rsidRPr="00556D94">
        <w:t>En regardant les données par pôle, on constate des écarts importants entre les trois secteurs du groupe.</w:t>
      </w:r>
    </w:p>
    <w:p w14:paraId="6CD7B653" w14:textId="40AAF884" w:rsidR="00556D94" w:rsidRPr="00556D94" w:rsidRDefault="00556D94" w:rsidP="00556D94">
      <w:r w:rsidRPr="00556D94">
        <w:t xml:space="preserve">Le pôle </w:t>
      </w:r>
      <w:r w:rsidRPr="00556D94">
        <w:rPr>
          <w:b/>
          <w:bCs/>
        </w:rPr>
        <w:t>GMS France</w:t>
      </w:r>
      <w:r w:rsidRPr="00556D94">
        <w:t xml:space="preserve"> est le plus performant : son CA par salarié passe de 229 811 € en 2022 à 249 486 € en 2023, puis 267 412 € en 2024. Ce pôle affiche une progression constante et reste largement au-dessus de la moyenne du groupe, ce qui s'explique par son poids dominant dans le CA total.</w:t>
      </w:r>
      <w:r w:rsidR="00C97CCB">
        <w:t xml:space="preserve"> </w:t>
      </w:r>
      <w:r w:rsidRPr="00556D94">
        <w:t xml:space="preserve">Le pôle </w:t>
      </w:r>
      <w:r w:rsidRPr="00556D94">
        <w:rPr>
          <w:b/>
          <w:bCs/>
        </w:rPr>
        <w:t>International</w:t>
      </w:r>
      <w:r w:rsidRPr="00556D94">
        <w:t xml:space="preserve"> part d'un niveau plus bas avec 131 054 € par salarié en 2022, mais progresse fortement pour atteindre 201 832 € en 2023, puis 208 706 € en 2024. Cette hausse est notamment liée à une forte croissance du CA international (+31 M€ entre 2022 et 2023) avec un </w:t>
      </w:r>
      <w:r w:rsidRPr="00556D94">
        <w:lastRenderedPageBreak/>
        <w:t xml:space="preserve">effectif qui n'augmente que légèrement.Le pôle </w:t>
      </w:r>
      <w:r w:rsidRPr="00556D94">
        <w:rPr>
          <w:b/>
          <w:bCs/>
        </w:rPr>
        <w:t>Autres secteurs France</w:t>
      </w:r>
      <w:r w:rsidRPr="00556D94">
        <w:t xml:space="preserve"> est le moins productif avec 94 681 € par salarié en 2022, puis 135 106 € en 2023 et 173 234 € en 2024. </w:t>
      </w:r>
    </w:p>
    <w:p w14:paraId="15DD9533" w14:textId="4A325063" w:rsidR="00556D94" w:rsidRPr="00D62B9E" w:rsidRDefault="003E3357" w:rsidP="00D62B9E">
      <w:r w:rsidRPr="00874649">
        <w:t xml:space="preserve">Le </w:t>
      </w:r>
      <w:r w:rsidR="00556D94" w:rsidRPr="00556D94">
        <w:t>pôle GMS France tire la performance du groupe vers le haut, tandis que les deux autres pôles, restent moins efficaces en termes de CA généré par salarié</w:t>
      </w:r>
      <w:r w:rsidRPr="00874649">
        <w:t>, même si on peut noter une hausse.</w:t>
      </w:r>
    </w:p>
    <w:p w14:paraId="4DC7C8EB" w14:textId="31874766" w:rsidR="002522FA" w:rsidRPr="00512CE2" w:rsidRDefault="002522FA" w:rsidP="002522FA">
      <w:r>
        <w:rPr>
          <w:rStyle w:val="Accentuation"/>
          <w:lang w:bidi="fr-FR"/>
        </w:rPr>
        <w:t>RESULTATS OPERATIONNELS PAR SALARIE</w:t>
      </w:r>
      <w:r w:rsidRPr="00512CE2">
        <w:rPr>
          <w:rStyle w:val="Accentuation"/>
          <w:lang w:bidi="fr-FR"/>
        </w:rPr>
        <w:t> :</w:t>
      </w:r>
    </w:p>
    <w:p w14:paraId="231CE82D" w14:textId="3A56338F" w:rsidR="002522FA" w:rsidRPr="002522FA" w:rsidRDefault="002522FA" w:rsidP="002522FA">
      <w:r w:rsidRPr="002522FA">
        <w:t xml:space="preserve">Le résultat par salarié </w:t>
      </w:r>
      <w:r w:rsidR="006F31E0" w:rsidRPr="002522FA">
        <w:t xml:space="preserve">permet de voir combien chaque salarié "rapporte" en termes de bénéfice </w:t>
      </w:r>
      <w:r w:rsidR="006F31E0">
        <w:t xml:space="preserve">et </w:t>
      </w:r>
      <w:r w:rsidRPr="002522FA">
        <w:t>se calcule en divisant le résultat opérationnel de chaque pôle par son nombre de salariés</w:t>
      </w:r>
    </w:p>
    <w:p w14:paraId="068A58B7" w14:textId="64516259" w:rsidR="002522FA" w:rsidRDefault="002522FA" w:rsidP="002522FA">
      <w:r w:rsidRPr="002522FA">
        <w:t xml:space="preserve">Le pôle </w:t>
      </w:r>
      <w:r w:rsidRPr="002522FA">
        <w:rPr>
          <w:b/>
          <w:bCs/>
        </w:rPr>
        <w:t>GMS France</w:t>
      </w:r>
      <w:r w:rsidRPr="002522FA">
        <w:t xml:space="preserve"> est le seul à afficher un résultat positif sur toute la période. Il passe de 7 117 € par salarié en 2022 à 9 019 € en 2024. </w:t>
      </w:r>
      <w:r w:rsidR="0030515D" w:rsidRPr="00874649">
        <w:t xml:space="preserve">Il y a néanmoins une </w:t>
      </w:r>
      <w:r w:rsidRPr="002522FA">
        <w:t>légère baisse en 2023</w:t>
      </w:r>
      <w:r w:rsidR="0030515D" w:rsidRPr="00874649">
        <w:t xml:space="preserve"> (</w:t>
      </w:r>
      <w:r w:rsidR="009612F3" w:rsidRPr="00874649">
        <w:t>6</w:t>
      </w:r>
      <w:r w:rsidR="009A3AB3" w:rsidRPr="00874649">
        <w:t>2</w:t>
      </w:r>
      <w:r w:rsidR="00717C7A" w:rsidRPr="00874649">
        <w:t>40</w:t>
      </w:r>
      <w:r w:rsidR="00F262F5" w:rsidRPr="00874649">
        <w:t xml:space="preserve"> €</w:t>
      </w:r>
      <w:r w:rsidR="00874649" w:rsidRPr="00874649">
        <w:t>)</w:t>
      </w:r>
      <w:r w:rsidR="0030515D" w:rsidRPr="00874649">
        <w:t>qui</w:t>
      </w:r>
      <w:r w:rsidRPr="002522FA">
        <w:t xml:space="preserve"> s'explique par un résultat opérationnel en recul (17 M€ contre 19,6 M€ en 2022).Le pôle </w:t>
      </w:r>
      <w:r w:rsidRPr="002522FA">
        <w:rPr>
          <w:b/>
          <w:bCs/>
        </w:rPr>
        <w:t>International</w:t>
      </w:r>
      <w:r w:rsidRPr="002522FA">
        <w:t xml:space="preserve"> présente des résultats négatifs en 2022 et 2023, avec respectivement -14 815 € et -10 471 € par salarié</w:t>
      </w:r>
      <w:r w:rsidR="005D1312">
        <w:t>,</w:t>
      </w:r>
      <w:r w:rsidR="004965D5">
        <w:t xml:space="preserve"> ayant un grand impact sur la rentabilité du groupe.</w:t>
      </w:r>
      <w:r w:rsidRPr="002522FA">
        <w:t xml:space="preserve"> </w:t>
      </w:r>
      <w:r w:rsidR="004965D5">
        <w:t xml:space="preserve">Cependant il y a eu un </w:t>
      </w:r>
      <w:r w:rsidR="004965D5" w:rsidRPr="002522FA">
        <w:t>redressement</w:t>
      </w:r>
      <w:r w:rsidR="004965D5">
        <w:t xml:space="preserve"> </w:t>
      </w:r>
      <w:r w:rsidRPr="002522FA">
        <w:t>en 2024 avec +10 945 € par salarié.</w:t>
      </w:r>
      <w:r w:rsidR="00C97CCB">
        <w:t xml:space="preserve"> </w:t>
      </w:r>
      <w:r w:rsidRPr="002522FA">
        <w:t xml:space="preserve">Le pôle </w:t>
      </w:r>
      <w:r w:rsidRPr="002522FA">
        <w:rPr>
          <w:b/>
          <w:bCs/>
        </w:rPr>
        <w:t>Autres secteurs France</w:t>
      </w:r>
      <w:r w:rsidRPr="002522FA">
        <w:t xml:space="preserve"> reste dans le rouge sur toute la période : -15 248 € en 2022, -14 184 € en 2023 et -47 584 € en 2024. </w:t>
      </w:r>
    </w:p>
    <w:p w14:paraId="092B86BD" w14:textId="71DDA087" w:rsidR="005E114C" w:rsidRDefault="005E114C" w:rsidP="005E114C">
      <w:pPr>
        <w:rPr>
          <w:rStyle w:val="Accentuation"/>
          <w:lang w:bidi="fr-FR"/>
        </w:rPr>
      </w:pPr>
      <w:r>
        <w:rPr>
          <w:rStyle w:val="Accentuation"/>
          <w:lang w:bidi="fr-FR"/>
        </w:rPr>
        <w:t>MARGE OPERATIONNELLE</w:t>
      </w:r>
      <w:r w:rsidRPr="00512CE2">
        <w:rPr>
          <w:rStyle w:val="Accentuation"/>
          <w:lang w:bidi="fr-FR"/>
        </w:rPr>
        <w:t> :</w:t>
      </w:r>
    </w:p>
    <w:p w14:paraId="08E4D9C8" w14:textId="5BD1D6D2" w:rsidR="3DFAEE01" w:rsidRDefault="3DFAEE01" w:rsidP="0D9B3A41">
      <w:r w:rsidRPr="0D9B3A41">
        <w:rPr>
          <w:rFonts w:ascii="Trebuchet MS" w:eastAsia="Trebuchet MS" w:hAnsi="Trebuchet MS" w:cs="Trebuchet MS"/>
          <w:noProof w:val="0"/>
        </w:rPr>
        <w:t>Le résultat opérationnel par salarié est un indicateur pertinent car il permet de mesurer la performance économique de l’entreprise sur plusieurs années et différents secteurs.</w:t>
      </w:r>
    </w:p>
    <w:p w14:paraId="3126379D" w14:textId="2D48A9BD" w:rsidR="3DFAEE01" w:rsidRDefault="3DFAEE01" w:rsidP="0D9B3A41">
      <w:r>
        <w:t>La marge opérationnelle constitue un véritable indicateur pour mesurer la performance économique d’une entreprise selon ses différents secteurs, ou pôles. Cet indicateur met en évidence la rentabilité des activités. D’autant plus que la marge opérationnelle permet de comparer efficacement les différents pôles entre eux, ainsi qu’identifier ceux qui créent de la valeur ou la détruisent. Ainsi, elle constitue un moyen d’identifier des points d’amélioration.</w:t>
      </w:r>
    </w:p>
    <w:p w14:paraId="76C5466C" w14:textId="06E88D80" w:rsidR="005E114C" w:rsidRDefault="507542D9" w:rsidP="002522FA">
      <w:r>
        <w:drawing>
          <wp:inline distT="0" distB="0" distL="0" distR="0" wp14:anchorId="6F715737" wp14:editId="4F2328DB">
            <wp:extent cx="5397958" cy="2676525"/>
            <wp:effectExtent l="0" t="0" r="0" b="0"/>
            <wp:docPr id="138666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6550" name="Picture 1386666550"/>
                    <pic:cNvPicPr/>
                  </pic:nvPicPr>
                  <pic:blipFill>
                    <a:blip r:embed="rId13">
                      <a:extLst>
                        <a:ext uri="{28A0092B-C50C-407E-A947-70E740481C1C}">
                          <a14:useLocalDpi xmlns:a14="http://schemas.microsoft.com/office/drawing/2010/main"/>
                        </a:ext>
                      </a:extLst>
                    </a:blip>
                    <a:stretch>
                      <a:fillRect/>
                    </a:stretch>
                  </pic:blipFill>
                  <pic:spPr>
                    <a:xfrm>
                      <a:off x="0" y="0"/>
                      <a:ext cx="5397958" cy="2676525"/>
                    </a:xfrm>
                    <a:prstGeom prst="rect">
                      <a:avLst/>
                    </a:prstGeom>
                  </pic:spPr>
                </pic:pic>
              </a:graphicData>
            </a:graphic>
          </wp:inline>
        </w:drawing>
      </w:r>
    </w:p>
    <w:p w14:paraId="1CC888E0" w14:textId="23BD071C" w:rsidR="3A39B78E" w:rsidRDefault="3A39B78E" w:rsidP="3A39B78E"/>
    <w:p w14:paraId="4FF9DE18" w14:textId="0FFA6FC4" w:rsidR="448EF77B" w:rsidRDefault="448EF77B" w:rsidP="0D9B3A41">
      <w:pPr>
        <w:tabs>
          <w:tab w:val="left" w:pos="1655"/>
        </w:tabs>
        <w:spacing w:before="0" w:after="160"/>
        <w:rPr>
          <w:rFonts w:asciiTheme="majorHAnsi" w:eastAsiaTheme="majorEastAsia" w:hAnsiTheme="majorHAnsi" w:cstheme="majorBidi"/>
        </w:rPr>
      </w:pPr>
      <w:r w:rsidRPr="0D9B3A41">
        <w:rPr>
          <w:rFonts w:asciiTheme="majorHAnsi" w:eastAsiaTheme="majorEastAsia" w:hAnsiTheme="majorHAnsi" w:cstheme="majorBidi"/>
        </w:rPr>
        <w:t xml:space="preserve">Dans le cadre de notre analyse, les données mettent en évidence des performances contrastées.  Sur les trois années, le pôle GMS France semble être le seul secteur ayant généré 3% de son chiffre d’affaires en tant que richesse après avoir couvert ses coûts d’exploitation. A l’inverse, le pôle international connait une nette amélioration de sa rentabilité, passant de -11 % en 2022 à +5 % en </w:t>
      </w:r>
      <w:r w:rsidRPr="0D9B3A41">
        <w:rPr>
          <w:rFonts w:asciiTheme="majorHAnsi" w:eastAsiaTheme="majorEastAsia" w:hAnsiTheme="majorHAnsi" w:cstheme="majorBidi"/>
        </w:rPr>
        <w:lastRenderedPageBreak/>
        <w:t xml:space="preserve">2024 Cette évolution suggère une prise d’initiative de la part de l’entreprise en investissant davantage. </w:t>
      </w:r>
    </w:p>
    <w:p w14:paraId="7D72C0AC" w14:textId="4B5054BF" w:rsidR="004E0EFE" w:rsidRDefault="448EF77B" w:rsidP="0D9B3A41">
      <w:pPr>
        <w:tabs>
          <w:tab w:val="left" w:pos="1655"/>
        </w:tabs>
        <w:spacing w:before="0" w:after="160"/>
        <w:rPr>
          <w:rFonts w:asciiTheme="majorHAnsi" w:eastAsiaTheme="majorEastAsia" w:hAnsiTheme="majorHAnsi" w:cstheme="majorBidi"/>
        </w:rPr>
      </w:pPr>
      <w:r w:rsidRPr="0D9B3A41">
        <w:rPr>
          <w:rFonts w:asciiTheme="majorHAnsi" w:eastAsiaTheme="majorEastAsia" w:hAnsiTheme="majorHAnsi" w:cstheme="majorBidi"/>
        </w:rPr>
        <w:t>En revanche, le pôle “autres secteurs” affiche une dégradation significative de  sa marge, atteignant -27 % en 2024. Cette situation indique une incapacité à couvrir les coûts d’exploitation et constitue un danger sur la rentabilité de cette activité. Elle met donc en avant des problèmes du point de vue économique.</w:t>
      </w:r>
    </w:p>
    <w:p w14:paraId="6D26A20E" w14:textId="316AA727" w:rsidR="004D4E87" w:rsidRPr="00A02EC1" w:rsidRDefault="004D4E87" w:rsidP="004D4E87">
      <w:pPr>
        <w:pStyle w:val="Titre1"/>
      </w:pPr>
      <w:bookmarkStart w:id="2" w:name="_Hlk228989774"/>
      <w:r>
        <w:rPr>
          <w:lang w:bidi="fr-FR"/>
        </w:rPr>
        <w:t>DIAGNOSTIC</w:t>
      </w:r>
      <w:r w:rsidR="004E0EFE">
        <w:rPr>
          <w:lang w:bidi="fr-FR"/>
        </w:rPr>
        <w:t xml:space="preserve"> </w:t>
      </w:r>
      <w:r w:rsidR="004E0EFE">
        <w:t>de la situation de Fleury-Michon-LS</w:t>
      </w:r>
    </w:p>
    <w:bookmarkEnd w:id="2"/>
    <w:p w14:paraId="320ADD26" w14:textId="62F15585" w:rsidR="00912C01" w:rsidRDefault="00912C01" w:rsidP="0D9B3A41">
      <w:pPr>
        <w:tabs>
          <w:tab w:val="left" w:pos="1655"/>
        </w:tabs>
        <w:spacing w:before="0" w:after="160"/>
        <w:rPr>
          <w:rFonts w:asciiTheme="majorHAnsi" w:eastAsiaTheme="majorEastAsia" w:hAnsiTheme="majorHAnsi" w:cstheme="majorBidi"/>
        </w:rPr>
      </w:pPr>
    </w:p>
    <w:p w14:paraId="57D2F85E" w14:textId="77777777" w:rsidR="005B4351" w:rsidRDefault="00EE3C3C" w:rsidP="00111AD6">
      <w:pPr>
        <w:pStyle w:val="NormalWeb"/>
        <w:jc w:val="both"/>
        <w:rPr>
          <w:rFonts w:asciiTheme="majorHAnsi" w:eastAsiaTheme="majorEastAsia" w:hAnsiTheme="majorHAnsi" w:cstheme="majorBidi"/>
          <w:sz w:val="20"/>
          <w:szCs w:val="20"/>
        </w:rPr>
      </w:pPr>
      <w:r w:rsidRPr="00C47FE0">
        <w:rPr>
          <w:rFonts w:asciiTheme="majorHAnsi" w:eastAsiaTheme="majorEastAsia" w:hAnsiTheme="majorHAnsi" w:cstheme="majorBidi"/>
          <w:sz w:val="20"/>
          <w:szCs w:val="20"/>
        </w:rPr>
        <w:t>L’entreprise alimentaire Fleury-Michon</w:t>
      </w:r>
      <w:r w:rsidR="00BE49EA" w:rsidRPr="00C47FE0">
        <w:rPr>
          <w:rFonts w:asciiTheme="majorHAnsi" w:eastAsiaTheme="majorEastAsia" w:hAnsiTheme="majorHAnsi" w:cstheme="majorBidi"/>
          <w:sz w:val="20"/>
          <w:szCs w:val="20"/>
        </w:rPr>
        <w:t xml:space="preserve"> a pu observer une progression de son chiffre </w:t>
      </w:r>
      <w:r w:rsidR="00FB66D5" w:rsidRPr="00FB66D5">
        <w:rPr>
          <w:rFonts w:asciiTheme="majorHAnsi" w:eastAsiaTheme="majorEastAsia" w:hAnsiTheme="majorHAnsi" w:cstheme="majorBidi"/>
          <w:sz w:val="20"/>
          <w:szCs w:val="20"/>
        </w:rPr>
        <w:t>d’affaires</w:t>
      </w:r>
      <w:r w:rsidR="00BE49EA" w:rsidRPr="00C47FE0">
        <w:rPr>
          <w:rFonts w:asciiTheme="majorHAnsi" w:eastAsiaTheme="majorEastAsia" w:hAnsiTheme="majorHAnsi" w:cstheme="majorBidi"/>
          <w:sz w:val="20"/>
          <w:szCs w:val="20"/>
        </w:rPr>
        <w:t>, passant de</w:t>
      </w:r>
      <w:r w:rsidR="005F6C51" w:rsidRPr="00C47FE0">
        <w:rPr>
          <w:rFonts w:asciiTheme="majorHAnsi" w:eastAsiaTheme="majorEastAsia" w:hAnsiTheme="majorHAnsi" w:cstheme="majorBidi"/>
          <w:sz w:val="20"/>
          <w:szCs w:val="20"/>
        </w:rPr>
        <w:t xml:space="preserve"> 685 </w:t>
      </w:r>
      <w:r w:rsidR="00FB66D5" w:rsidRPr="00FB66D5">
        <w:rPr>
          <w:rFonts w:asciiTheme="majorHAnsi" w:eastAsiaTheme="majorEastAsia" w:hAnsiTheme="majorHAnsi" w:cstheme="majorBidi"/>
          <w:sz w:val="20"/>
          <w:szCs w:val="20"/>
        </w:rPr>
        <w:t>millions</w:t>
      </w:r>
      <w:r w:rsidR="005F6C51" w:rsidRPr="00C47FE0">
        <w:rPr>
          <w:rFonts w:asciiTheme="majorHAnsi" w:eastAsiaTheme="majorEastAsia" w:hAnsiTheme="majorHAnsi" w:cstheme="majorBidi"/>
          <w:sz w:val="20"/>
          <w:szCs w:val="20"/>
        </w:rPr>
        <w:t xml:space="preserve"> d’€ en 2019 à un chiffre </w:t>
      </w:r>
      <w:r w:rsidR="00FB66D5" w:rsidRPr="00FB66D5">
        <w:rPr>
          <w:rFonts w:asciiTheme="majorHAnsi" w:eastAsiaTheme="majorEastAsia" w:hAnsiTheme="majorHAnsi" w:cstheme="majorBidi"/>
          <w:sz w:val="20"/>
          <w:szCs w:val="20"/>
        </w:rPr>
        <w:t>d’affaires</w:t>
      </w:r>
      <w:r w:rsidR="005F6C51" w:rsidRPr="00C47FE0">
        <w:rPr>
          <w:rFonts w:asciiTheme="majorHAnsi" w:eastAsiaTheme="majorEastAsia" w:hAnsiTheme="majorHAnsi" w:cstheme="majorBidi"/>
          <w:sz w:val="20"/>
          <w:szCs w:val="20"/>
        </w:rPr>
        <w:t xml:space="preserve"> </w:t>
      </w:r>
      <w:r w:rsidR="00A025AC" w:rsidRPr="00C47FE0">
        <w:rPr>
          <w:rFonts w:asciiTheme="majorHAnsi" w:eastAsiaTheme="majorEastAsia" w:hAnsiTheme="majorHAnsi" w:cstheme="majorBidi"/>
          <w:sz w:val="20"/>
          <w:szCs w:val="20"/>
        </w:rPr>
        <w:t xml:space="preserve">à </w:t>
      </w:r>
      <w:r w:rsidR="00A22E8C">
        <w:rPr>
          <w:rFonts w:asciiTheme="majorHAnsi" w:eastAsiaTheme="majorEastAsia" w:hAnsiTheme="majorHAnsi" w:cstheme="majorBidi"/>
          <w:sz w:val="20"/>
          <w:szCs w:val="20"/>
        </w:rPr>
        <w:t xml:space="preserve">environ </w:t>
      </w:r>
      <w:r w:rsidR="00A025AC" w:rsidRPr="00C47FE0">
        <w:rPr>
          <w:rFonts w:asciiTheme="majorHAnsi" w:eastAsiaTheme="majorEastAsia" w:hAnsiTheme="majorHAnsi" w:cstheme="majorBidi"/>
          <w:sz w:val="20"/>
          <w:szCs w:val="20"/>
        </w:rPr>
        <w:t xml:space="preserve"> 743 </w:t>
      </w:r>
      <w:r w:rsidR="00FB66D5" w:rsidRPr="00FB66D5">
        <w:rPr>
          <w:rFonts w:asciiTheme="majorHAnsi" w:eastAsiaTheme="majorEastAsia" w:hAnsiTheme="majorHAnsi" w:cstheme="majorBidi"/>
          <w:sz w:val="20"/>
          <w:szCs w:val="20"/>
        </w:rPr>
        <w:t>millions</w:t>
      </w:r>
      <w:r w:rsidR="00A025AC" w:rsidRPr="00C47FE0">
        <w:rPr>
          <w:rFonts w:asciiTheme="majorHAnsi" w:eastAsiaTheme="majorEastAsia" w:hAnsiTheme="majorHAnsi" w:cstheme="majorBidi"/>
          <w:sz w:val="20"/>
          <w:szCs w:val="20"/>
        </w:rPr>
        <w:t xml:space="preserve"> d’€ en 2022, soit une hausse de 8,5%.</w:t>
      </w:r>
      <w:r w:rsidR="00BF3B9C" w:rsidRPr="00C47FE0">
        <w:rPr>
          <w:rFonts w:asciiTheme="majorHAnsi" w:eastAsiaTheme="majorEastAsia" w:hAnsiTheme="majorHAnsi" w:cstheme="majorBidi"/>
          <w:sz w:val="20"/>
          <w:szCs w:val="20"/>
        </w:rPr>
        <w:t xml:space="preserve"> Malgr</w:t>
      </w:r>
      <w:r w:rsidR="00E45367" w:rsidRPr="00C47FE0">
        <w:rPr>
          <w:rFonts w:asciiTheme="majorHAnsi" w:eastAsiaTheme="majorEastAsia" w:hAnsiTheme="majorHAnsi" w:cstheme="majorBidi"/>
          <w:sz w:val="20"/>
          <w:szCs w:val="20"/>
        </w:rPr>
        <w:t>é</w:t>
      </w:r>
      <w:r w:rsidR="00BF3B9C" w:rsidRPr="00C47FE0">
        <w:rPr>
          <w:rFonts w:asciiTheme="majorHAnsi" w:eastAsiaTheme="majorEastAsia" w:hAnsiTheme="majorHAnsi" w:cstheme="majorBidi"/>
          <w:sz w:val="20"/>
          <w:szCs w:val="20"/>
        </w:rPr>
        <w:t xml:space="preserve"> un recul en </w:t>
      </w:r>
      <w:r w:rsidR="00E45367" w:rsidRPr="00C47FE0">
        <w:rPr>
          <w:rFonts w:asciiTheme="majorHAnsi" w:eastAsiaTheme="majorEastAsia" w:hAnsiTheme="majorHAnsi" w:cstheme="majorBidi"/>
          <w:sz w:val="20"/>
          <w:szCs w:val="20"/>
        </w:rPr>
        <w:t>2021</w:t>
      </w:r>
      <w:r w:rsidR="009D6A79" w:rsidRPr="00C47FE0">
        <w:rPr>
          <w:rFonts w:asciiTheme="majorHAnsi" w:eastAsiaTheme="majorEastAsia" w:hAnsiTheme="majorHAnsi" w:cstheme="majorBidi"/>
          <w:sz w:val="20"/>
          <w:szCs w:val="20"/>
        </w:rPr>
        <w:t xml:space="preserve"> (6</w:t>
      </w:r>
      <w:r w:rsidR="007D6137" w:rsidRPr="00C47FE0">
        <w:rPr>
          <w:rFonts w:asciiTheme="majorHAnsi" w:eastAsiaTheme="majorEastAsia" w:hAnsiTheme="majorHAnsi" w:cstheme="majorBidi"/>
          <w:sz w:val="20"/>
          <w:szCs w:val="20"/>
        </w:rPr>
        <w:t xml:space="preserve">88 </w:t>
      </w:r>
      <w:r w:rsidR="00FB66D5" w:rsidRPr="00FB66D5">
        <w:rPr>
          <w:rFonts w:asciiTheme="majorHAnsi" w:eastAsiaTheme="majorEastAsia" w:hAnsiTheme="majorHAnsi" w:cstheme="majorBidi"/>
          <w:sz w:val="20"/>
          <w:szCs w:val="20"/>
        </w:rPr>
        <w:t>millions</w:t>
      </w:r>
      <w:r w:rsidR="007D6137" w:rsidRPr="00C47FE0">
        <w:rPr>
          <w:rFonts w:asciiTheme="majorHAnsi" w:eastAsiaTheme="majorEastAsia" w:hAnsiTheme="majorHAnsi" w:cstheme="majorBidi"/>
          <w:sz w:val="20"/>
          <w:szCs w:val="20"/>
        </w:rPr>
        <w:t xml:space="preserve"> d’€).</w:t>
      </w:r>
      <w:r w:rsidR="00843495" w:rsidRPr="00C47FE0">
        <w:rPr>
          <w:rFonts w:asciiTheme="majorHAnsi" w:eastAsiaTheme="majorEastAsia" w:hAnsiTheme="majorHAnsi" w:cstheme="majorBidi"/>
          <w:sz w:val="20"/>
          <w:szCs w:val="20"/>
        </w:rPr>
        <w:t xml:space="preserve"> Toutefois, </w:t>
      </w:r>
      <w:r w:rsidR="00AC4B6E" w:rsidRPr="00C47FE0">
        <w:rPr>
          <w:rFonts w:asciiTheme="majorHAnsi" w:eastAsiaTheme="majorEastAsia" w:hAnsiTheme="majorHAnsi" w:cstheme="majorBidi"/>
          <w:sz w:val="20"/>
          <w:szCs w:val="20"/>
        </w:rPr>
        <w:t xml:space="preserve">le </w:t>
      </w:r>
      <w:r w:rsidR="00FB66D5" w:rsidRPr="00FB66D5">
        <w:rPr>
          <w:rFonts w:asciiTheme="majorHAnsi" w:eastAsiaTheme="majorEastAsia" w:hAnsiTheme="majorHAnsi" w:cstheme="majorBidi"/>
          <w:sz w:val="20"/>
          <w:szCs w:val="20"/>
        </w:rPr>
        <w:t>chiffre d'affaires</w:t>
      </w:r>
      <w:r w:rsidR="00AC4B6E" w:rsidRPr="00C47FE0">
        <w:rPr>
          <w:rFonts w:asciiTheme="majorHAnsi" w:eastAsiaTheme="majorEastAsia" w:hAnsiTheme="majorHAnsi" w:cstheme="majorBidi"/>
          <w:sz w:val="20"/>
          <w:szCs w:val="20"/>
        </w:rPr>
        <w:t xml:space="preserve"> reste tout de </w:t>
      </w:r>
      <w:r w:rsidR="00FB66D5" w:rsidRPr="00FB66D5">
        <w:rPr>
          <w:rFonts w:asciiTheme="majorHAnsi" w:eastAsiaTheme="majorEastAsia" w:hAnsiTheme="majorHAnsi" w:cstheme="majorBidi"/>
          <w:sz w:val="20"/>
          <w:szCs w:val="20"/>
        </w:rPr>
        <w:t>même</w:t>
      </w:r>
      <w:r w:rsidR="00AC4B6E" w:rsidRPr="00C47FE0">
        <w:rPr>
          <w:rFonts w:asciiTheme="majorHAnsi" w:eastAsiaTheme="majorEastAsia" w:hAnsiTheme="majorHAnsi" w:cstheme="majorBidi"/>
          <w:sz w:val="20"/>
          <w:szCs w:val="20"/>
        </w:rPr>
        <w:t xml:space="preserve"> en dessous de la </w:t>
      </w:r>
      <w:r w:rsidR="0082774B" w:rsidRPr="00C47FE0">
        <w:rPr>
          <w:rFonts w:asciiTheme="majorHAnsi" w:eastAsiaTheme="majorEastAsia" w:hAnsiTheme="majorHAnsi" w:cstheme="majorBidi"/>
          <w:sz w:val="20"/>
          <w:szCs w:val="20"/>
        </w:rPr>
        <w:t xml:space="preserve">moyenne du chiffre </w:t>
      </w:r>
      <w:r w:rsidR="00FB66D5" w:rsidRPr="00FB66D5">
        <w:rPr>
          <w:rFonts w:asciiTheme="majorHAnsi" w:eastAsiaTheme="majorEastAsia" w:hAnsiTheme="majorHAnsi" w:cstheme="majorBidi"/>
          <w:sz w:val="20"/>
          <w:szCs w:val="20"/>
        </w:rPr>
        <w:t>d'affaires</w:t>
      </w:r>
      <w:r w:rsidR="0082774B" w:rsidRPr="00C47FE0">
        <w:rPr>
          <w:rFonts w:asciiTheme="majorHAnsi" w:eastAsiaTheme="majorEastAsia" w:hAnsiTheme="majorHAnsi" w:cstheme="majorBidi"/>
          <w:sz w:val="20"/>
          <w:szCs w:val="20"/>
        </w:rPr>
        <w:t xml:space="preserve"> du </w:t>
      </w:r>
      <w:r w:rsidR="005C7DC5" w:rsidRPr="00C47FE0">
        <w:rPr>
          <w:rFonts w:asciiTheme="majorHAnsi" w:eastAsiaTheme="majorEastAsia" w:hAnsiTheme="majorHAnsi" w:cstheme="majorBidi"/>
          <w:sz w:val="20"/>
          <w:szCs w:val="20"/>
        </w:rPr>
        <w:t>secteur de l’industrie alimentaire (selon l’INSEE).</w:t>
      </w:r>
      <w:r w:rsidR="005D0C9A" w:rsidRPr="00C47FE0">
        <w:rPr>
          <w:rFonts w:asciiTheme="majorHAnsi" w:eastAsiaTheme="majorEastAsia" w:hAnsiTheme="majorHAnsi" w:cstheme="majorBidi"/>
          <w:sz w:val="20"/>
          <w:szCs w:val="20"/>
        </w:rPr>
        <w:t xml:space="preserve"> </w:t>
      </w:r>
      <w:r w:rsidR="00CE1209" w:rsidRPr="00FB66D5">
        <w:rPr>
          <w:rFonts w:asciiTheme="majorHAnsi" w:eastAsiaTheme="majorEastAsia" w:hAnsiTheme="majorHAnsi" w:cstheme="majorBidi"/>
          <w:sz w:val="20"/>
          <w:szCs w:val="20"/>
        </w:rPr>
        <w:t xml:space="preserve">De </w:t>
      </w:r>
      <w:r w:rsidR="00C47FE0" w:rsidRPr="00FB66D5">
        <w:rPr>
          <w:rFonts w:asciiTheme="majorHAnsi" w:eastAsiaTheme="majorEastAsia" w:hAnsiTheme="majorHAnsi" w:cstheme="majorBidi"/>
          <w:sz w:val="20"/>
          <w:szCs w:val="20"/>
        </w:rPr>
        <w:t>surcroît</w:t>
      </w:r>
      <w:r w:rsidR="00CE1209" w:rsidRPr="00FB66D5">
        <w:rPr>
          <w:rFonts w:asciiTheme="majorHAnsi" w:eastAsiaTheme="majorEastAsia" w:hAnsiTheme="majorHAnsi" w:cstheme="majorBidi"/>
          <w:sz w:val="20"/>
          <w:szCs w:val="20"/>
        </w:rPr>
        <w:t>,</w:t>
      </w:r>
      <w:r w:rsidR="00231A3B" w:rsidRPr="00FB66D5">
        <w:rPr>
          <w:rFonts w:asciiTheme="majorHAnsi" w:eastAsiaTheme="majorEastAsia" w:hAnsiTheme="majorHAnsi" w:cstheme="majorBidi"/>
          <w:sz w:val="20"/>
          <w:szCs w:val="20"/>
        </w:rPr>
        <w:t xml:space="preserve"> nous</w:t>
      </w:r>
      <w:r w:rsidR="00F644FE" w:rsidRPr="00FB66D5">
        <w:rPr>
          <w:rFonts w:asciiTheme="majorHAnsi" w:eastAsiaTheme="majorEastAsia" w:hAnsiTheme="majorHAnsi" w:cstheme="majorBidi"/>
          <w:sz w:val="20"/>
          <w:szCs w:val="20"/>
        </w:rPr>
        <w:t xml:space="preserve"> </w:t>
      </w:r>
      <w:r w:rsidR="00C47FE0" w:rsidRPr="00FB66D5">
        <w:rPr>
          <w:rFonts w:asciiTheme="majorHAnsi" w:eastAsiaTheme="majorEastAsia" w:hAnsiTheme="majorHAnsi" w:cstheme="majorBidi"/>
          <w:sz w:val="20"/>
          <w:szCs w:val="20"/>
        </w:rPr>
        <w:t>constatons</w:t>
      </w:r>
      <w:r w:rsidR="00B23818" w:rsidRPr="00FB66D5">
        <w:rPr>
          <w:rFonts w:asciiTheme="majorHAnsi" w:eastAsiaTheme="majorEastAsia" w:hAnsiTheme="majorHAnsi" w:cstheme="majorBidi"/>
          <w:sz w:val="20"/>
          <w:szCs w:val="20"/>
        </w:rPr>
        <w:t xml:space="preserve"> </w:t>
      </w:r>
      <w:r w:rsidR="00304DB7" w:rsidRPr="00FB66D5">
        <w:rPr>
          <w:rFonts w:asciiTheme="majorHAnsi" w:eastAsiaTheme="majorEastAsia" w:hAnsiTheme="majorHAnsi" w:cstheme="majorBidi"/>
          <w:sz w:val="20"/>
          <w:szCs w:val="20"/>
        </w:rPr>
        <w:t xml:space="preserve">une forte augmentation de la productivité par </w:t>
      </w:r>
      <w:r w:rsidR="00C47FE0" w:rsidRPr="00FB66D5">
        <w:rPr>
          <w:rFonts w:asciiTheme="majorHAnsi" w:eastAsiaTheme="majorEastAsia" w:hAnsiTheme="majorHAnsi" w:cstheme="majorBidi"/>
          <w:sz w:val="20"/>
          <w:szCs w:val="20"/>
        </w:rPr>
        <w:t>salarié. En effet, le chiffre d’affaires par salarié passe de 273 035 €</w:t>
      </w:r>
      <w:r w:rsidR="002D2B8A" w:rsidRPr="00FB66D5">
        <w:rPr>
          <w:rFonts w:asciiTheme="majorHAnsi" w:eastAsiaTheme="majorEastAsia" w:hAnsiTheme="majorHAnsi" w:cstheme="majorBidi"/>
          <w:sz w:val="20"/>
          <w:szCs w:val="20"/>
        </w:rPr>
        <w:t xml:space="preserve"> en </w:t>
      </w:r>
      <w:r w:rsidR="00F04305" w:rsidRPr="00FB66D5">
        <w:rPr>
          <w:rFonts w:asciiTheme="majorHAnsi" w:eastAsiaTheme="majorEastAsia" w:hAnsiTheme="majorHAnsi" w:cstheme="majorBidi"/>
          <w:sz w:val="20"/>
          <w:szCs w:val="20"/>
        </w:rPr>
        <w:t xml:space="preserve">2019 à </w:t>
      </w:r>
      <w:r w:rsidR="00C47FE0" w:rsidRPr="00FB66D5">
        <w:rPr>
          <w:rFonts w:asciiTheme="majorHAnsi" w:eastAsiaTheme="majorEastAsia" w:hAnsiTheme="majorHAnsi" w:cstheme="majorBidi"/>
          <w:sz w:val="20"/>
          <w:szCs w:val="20"/>
        </w:rPr>
        <w:t xml:space="preserve">326 759 € en </w:t>
      </w:r>
      <w:r w:rsidR="00F04305" w:rsidRPr="00FB66D5">
        <w:rPr>
          <w:rFonts w:asciiTheme="majorHAnsi" w:eastAsiaTheme="majorEastAsia" w:hAnsiTheme="majorHAnsi" w:cstheme="majorBidi"/>
          <w:sz w:val="20"/>
          <w:szCs w:val="20"/>
        </w:rPr>
        <w:t>2022</w:t>
      </w:r>
      <w:r w:rsidR="00C47FE0" w:rsidRPr="00FB66D5">
        <w:rPr>
          <w:rFonts w:asciiTheme="majorHAnsi" w:eastAsiaTheme="majorEastAsia" w:hAnsiTheme="majorHAnsi" w:cstheme="majorBidi"/>
          <w:sz w:val="20"/>
          <w:szCs w:val="20"/>
        </w:rPr>
        <w:t>, ce qui traduit</w:t>
      </w:r>
      <w:r w:rsidR="00F04305" w:rsidRPr="00FB66D5">
        <w:rPr>
          <w:rFonts w:asciiTheme="majorHAnsi" w:eastAsiaTheme="majorEastAsia" w:hAnsiTheme="majorHAnsi" w:cstheme="majorBidi"/>
          <w:sz w:val="20"/>
          <w:szCs w:val="20"/>
        </w:rPr>
        <w:t xml:space="preserve"> une </w:t>
      </w:r>
      <w:r w:rsidR="00C47FE0" w:rsidRPr="00FB66D5">
        <w:rPr>
          <w:rFonts w:asciiTheme="majorHAnsi" w:eastAsiaTheme="majorEastAsia" w:hAnsiTheme="majorHAnsi" w:cstheme="majorBidi"/>
          <w:sz w:val="20"/>
          <w:szCs w:val="20"/>
        </w:rPr>
        <w:t>amélioration de l’efficacité</w:t>
      </w:r>
      <w:r w:rsidR="002D2B8A" w:rsidRPr="00FB66D5">
        <w:rPr>
          <w:rFonts w:asciiTheme="majorHAnsi" w:eastAsiaTheme="majorEastAsia" w:hAnsiTheme="majorHAnsi" w:cstheme="majorBidi"/>
          <w:sz w:val="20"/>
          <w:szCs w:val="20"/>
        </w:rPr>
        <w:t xml:space="preserve"> du travail</w:t>
      </w:r>
      <w:r w:rsidR="00C47FE0" w:rsidRPr="00FB66D5">
        <w:rPr>
          <w:rFonts w:asciiTheme="majorHAnsi" w:eastAsiaTheme="majorEastAsia" w:hAnsiTheme="majorHAnsi" w:cstheme="majorBidi"/>
          <w:sz w:val="20"/>
          <w:szCs w:val="20"/>
        </w:rPr>
        <w:t>. Les salariés génèrent donc davantage de revenus qu’auparavant, ce qui reflète une meilleure organisation ou une performance accrue de l’entreprise.</w:t>
      </w:r>
    </w:p>
    <w:p w14:paraId="6E0EFBFC" w14:textId="25480ACC" w:rsidR="00756307" w:rsidRPr="00756307" w:rsidRDefault="00756307" w:rsidP="00111AD6">
      <w:pPr>
        <w:pStyle w:val="NormalWeb"/>
        <w:jc w:val="both"/>
        <w:rPr>
          <w:rFonts w:asciiTheme="minorHAnsi" w:eastAsia="Times New Roman" w:hAnsiTheme="minorHAnsi"/>
          <w:noProof w:val="0"/>
          <w:color w:val="auto"/>
          <w:sz w:val="20"/>
          <w:szCs w:val="20"/>
          <w:lang w:eastAsia="fr-FR"/>
        </w:rPr>
      </w:pPr>
      <w:r w:rsidRPr="00756307">
        <w:rPr>
          <w:rStyle w:val="lev"/>
          <w:rFonts w:asciiTheme="minorHAnsi" w:hAnsiTheme="minorHAnsi"/>
          <w:b w:val="0"/>
          <w:bCs w:val="0"/>
          <w:color w:val="auto"/>
          <w:sz w:val="20"/>
          <w:szCs w:val="20"/>
        </w:rPr>
        <w:t>Dans cette continuité</w:t>
      </w:r>
      <w:r w:rsidRPr="00756307">
        <w:rPr>
          <w:rFonts w:asciiTheme="minorHAnsi" w:hAnsiTheme="minorHAnsi"/>
          <w:color w:val="auto"/>
          <w:sz w:val="20"/>
          <w:szCs w:val="20"/>
        </w:rPr>
        <w:t xml:space="preserve">, il est pertinent d’analyser la richesse réellement créée par </w:t>
      </w:r>
      <w:r w:rsidR="0031357A" w:rsidRPr="00756307">
        <w:rPr>
          <w:rFonts w:asciiTheme="minorHAnsi" w:hAnsiTheme="minorHAnsi"/>
          <w:color w:val="auto"/>
          <w:sz w:val="20"/>
          <w:szCs w:val="20"/>
        </w:rPr>
        <w:t>l</w:t>
      </w:r>
      <w:r w:rsidR="00F54850" w:rsidRPr="00756307">
        <w:rPr>
          <w:rFonts w:asciiTheme="minorHAnsi" w:hAnsiTheme="minorHAnsi"/>
          <w:color w:val="auto"/>
          <w:sz w:val="20"/>
          <w:szCs w:val="20"/>
        </w:rPr>
        <w:t>’en</w:t>
      </w:r>
      <w:r w:rsidR="007C6495" w:rsidRPr="00756307">
        <w:rPr>
          <w:rFonts w:asciiTheme="minorHAnsi" w:hAnsiTheme="minorHAnsi"/>
          <w:color w:val="auto"/>
          <w:sz w:val="20"/>
          <w:szCs w:val="20"/>
        </w:rPr>
        <w:t>t</w:t>
      </w:r>
      <w:r w:rsidR="00F54850" w:rsidRPr="00756307">
        <w:rPr>
          <w:rFonts w:asciiTheme="minorHAnsi" w:hAnsiTheme="minorHAnsi"/>
          <w:color w:val="auto"/>
          <w:sz w:val="20"/>
          <w:szCs w:val="20"/>
        </w:rPr>
        <w:t>reprise</w:t>
      </w:r>
      <w:r w:rsidRPr="00756307">
        <w:rPr>
          <w:rFonts w:asciiTheme="minorHAnsi" w:hAnsiTheme="minorHAnsi"/>
          <w:sz w:val="20"/>
          <w:szCs w:val="20"/>
        </w:rPr>
        <w:t>.</w:t>
      </w:r>
    </w:p>
    <w:p w14:paraId="7D970281" w14:textId="77777777" w:rsidR="005B4351" w:rsidRDefault="005B4351" w:rsidP="00111AD6">
      <w:pPr>
        <w:pStyle w:val="NormalWeb"/>
        <w:jc w:val="both"/>
        <w:rPr>
          <w:rFonts w:asciiTheme="majorHAnsi" w:eastAsia="Times New Roman" w:hAnsiTheme="majorHAnsi"/>
          <w:noProof w:val="0"/>
          <w:color w:val="auto"/>
          <w:sz w:val="20"/>
          <w:szCs w:val="20"/>
          <w:lang w:eastAsia="fr-FR"/>
        </w:rPr>
      </w:pPr>
      <w:r w:rsidRPr="005B4351">
        <w:rPr>
          <w:rFonts w:asciiTheme="majorHAnsi" w:eastAsia="Times New Roman" w:hAnsiTheme="majorHAnsi"/>
          <w:noProof w:val="0"/>
          <w:color w:val="auto"/>
          <w:sz w:val="20"/>
          <w:szCs w:val="20"/>
          <w:lang w:eastAsia="fr-FR"/>
        </w:rPr>
        <w:t>L’entreprise se distingue par une forte création de valeur ajoutée rapportée à son chiffre d’affaires. En 2022, le ratio valeur ajoutée sur le chiffre d’affaires atteint 42,29 % pour l’entreprise Fleuri-Michon, un niveau très supérieur à la moyenne sectorielle de 17,2%. Cela traduit une capacité nettement plus élevée à générer de la richesse à partir de son activité. D’autant plus que la valeur ajoutée a fortement progressé entre 2019 et 2022, passant d’environ 139 millions d’€ en à 314 millions d’€, soit une hausse d’environ 126%. Avec une forte augmentation en 2021. Cette évolution reflète un modèle économique efficace. Néanmoins, il faut tout de même mentionner une légère baisse de la valeur ajoutée en 2022 par rapport à 2021 (en passant de 316 millions d’€ à 314 millions d’€) peut constituer un indice alarmant pour la production de richesse pour l’entreprise. Cela pourrait s’expliquer par une forte concurrence ou un contexte économique qui pourrait fragiliser le cycle d’exploitation.</w:t>
      </w:r>
    </w:p>
    <w:p w14:paraId="706AA29F" w14:textId="4435BBAE" w:rsidR="005002C2" w:rsidRPr="003F1534" w:rsidRDefault="00C24193" w:rsidP="00111AD6">
      <w:pPr>
        <w:pStyle w:val="NormalWeb"/>
        <w:jc w:val="both"/>
        <w:rPr>
          <w:rFonts w:asciiTheme="majorHAnsi" w:hAnsiTheme="majorHAnsi"/>
          <w:color w:val="auto"/>
          <w:sz w:val="20"/>
          <w:szCs w:val="20"/>
        </w:rPr>
      </w:pPr>
      <w:r w:rsidRPr="00CF3C82">
        <w:rPr>
          <w:rFonts w:asciiTheme="majorHAnsi" w:eastAsia="Times New Roman" w:hAnsiTheme="majorHAnsi"/>
          <w:noProof w:val="0"/>
          <w:color w:val="auto"/>
          <w:sz w:val="20"/>
          <w:szCs w:val="20"/>
          <w:lang w:eastAsia="fr-FR"/>
        </w:rPr>
        <w:t xml:space="preserve"> </w:t>
      </w:r>
      <w:r w:rsidR="00CF3C82" w:rsidRPr="003F1534">
        <w:rPr>
          <w:rStyle w:val="lev"/>
          <w:rFonts w:asciiTheme="majorHAnsi" w:hAnsiTheme="majorHAnsi"/>
          <w:b w:val="0"/>
          <w:color w:val="auto"/>
          <w:sz w:val="20"/>
          <w:szCs w:val="20"/>
        </w:rPr>
        <w:t>Par ailleurs</w:t>
      </w:r>
      <w:r w:rsidR="00CF3C82" w:rsidRPr="003F1534">
        <w:rPr>
          <w:rFonts w:asciiTheme="majorHAnsi" w:hAnsiTheme="majorHAnsi"/>
          <w:color w:val="auto"/>
          <w:sz w:val="20"/>
          <w:szCs w:val="20"/>
        </w:rPr>
        <w:t>, l’analyse de la productivité confirme cette dynamique</w:t>
      </w:r>
      <w:r w:rsidR="008E406D" w:rsidRPr="003F1534">
        <w:rPr>
          <w:rFonts w:asciiTheme="majorHAnsi" w:hAnsiTheme="majorHAnsi"/>
          <w:color w:val="auto"/>
          <w:sz w:val="20"/>
          <w:szCs w:val="20"/>
        </w:rPr>
        <w:t>.</w:t>
      </w:r>
    </w:p>
    <w:p w14:paraId="5FCA5AB3" w14:textId="77777777" w:rsidR="00B41C08" w:rsidRDefault="001D29F3" w:rsidP="00111AD6">
      <w:pPr>
        <w:pStyle w:val="NormalWeb"/>
        <w:jc w:val="both"/>
        <w:rPr>
          <w:rFonts w:asciiTheme="majorHAnsi" w:eastAsia="Times New Roman" w:hAnsiTheme="majorHAnsi"/>
          <w:noProof w:val="0"/>
          <w:color w:val="auto"/>
          <w:sz w:val="20"/>
          <w:szCs w:val="20"/>
          <w:lang w:eastAsia="fr-FR"/>
        </w:rPr>
      </w:pPr>
      <w:r>
        <w:rPr>
          <w:rFonts w:asciiTheme="majorHAnsi" w:eastAsia="Times New Roman" w:hAnsiTheme="majorHAnsi"/>
          <w:noProof w:val="0"/>
          <w:color w:val="auto"/>
          <w:sz w:val="20"/>
          <w:szCs w:val="20"/>
          <w:lang w:eastAsia="fr-FR"/>
        </w:rPr>
        <w:t>L</w:t>
      </w:r>
      <w:r w:rsidR="0075515E" w:rsidRPr="000A63D3">
        <w:rPr>
          <w:rFonts w:asciiTheme="majorHAnsi" w:eastAsia="Times New Roman" w:hAnsiTheme="majorHAnsi"/>
          <w:noProof w:val="0"/>
          <w:color w:val="auto"/>
          <w:sz w:val="20"/>
          <w:szCs w:val="20"/>
          <w:lang w:eastAsia="fr-FR"/>
        </w:rPr>
        <w:t>a</w:t>
      </w:r>
      <w:r w:rsidR="0075515E" w:rsidRPr="000A63D3">
        <w:rPr>
          <w:rFonts w:asciiTheme="majorHAnsi" w:eastAsia="Times New Roman" w:hAnsiTheme="majorHAnsi"/>
          <w:color w:val="auto"/>
          <w:sz w:val="20"/>
          <w:szCs w:val="20"/>
          <w:lang w:eastAsia="fr-FR"/>
        </w:rPr>
        <w:t xml:space="preserve"> valeur ajoutée</w:t>
      </w:r>
      <w:r w:rsidR="00F44A3B">
        <w:rPr>
          <w:rFonts w:asciiTheme="majorHAnsi" w:eastAsia="Times New Roman" w:hAnsiTheme="majorHAnsi"/>
          <w:noProof w:val="0"/>
          <w:color w:val="auto"/>
          <w:sz w:val="20"/>
          <w:szCs w:val="20"/>
          <w:lang w:eastAsia="fr-FR"/>
        </w:rPr>
        <w:t xml:space="preserve"> par </w:t>
      </w:r>
      <w:r w:rsidR="003F1534">
        <w:rPr>
          <w:rFonts w:asciiTheme="majorHAnsi" w:eastAsia="Times New Roman" w:hAnsiTheme="majorHAnsi"/>
          <w:noProof w:val="0"/>
          <w:color w:val="auto"/>
          <w:sz w:val="20"/>
          <w:szCs w:val="20"/>
          <w:lang w:eastAsia="fr-FR"/>
        </w:rPr>
        <w:t>salarié</w:t>
      </w:r>
      <w:r w:rsidR="0075515E" w:rsidRPr="000A63D3">
        <w:rPr>
          <w:rFonts w:asciiTheme="majorHAnsi" w:eastAsia="Times New Roman" w:hAnsiTheme="majorHAnsi"/>
          <w:color w:val="auto"/>
          <w:sz w:val="20"/>
          <w:szCs w:val="20"/>
          <w:lang w:eastAsia="fr-FR"/>
        </w:rPr>
        <w:t xml:space="preserve"> </w:t>
      </w:r>
      <w:r w:rsidR="00E52E9D" w:rsidRPr="000A63D3">
        <w:rPr>
          <w:rFonts w:asciiTheme="majorHAnsi" w:eastAsia="Times New Roman" w:hAnsiTheme="majorHAnsi"/>
          <w:color w:val="auto"/>
          <w:sz w:val="20"/>
          <w:szCs w:val="20"/>
          <w:lang w:eastAsia="fr-FR"/>
        </w:rPr>
        <w:t>connaît</w:t>
      </w:r>
      <w:r w:rsidR="00E52E9D" w:rsidRPr="00124753">
        <w:rPr>
          <w:rFonts w:asciiTheme="majorHAnsi" w:eastAsia="Times New Roman" w:hAnsiTheme="majorHAnsi"/>
          <w:color w:val="auto"/>
          <w:sz w:val="20"/>
          <w:szCs w:val="20"/>
          <w:lang w:eastAsia="fr-FR"/>
        </w:rPr>
        <w:t xml:space="preserve"> une forte progression. Elle passe de 55 391 € en 2019 à 138 191 € en 2022, ce qui </w:t>
      </w:r>
      <w:r w:rsidR="00D942E9">
        <w:rPr>
          <w:rFonts w:asciiTheme="majorHAnsi" w:eastAsia="Times New Roman" w:hAnsiTheme="majorHAnsi"/>
          <w:noProof w:val="0"/>
          <w:color w:val="auto"/>
          <w:sz w:val="20"/>
          <w:szCs w:val="20"/>
          <w:lang w:eastAsia="fr-FR"/>
        </w:rPr>
        <w:t xml:space="preserve">suppose </w:t>
      </w:r>
      <w:r w:rsidR="00E52E9D" w:rsidRPr="00124753">
        <w:rPr>
          <w:rFonts w:asciiTheme="majorHAnsi" w:eastAsia="Times New Roman" w:hAnsiTheme="majorHAnsi"/>
          <w:color w:val="auto"/>
          <w:sz w:val="20"/>
          <w:szCs w:val="20"/>
          <w:lang w:eastAsia="fr-FR"/>
        </w:rPr>
        <w:t xml:space="preserve">que chaque salarié crée beaucoup plus de richesse qu’auparavant. Cette évolution </w:t>
      </w:r>
      <w:r w:rsidR="002D20F3">
        <w:rPr>
          <w:rFonts w:asciiTheme="majorHAnsi" w:eastAsia="Times New Roman" w:hAnsiTheme="majorHAnsi"/>
          <w:noProof w:val="0"/>
          <w:color w:val="auto"/>
          <w:sz w:val="20"/>
          <w:szCs w:val="20"/>
          <w:lang w:eastAsia="fr-FR"/>
        </w:rPr>
        <w:t xml:space="preserve">exprime </w:t>
      </w:r>
      <w:r w:rsidR="00E52E9D" w:rsidRPr="00124753">
        <w:rPr>
          <w:rFonts w:asciiTheme="majorHAnsi" w:eastAsia="Times New Roman" w:hAnsiTheme="majorHAnsi"/>
          <w:color w:val="auto"/>
          <w:sz w:val="20"/>
          <w:szCs w:val="20"/>
          <w:lang w:eastAsia="fr-FR"/>
        </w:rPr>
        <w:t xml:space="preserve">une amélioration de la performance globale de l’entreprise et confirme une </w:t>
      </w:r>
      <w:r w:rsidR="00BB7AD8">
        <w:rPr>
          <w:rFonts w:asciiTheme="majorHAnsi" w:eastAsia="Times New Roman" w:hAnsiTheme="majorHAnsi"/>
          <w:noProof w:val="0"/>
          <w:color w:val="auto"/>
          <w:sz w:val="20"/>
          <w:szCs w:val="20"/>
          <w:lang w:eastAsia="fr-FR"/>
        </w:rPr>
        <w:t>meilleur</w:t>
      </w:r>
      <w:r w:rsidR="00E26699">
        <w:rPr>
          <w:rFonts w:asciiTheme="majorHAnsi" w:eastAsia="Times New Roman" w:hAnsiTheme="majorHAnsi"/>
          <w:noProof w:val="0"/>
          <w:color w:val="auto"/>
          <w:sz w:val="20"/>
          <w:szCs w:val="20"/>
          <w:lang w:eastAsia="fr-FR"/>
        </w:rPr>
        <w:t>e</w:t>
      </w:r>
      <w:r w:rsidR="00E52E9D" w:rsidRPr="00124753">
        <w:rPr>
          <w:rFonts w:asciiTheme="majorHAnsi" w:eastAsia="Times New Roman" w:hAnsiTheme="majorHAnsi"/>
          <w:color w:val="auto"/>
          <w:sz w:val="20"/>
          <w:szCs w:val="20"/>
          <w:lang w:eastAsia="fr-FR"/>
        </w:rPr>
        <w:t xml:space="preserve"> efficacité dans le processus de production.</w:t>
      </w:r>
      <w:r w:rsidR="00111AD6">
        <w:rPr>
          <w:rFonts w:asciiTheme="majorHAnsi" w:eastAsia="Times New Roman" w:hAnsiTheme="majorHAnsi"/>
          <w:noProof w:val="0"/>
          <w:color w:val="auto"/>
          <w:sz w:val="20"/>
          <w:szCs w:val="20"/>
          <w:lang w:eastAsia="fr-FR"/>
        </w:rPr>
        <w:t xml:space="preserve"> </w:t>
      </w:r>
    </w:p>
    <w:p w14:paraId="26604848" w14:textId="4E41263F" w:rsidR="005B710B" w:rsidRPr="0018373E" w:rsidRDefault="005B710B" w:rsidP="00111AD6">
      <w:pPr>
        <w:pStyle w:val="NormalWeb"/>
        <w:jc w:val="both"/>
        <w:rPr>
          <w:rFonts w:asciiTheme="majorHAnsi" w:eastAsia="Times New Roman" w:hAnsiTheme="majorHAnsi"/>
          <w:noProof w:val="0"/>
          <w:color w:val="auto"/>
          <w:sz w:val="20"/>
          <w:szCs w:val="20"/>
          <w:lang w:eastAsia="fr-FR"/>
        </w:rPr>
      </w:pPr>
      <w:r w:rsidRPr="005B710B">
        <w:rPr>
          <w:rFonts w:asciiTheme="majorHAnsi" w:eastAsia="Times New Roman" w:hAnsiTheme="majorHAnsi"/>
          <w:noProof w:val="0"/>
          <w:color w:val="auto"/>
          <w:sz w:val="20"/>
          <w:szCs w:val="20"/>
          <w:lang w:eastAsia="fr-FR"/>
        </w:rPr>
        <w:t>En s’intéressant davantage sur le taux de variation des résultats d’exploitation, on remarque une hausse exceptionnelle de 734 % entre 2019 et 2020.Elle s’explique par un total des charges d’exploitation en 2019 très haut, 697 millions d’€, qui proviennent possiblement des dotations aux amortissements plus élevées cette année-là (21 412 949€).</w:t>
      </w:r>
    </w:p>
    <w:p w14:paraId="79F9AF99" w14:textId="5FCD53BB" w:rsidR="003A072D" w:rsidRPr="001C26C3" w:rsidRDefault="003A072D" w:rsidP="001C26C3">
      <w:pPr>
        <w:pStyle w:val="NormalWeb"/>
        <w:jc w:val="both"/>
        <w:rPr>
          <w:rFonts w:asciiTheme="majorHAnsi" w:eastAsia="Times New Roman" w:hAnsiTheme="majorHAnsi"/>
          <w:color w:val="auto"/>
          <w:sz w:val="20"/>
          <w:szCs w:val="20"/>
          <w:lang w:eastAsia="fr-FR"/>
        </w:rPr>
      </w:pPr>
      <w:r w:rsidRPr="001C26C3">
        <w:rPr>
          <w:rFonts w:asciiTheme="majorHAnsi" w:eastAsia="Times New Roman" w:hAnsiTheme="majorHAnsi"/>
          <w:color w:val="auto"/>
          <w:sz w:val="20"/>
          <w:szCs w:val="20"/>
          <w:lang w:eastAsia="fr-FR"/>
        </w:rPr>
        <w:t>En complément, il est important d’étudier la répartition de cette richesse.</w:t>
      </w:r>
    </w:p>
    <w:p w14:paraId="34701303" w14:textId="67FC058C" w:rsidR="001C26C3" w:rsidRDefault="001C26C3" w:rsidP="001C26C3">
      <w:pPr>
        <w:pStyle w:val="NormalWeb"/>
        <w:jc w:val="both"/>
        <w:rPr>
          <w:rFonts w:asciiTheme="majorHAnsi" w:eastAsia="Times New Roman" w:hAnsiTheme="majorHAnsi"/>
          <w:noProof w:val="0"/>
          <w:color w:val="auto"/>
          <w:sz w:val="20"/>
          <w:szCs w:val="20"/>
          <w:lang w:eastAsia="fr-FR"/>
        </w:rPr>
      </w:pPr>
      <w:r w:rsidRPr="001C26C3">
        <w:rPr>
          <w:rFonts w:asciiTheme="majorHAnsi" w:eastAsia="Times New Roman" w:hAnsiTheme="majorHAnsi"/>
          <w:noProof w:val="0"/>
          <w:color w:val="auto"/>
          <w:sz w:val="20"/>
          <w:szCs w:val="20"/>
          <w:lang w:eastAsia="fr-FR"/>
        </w:rPr>
        <w:t>En portant notre attention sur la répartition de la valeur ajoutée, nous pouvons noter que la charge personnelle représente 85 % de la VA en 2019, un niveau nettement supérieur à la moyenne sectorielle (68,1 %). Ce poids a ensuite diminué autour de 36 à 37 % entre 2021 et 2022, ce qui a contribué à améliorer la rentabilité globale de l’entreprise.</w:t>
      </w:r>
      <w:r>
        <w:rPr>
          <w:rFonts w:asciiTheme="majorHAnsi" w:eastAsia="Times New Roman" w:hAnsiTheme="majorHAnsi"/>
          <w:noProof w:val="0"/>
          <w:color w:val="auto"/>
          <w:sz w:val="20"/>
          <w:szCs w:val="20"/>
          <w:lang w:eastAsia="fr-FR"/>
        </w:rPr>
        <w:t xml:space="preserve"> </w:t>
      </w:r>
    </w:p>
    <w:p w14:paraId="60500AF1" w14:textId="561741C2" w:rsidR="00585FF8" w:rsidRPr="00585FF8" w:rsidRDefault="00F54850" w:rsidP="00111AD6">
      <w:pPr>
        <w:spacing w:beforeAutospacing="1" w:after="100" w:afterAutospacing="1" w:line="240" w:lineRule="auto"/>
        <w:jc w:val="both"/>
        <w:rPr>
          <w:rFonts w:asciiTheme="majorHAnsi" w:eastAsia="Times New Roman" w:hAnsiTheme="majorHAnsi" w:cs="Times New Roman"/>
          <w:lang w:eastAsia="fr-FR"/>
        </w:rPr>
      </w:pPr>
      <w:r w:rsidRPr="00F54850">
        <w:rPr>
          <w:rFonts w:asciiTheme="majorHAnsi" w:eastAsia="Times New Roman" w:hAnsiTheme="majorHAnsi" w:cs="Times New Roman"/>
          <w:noProof w:val="0"/>
          <w:lang w:eastAsia="fr-FR"/>
        </w:rPr>
        <w:t>Enfin</w:t>
      </w:r>
      <w:r w:rsidR="003E1391">
        <w:rPr>
          <w:rFonts w:asciiTheme="majorHAnsi" w:eastAsia="Times New Roman" w:hAnsiTheme="majorHAnsi" w:cs="Times New Roman"/>
          <w:noProof w:val="0"/>
          <w:lang w:eastAsia="fr-FR"/>
        </w:rPr>
        <w:t>,</w:t>
      </w:r>
      <w:r w:rsidR="00EF6E8E">
        <w:rPr>
          <w:rFonts w:asciiTheme="majorHAnsi" w:eastAsia="Times New Roman" w:hAnsiTheme="majorHAnsi" w:cs="Times New Roman"/>
          <w:noProof w:val="0"/>
          <w:lang w:eastAsia="fr-FR"/>
        </w:rPr>
        <w:t xml:space="preserve"> </w:t>
      </w:r>
      <w:r w:rsidR="003E1391">
        <w:rPr>
          <w:rFonts w:asciiTheme="majorHAnsi" w:eastAsia="Times New Roman" w:hAnsiTheme="majorHAnsi" w:cs="Times New Roman"/>
          <w:noProof w:val="0"/>
          <w:lang w:eastAsia="fr-FR"/>
        </w:rPr>
        <w:t>l</w:t>
      </w:r>
      <w:r w:rsidR="00585FF8" w:rsidRPr="00585FF8">
        <w:rPr>
          <w:rFonts w:asciiTheme="majorHAnsi" w:eastAsia="Times New Roman" w:hAnsiTheme="majorHAnsi" w:cs="Times New Roman"/>
          <w:noProof w:val="0"/>
          <w:lang w:eastAsia="fr-FR"/>
        </w:rPr>
        <w:t>’EBE</w:t>
      </w:r>
      <w:r w:rsidR="00585FF8" w:rsidRPr="00585FF8">
        <w:rPr>
          <w:rFonts w:asciiTheme="majorHAnsi" w:eastAsia="Times New Roman" w:hAnsiTheme="majorHAnsi" w:cs="Times New Roman"/>
          <w:lang w:eastAsia="fr-FR"/>
        </w:rPr>
        <w:t xml:space="preserve"> est un indicateur de performance qui mesure la capacité de l’entreprise à générer de la trésorerie grâce à son activité principale, après avoir payé ses charges d’exploitation. Il permet donc d’évaluer la rentabilité réelle de l’activité, indépendamment des choix financiers ou des investissements.</w:t>
      </w:r>
    </w:p>
    <w:p w14:paraId="2EA4517B" w14:textId="77C572F2" w:rsidR="006D34BE" w:rsidRDefault="00585FF8" w:rsidP="00111AD6">
      <w:pPr>
        <w:spacing w:beforeAutospacing="1" w:after="100" w:afterAutospacing="1" w:line="240" w:lineRule="auto"/>
        <w:jc w:val="both"/>
        <w:rPr>
          <w:rFonts w:asciiTheme="majorHAnsi" w:eastAsia="Times New Roman" w:hAnsiTheme="majorHAnsi" w:cs="Times New Roman"/>
          <w:lang w:eastAsia="fr-FR"/>
        </w:rPr>
      </w:pPr>
      <w:r w:rsidRPr="00585FF8">
        <w:rPr>
          <w:rFonts w:asciiTheme="majorHAnsi" w:eastAsia="Times New Roman" w:hAnsiTheme="majorHAnsi" w:cs="Times New Roman"/>
          <w:lang w:eastAsia="fr-FR"/>
        </w:rPr>
        <w:lastRenderedPageBreak/>
        <w:t xml:space="preserve">Dans le cas présent, </w:t>
      </w:r>
      <w:r w:rsidRPr="00585FF8">
        <w:rPr>
          <w:rFonts w:asciiTheme="majorHAnsi" w:eastAsia="Times New Roman" w:hAnsiTheme="majorHAnsi" w:cs="Times New Roman"/>
          <w:noProof w:val="0"/>
          <w:lang w:eastAsia="fr-FR"/>
        </w:rPr>
        <w:t>l’E</w:t>
      </w:r>
      <w:r w:rsidR="004931A0">
        <w:rPr>
          <w:rFonts w:asciiTheme="majorHAnsi" w:eastAsia="Times New Roman" w:hAnsiTheme="majorHAnsi" w:cs="Times New Roman"/>
          <w:noProof w:val="0"/>
          <w:lang w:eastAsia="fr-FR"/>
        </w:rPr>
        <w:t>xcédent Brut d’Exploitation</w:t>
      </w:r>
      <w:r w:rsidRPr="00585FF8">
        <w:rPr>
          <w:rFonts w:asciiTheme="majorHAnsi" w:eastAsia="Times New Roman" w:hAnsiTheme="majorHAnsi" w:cs="Times New Roman"/>
          <w:lang w:eastAsia="fr-FR"/>
        </w:rPr>
        <w:t xml:space="preserve"> connaît une forte progression à partir de 2021, ce qui traduit une nette amélioration de la performance de l’entreprise. Le taux d’EBE atteint 29,5</w:t>
      </w:r>
      <w:r w:rsidRPr="00585FF8">
        <w:rPr>
          <w:rFonts w:asciiTheme="majorHAnsi" w:eastAsia="Times New Roman" w:hAnsiTheme="majorHAnsi" w:cs="Times New Roman"/>
          <w:b/>
          <w:lang w:eastAsia="fr-FR"/>
        </w:rPr>
        <w:t xml:space="preserve"> %</w:t>
      </w:r>
      <w:r w:rsidRPr="00585FF8">
        <w:rPr>
          <w:rFonts w:asciiTheme="majorHAnsi" w:eastAsia="Times New Roman" w:hAnsiTheme="majorHAnsi" w:cs="Times New Roman"/>
          <w:lang w:eastAsia="fr-FR"/>
        </w:rPr>
        <w:t>, puis diminue légèrement en 2022, tout en restant à un niveau très élevé (25,7</w:t>
      </w:r>
      <w:r w:rsidRPr="00585FF8">
        <w:rPr>
          <w:rFonts w:asciiTheme="majorHAnsi" w:eastAsia="Times New Roman" w:hAnsiTheme="majorHAnsi" w:cs="Times New Roman"/>
          <w:b/>
          <w:lang w:eastAsia="fr-FR"/>
        </w:rPr>
        <w:t xml:space="preserve"> %</w:t>
      </w:r>
      <w:r w:rsidRPr="00585FF8">
        <w:rPr>
          <w:rFonts w:asciiTheme="majorHAnsi" w:eastAsia="Times New Roman" w:hAnsiTheme="majorHAnsi" w:cs="Times New Roman"/>
          <w:lang w:eastAsia="fr-FR"/>
        </w:rPr>
        <w:t>). Ce niveau reste largement supérieur à la moyenne sectorielle de 4,8</w:t>
      </w:r>
      <w:r w:rsidRPr="00585FF8">
        <w:rPr>
          <w:rFonts w:asciiTheme="majorHAnsi" w:eastAsia="Times New Roman" w:hAnsiTheme="majorHAnsi" w:cs="Times New Roman"/>
          <w:b/>
          <w:lang w:eastAsia="fr-FR"/>
        </w:rPr>
        <w:t xml:space="preserve"> %</w:t>
      </w:r>
      <w:r w:rsidRPr="00585FF8">
        <w:rPr>
          <w:rFonts w:asciiTheme="majorHAnsi" w:eastAsia="Times New Roman" w:hAnsiTheme="majorHAnsi" w:cs="Times New Roman"/>
          <w:lang w:eastAsia="fr-FR"/>
        </w:rPr>
        <w:t>, ce qui montre que l’entreprise est beaucoup plus rentable que ses concurrents.</w:t>
      </w:r>
      <w:r w:rsidR="003E1391">
        <w:rPr>
          <w:rFonts w:asciiTheme="majorHAnsi" w:eastAsia="Times New Roman" w:hAnsiTheme="majorHAnsi" w:cs="Times New Roman"/>
          <w:noProof w:val="0"/>
          <w:lang w:eastAsia="fr-FR"/>
        </w:rPr>
        <w:t xml:space="preserve"> </w:t>
      </w:r>
      <w:r w:rsidRPr="00585FF8">
        <w:rPr>
          <w:rFonts w:asciiTheme="majorHAnsi" w:eastAsia="Times New Roman" w:hAnsiTheme="majorHAnsi" w:cs="Times New Roman"/>
          <w:lang w:eastAsia="fr-FR"/>
        </w:rPr>
        <w:t xml:space="preserve">Cette évolution s’explique notamment par la forte augmentation de la valeur ajoutée ainsi que par une meilleure maîtrise des charges d’exploitation, en particulier des charges </w:t>
      </w:r>
      <w:r w:rsidRPr="00585FF8">
        <w:rPr>
          <w:rFonts w:asciiTheme="majorHAnsi" w:eastAsia="Times New Roman" w:hAnsiTheme="majorHAnsi" w:cs="Times New Roman"/>
          <w:noProof w:val="0"/>
          <w:lang w:eastAsia="fr-FR"/>
        </w:rPr>
        <w:t>d</w:t>
      </w:r>
      <w:r w:rsidR="0077410F">
        <w:rPr>
          <w:rFonts w:asciiTheme="majorHAnsi" w:eastAsia="Times New Roman" w:hAnsiTheme="majorHAnsi" w:cs="Times New Roman"/>
          <w:noProof w:val="0"/>
          <w:lang w:eastAsia="fr-FR"/>
        </w:rPr>
        <w:t>u</w:t>
      </w:r>
      <w:r w:rsidRPr="00585FF8">
        <w:rPr>
          <w:rFonts w:asciiTheme="majorHAnsi" w:eastAsia="Times New Roman" w:hAnsiTheme="majorHAnsi" w:cs="Times New Roman"/>
          <w:lang w:eastAsia="fr-FR"/>
        </w:rPr>
        <w:t xml:space="preserve"> personnel. L’entreprise parvient ainsi à conserver une part importante de la richesse qu’elle crée.</w:t>
      </w:r>
      <w:r w:rsidR="003074D1">
        <w:rPr>
          <w:rFonts w:asciiTheme="majorHAnsi" w:eastAsia="Times New Roman" w:hAnsiTheme="majorHAnsi" w:cs="Times New Roman"/>
          <w:noProof w:val="0"/>
          <w:lang w:eastAsia="fr-FR"/>
        </w:rPr>
        <w:t xml:space="preserve">   </w:t>
      </w:r>
      <w:r w:rsidRPr="00585FF8">
        <w:rPr>
          <w:rFonts w:asciiTheme="majorHAnsi" w:eastAsia="Times New Roman" w:hAnsiTheme="majorHAnsi" w:cs="Times New Roman"/>
          <w:lang w:eastAsia="fr-FR"/>
        </w:rPr>
        <w:t xml:space="preserve">Ainsi, un EBE élevé et en progression </w:t>
      </w:r>
      <w:proofErr w:type="gramStart"/>
      <w:r w:rsidR="008C5D37">
        <w:rPr>
          <w:rFonts w:asciiTheme="majorHAnsi" w:eastAsia="Times New Roman" w:hAnsiTheme="majorHAnsi" w:cs="Times New Roman"/>
          <w:noProof w:val="0"/>
          <w:lang w:eastAsia="fr-FR"/>
        </w:rPr>
        <w:t xml:space="preserve">signifie </w:t>
      </w:r>
      <w:r w:rsidRPr="00585FF8">
        <w:rPr>
          <w:rFonts w:asciiTheme="majorHAnsi" w:eastAsia="Times New Roman" w:hAnsiTheme="majorHAnsi" w:cs="Times New Roman"/>
          <w:lang w:eastAsia="fr-FR"/>
        </w:rPr>
        <w:t xml:space="preserve"> une</w:t>
      </w:r>
      <w:proofErr w:type="gramEnd"/>
      <w:r w:rsidRPr="00585FF8">
        <w:rPr>
          <w:rFonts w:asciiTheme="majorHAnsi" w:eastAsia="Times New Roman" w:hAnsiTheme="majorHAnsi" w:cs="Times New Roman"/>
          <w:lang w:eastAsia="fr-FR"/>
        </w:rPr>
        <w:t xml:space="preserve"> activité solide, rentable et </w:t>
      </w:r>
      <w:r w:rsidR="008C5D37">
        <w:rPr>
          <w:rFonts w:asciiTheme="majorHAnsi" w:eastAsia="Times New Roman" w:hAnsiTheme="majorHAnsi" w:cs="Times New Roman"/>
          <w:noProof w:val="0"/>
          <w:lang w:eastAsia="fr-FR"/>
        </w:rPr>
        <w:t xml:space="preserve">créatrice </w:t>
      </w:r>
      <w:r w:rsidRPr="00585FF8">
        <w:rPr>
          <w:rFonts w:asciiTheme="majorHAnsi" w:eastAsia="Times New Roman" w:hAnsiTheme="majorHAnsi" w:cs="Times New Roman"/>
          <w:lang w:eastAsia="fr-FR"/>
        </w:rPr>
        <w:t xml:space="preserve"> de ressources, ce qui permet à l’entreprise de financer plus facilement ses investissements, de rembourser ses dettes ou encore de renforcer sa trésorerie.</w:t>
      </w:r>
    </w:p>
    <w:p w14:paraId="4068D705" w14:textId="14D1BDD6" w:rsidR="00257A84" w:rsidRPr="00257A84" w:rsidRDefault="00257A84" w:rsidP="00257A84">
      <w:pPr>
        <w:pStyle w:val="NormalWeb"/>
        <w:rPr>
          <w:rFonts w:asciiTheme="majorHAnsi" w:hAnsiTheme="majorHAnsi"/>
          <w:color w:val="auto"/>
          <w:sz w:val="20"/>
          <w:szCs w:val="20"/>
        </w:rPr>
      </w:pPr>
      <w:r w:rsidRPr="00257A84">
        <w:rPr>
          <w:rStyle w:val="lev"/>
          <w:rFonts w:asciiTheme="majorHAnsi" w:hAnsiTheme="majorHAnsi"/>
          <w:b w:val="0"/>
          <w:bCs w:val="0"/>
          <w:color w:val="auto"/>
          <w:sz w:val="20"/>
          <w:szCs w:val="20"/>
        </w:rPr>
        <w:t>Enfin</w:t>
      </w:r>
      <w:r w:rsidRPr="00257A84">
        <w:rPr>
          <w:rFonts w:asciiTheme="majorHAnsi" w:hAnsiTheme="majorHAnsi"/>
          <w:color w:val="auto"/>
          <w:sz w:val="20"/>
          <w:szCs w:val="20"/>
        </w:rPr>
        <w:t>, il convient d’examiner la capacité de l’entreprise à financer son développement.</w:t>
      </w:r>
    </w:p>
    <w:p w14:paraId="002537D7" w14:textId="3205F208" w:rsidR="00A51567" w:rsidRDefault="00A51567" w:rsidP="00143761">
      <w:pPr>
        <w:pStyle w:val="NormalWeb"/>
        <w:rPr>
          <w:rFonts w:asciiTheme="minorHAnsi" w:hAnsiTheme="minorHAnsi" w:cstheme="minorBidi"/>
          <w:color w:val="auto"/>
          <w:sz w:val="20"/>
          <w:szCs w:val="20"/>
        </w:rPr>
      </w:pPr>
      <w:r w:rsidRPr="002A7ECF">
        <w:rPr>
          <w:rFonts w:asciiTheme="minorHAnsi" w:hAnsiTheme="minorHAnsi" w:cstheme="minorBidi"/>
          <w:color w:val="auto"/>
          <w:sz w:val="20"/>
          <w:szCs w:val="20"/>
        </w:rPr>
        <w:t xml:space="preserve">La capacité d’Autofinancement </w:t>
      </w:r>
      <w:r w:rsidR="00E25F69" w:rsidRPr="002A7ECF">
        <w:rPr>
          <w:rFonts w:asciiTheme="minorHAnsi" w:hAnsiTheme="minorHAnsi" w:cstheme="minorBidi"/>
          <w:color w:val="auto"/>
          <w:sz w:val="20"/>
          <w:szCs w:val="20"/>
        </w:rPr>
        <w:t xml:space="preserve">est un indicateur financier qui mesure la capacité d’une entreprise </w:t>
      </w:r>
      <w:r w:rsidR="00DF33BF" w:rsidRPr="002A7ECF">
        <w:rPr>
          <w:rFonts w:asciiTheme="minorHAnsi" w:hAnsiTheme="minorHAnsi" w:cstheme="minorBidi"/>
          <w:color w:val="auto"/>
          <w:sz w:val="20"/>
          <w:szCs w:val="20"/>
        </w:rPr>
        <w:t xml:space="preserve">à générer des fonds pour ses besoins financiers sans recourir à des financements externes. </w:t>
      </w:r>
      <w:r w:rsidR="00C67E4E" w:rsidRPr="002A7ECF">
        <w:rPr>
          <w:rFonts w:asciiTheme="minorHAnsi" w:hAnsiTheme="minorHAnsi" w:cstheme="minorBidi"/>
          <w:color w:val="auto"/>
          <w:sz w:val="20"/>
          <w:szCs w:val="20"/>
        </w:rPr>
        <w:t xml:space="preserve">Dans ce contexte, la </w:t>
      </w:r>
      <w:r w:rsidR="002A7ECF" w:rsidRPr="002A7ECF">
        <w:rPr>
          <w:rFonts w:asciiTheme="minorHAnsi" w:hAnsiTheme="minorHAnsi" w:cstheme="minorBidi"/>
          <w:color w:val="auto"/>
          <w:sz w:val="20"/>
          <w:szCs w:val="20"/>
        </w:rPr>
        <w:t>capacité</w:t>
      </w:r>
      <w:r w:rsidR="00933A90" w:rsidRPr="002A7ECF">
        <w:rPr>
          <w:rFonts w:asciiTheme="minorHAnsi" w:hAnsiTheme="minorHAnsi" w:cstheme="minorBidi"/>
          <w:color w:val="auto"/>
          <w:sz w:val="20"/>
          <w:szCs w:val="20"/>
        </w:rPr>
        <w:t xml:space="preserve"> d’Autofinancement </w:t>
      </w:r>
      <w:r w:rsidR="00C67E4E" w:rsidRPr="002A7ECF">
        <w:rPr>
          <w:rFonts w:asciiTheme="minorHAnsi" w:hAnsiTheme="minorHAnsi" w:cstheme="minorBidi"/>
          <w:color w:val="auto"/>
          <w:sz w:val="20"/>
          <w:szCs w:val="20"/>
        </w:rPr>
        <w:t xml:space="preserve"> était négative en 2019</w:t>
      </w:r>
      <w:r w:rsidR="00BC6E8A" w:rsidRPr="002A7ECF">
        <w:rPr>
          <w:rFonts w:asciiTheme="minorHAnsi" w:hAnsiTheme="minorHAnsi" w:cstheme="minorBidi"/>
          <w:color w:val="auto"/>
          <w:sz w:val="20"/>
          <w:szCs w:val="20"/>
        </w:rPr>
        <w:t xml:space="preserve">,  ce qui traduisait des difficultés à générer des ressources internes. Toutefois, elle devient positive dès 2020 et se maintient ensuite à un niveau satisfaisant, pour atteindre environ 18 </w:t>
      </w:r>
      <w:r w:rsidR="002A7ECF" w:rsidRPr="002A7ECF">
        <w:rPr>
          <w:rFonts w:asciiTheme="minorHAnsi" w:hAnsiTheme="minorHAnsi" w:cstheme="minorBidi"/>
          <w:color w:val="auto"/>
          <w:sz w:val="20"/>
          <w:szCs w:val="20"/>
        </w:rPr>
        <w:t>millions</w:t>
      </w:r>
      <w:r w:rsidR="00BC6E8A" w:rsidRPr="002A7ECF">
        <w:rPr>
          <w:rFonts w:asciiTheme="minorHAnsi" w:hAnsiTheme="minorHAnsi" w:cstheme="minorBidi"/>
          <w:color w:val="auto"/>
          <w:sz w:val="20"/>
          <w:szCs w:val="20"/>
        </w:rPr>
        <w:t xml:space="preserve"> € en 2022.</w:t>
      </w:r>
      <w:r w:rsidR="00D82602" w:rsidRPr="002A7ECF">
        <w:rPr>
          <w:rFonts w:asciiTheme="minorHAnsi" w:hAnsiTheme="minorHAnsi" w:cstheme="minorBidi"/>
          <w:color w:val="auto"/>
          <w:sz w:val="20"/>
          <w:szCs w:val="20"/>
        </w:rPr>
        <w:t xml:space="preserve"> </w:t>
      </w:r>
      <w:r w:rsidR="0088012B" w:rsidRPr="002A7ECF">
        <w:rPr>
          <w:rFonts w:asciiTheme="minorHAnsi" w:hAnsiTheme="minorHAnsi" w:cstheme="minorBidi"/>
          <w:color w:val="auto"/>
          <w:sz w:val="20"/>
          <w:szCs w:val="20"/>
        </w:rPr>
        <w:t xml:space="preserve">Bien qu’il </w:t>
      </w:r>
      <w:r w:rsidR="002A7ECF" w:rsidRPr="002A7ECF">
        <w:rPr>
          <w:rFonts w:asciiTheme="minorHAnsi" w:hAnsiTheme="minorHAnsi" w:cstheme="minorBidi"/>
          <w:color w:val="auto"/>
          <w:sz w:val="20"/>
          <w:szCs w:val="20"/>
        </w:rPr>
        <w:t>y ait</w:t>
      </w:r>
      <w:r w:rsidR="0088012B" w:rsidRPr="002A7ECF">
        <w:rPr>
          <w:rFonts w:asciiTheme="minorHAnsi" w:hAnsiTheme="minorHAnsi" w:cstheme="minorBidi"/>
          <w:color w:val="auto"/>
          <w:sz w:val="20"/>
          <w:szCs w:val="20"/>
        </w:rPr>
        <w:t xml:space="preserve"> eu une forte augmentation en 2021 d</w:t>
      </w:r>
      <w:r w:rsidR="001615EB" w:rsidRPr="002A7ECF">
        <w:rPr>
          <w:rFonts w:asciiTheme="minorHAnsi" w:hAnsiTheme="minorHAnsi" w:cstheme="minorBidi"/>
          <w:color w:val="auto"/>
          <w:sz w:val="20"/>
          <w:szCs w:val="20"/>
        </w:rPr>
        <w:t xml:space="preserve">’environ 23 millions d’€ en 2021 et </w:t>
      </w:r>
      <w:r w:rsidR="004D3E05">
        <w:rPr>
          <w:rFonts w:asciiTheme="minorHAnsi" w:hAnsiTheme="minorHAnsi" w:cstheme="minorBidi"/>
          <w:color w:val="auto"/>
          <w:sz w:val="20"/>
          <w:szCs w:val="20"/>
        </w:rPr>
        <w:t xml:space="preserve">par la suite une </w:t>
      </w:r>
      <w:r w:rsidR="001615EB" w:rsidRPr="002A7ECF">
        <w:rPr>
          <w:rFonts w:asciiTheme="minorHAnsi" w:hAnsiTheme="minorHAnsi" w:cstheme="minorBidi"/>
          <w:color w:val="auto"/>
          <w:sz w:val="20"/>
          <w:szCs w:val="20"/>
        </w:rPr>
        <w:t>baisse</w:t>
      </w:r>
      <w:r w:rsidR="004D3E05">
        <w:rPr>
          <w:rFonts w:asciiTheme="minorHAnsi" w:hAnsiTheme="minorHAnsi" w:cstheme="minorBidi"/>
          <w:color w:val="auto"/>
          <w:sz w:val="20"/>
          <w:szCs w:val="20"/>
        </w:rPr>
        <w:t xml:space="preserve"> en 2022</w:t>
      </w:r>
      <w:r w:rsidR="002A7ECF" w:rsidRPr="002A7ECF">
        <w:rPr>
          <w:rFonts w:asciiTheme="minorHAnsi" w:hAnsiTheme="minorHAnsi" w:cstheme="minorBidi"/>
          <w:color w:val="auto"/>
          <w:sz w:val="20"/>
          <w:szCs w:val="20"/>
        </w:rPr>
        <w:t>.</w:t>
      </w:r>
      <w:r w:rsidR="0088012B" w:rsidRPr="002A7ECF">
        <w:rPr>
          <w:rFonts w:asciiTheme="minorHAnsi" w:hAnsiTheme="minorHAnsi" w:cstheme="minorBidi"/>
          <w:color w:val="auto"/>
          <w:sz w:val="20"/>
          <w:szCs w:val="20"/>
        </w:rPr>
        <w:t xml:space="preserve"> </w:t>
      </w:r>
      <w:r w:rsidR="00BC6E8A" w:rsidRPr="002A7ECF">
        <w:rPr>
          <w:rFonts w:asciiTheme="minorHAnsi" w:hAnsiTheme="minorHAnsi" w:cstheme="minorBidi"/>
          <w:color w:val="auto"/>
          <w:sz w:val="20"/>
          <w:szCs w:val="20"/>
        </w:rPr>
        <w:t>Cette évolution montre une amélioration significative de la situation financière de l’entreprise.</w:t>
      </w:r>
    </w:p>
    <w:p w14:paraId="4E8B5329" w14:textId="617ADF2C" w:rsidR="004537F6" w:rsidRDefault="00143761" w:rsidP="00143761">
      <w:pPr>
        <w:pStyle w:val="NormalWeb"/>
        <w:rPr>
          <w:rFonts w:asciiTheme="majorHAnsi" w:hAnsiTheme="majorHAnsi"/>
          <w:color w:val="auto"/>
          <w:sz w:val="20"/>
          <w:szCs w:val="20"/>
        </w:rPr>
      </w:pPr>
      <w:r w:rsidRPr="00392569">
        <w:rPr>
          <w:rFonts w:asciiTheme="majorHAnsi" w:hAnsiTheme="majorHAnsi"/>
          <w:color w:val="auto"/>
          <w:sz w:val="20"/>
          <w:szCs w:val="20"/>
        </w:rPr>
        <w:t xml:space="preserve">En conclusion, l’entreprise Fleury-Michon présente une </w:t>
      </w:r>
      <w:r w:rsidRPr="00392569">
        <w:rPr>
          <w:rStyle w:val="lev"/>
          <w:rFonts w:asciiTheme="majorHAnsi" w:hAnsiTheme="majorHAnsi"/>
          <w:b w:val="0"/>
          <w:color w:val="auto"/>
          <w:sz w:val="20"/>
          <w:szCs w:val="20"/>
        </w:rPr>
        <w:t>amélioration globale de ses performances</w:t>
      </w:r>
      <w:r w:rsidRPr="00392569">
        <w:rPr>
          <w:rFonts w:asciiTheme="majorHAnsi" w:hAnsiTheme="majorHAnsi"/>
          <w:color w:val="auto"/>
          <w:sz w:val="20"/>
          <w:szCs w:val="20"/>
        </w:rPr>
        <w:t xml:space="preserve"> entre 2019 et 2022. Malgré un chiffre d’affaires inférieur à la moyenne du secteur, elle se distingue par une</w:t>
      </w:r>
      <w:r w:rsidRPr="00392569">
        <w:rPr>
          <w:rFonts w:asciiTheme="majorHAnsi" w:hAnsiTheme="majorHAnsi"/>
          <w:b/>
          <w:color w:val="auto"/>
          <w:sz w:val="20"/>
          <w:szCs w:val="20"/>
        </w:rPr>
        <w:t xml:space="preserve"> </w:t>
      </w:r>
      <w:r w:rsidRPr="00392569">
        <w:rPr>
          <w:rStyle w:val="lev"/>
          <w:rFonts w:asciiTheme="majorHAnsi" w:hAnsiTheme="majorHAnsi"/>
          <w:b w:val="0"/>
          <w:color w:val="auto"/>
          <w:sz w:val="20"/>
          <w:szCs w:val="20"/>
        </w:rPr>
        <w:t>forte création de valeur ajoutée, une hausse de la productivité et une rentabilité très élevée</w:t>
      </w:r>
      <w:r w:rsidRPr="00392569">
        <w:rPr>
          <w:rFonts w:asciiTheme="majorHAnsi" w:hAnsiTheme="majorHAnsi"/>
          <w:color w:val="auto"/>
          <w:sz w:val="20"/>
          <w:szCs w:val="20"/>
        </w:rPr>
        <w:t>, notamment à travers l’Excédent Brut d’Exploitation</w:t>
      </w:r>
      <w:r w:rsidRPr="00392569">
        <w:rPr>
          <w:rFonts w:asciiTheme="majorHAnsi" w:hAnsiTheme="majorHAnsi"/>
          <w:color w:val="auto"/>
          <w:sz w:val="20"/>
          <w:szCs w:val="20"/>
        </w:rPr>
        <w:t xml:space="preserve">. </w:t>
      </w:r>
      <w:r w:rsidRPr="00392569">
        <w:rPr>
          <w:rFonts w:asciiTheme="majorHAnsi" w:hAnsiTheme="majorHAnsi"/>
          <w:color w:val="auto"/>
          <w:sz w:val="20"/>
          <w:szCs w:val="20"/>
        </w:rPr>
        <w:t>Néanmoins, certains signaux, comme la légère baisse de la valeur ajoutée en 2022, devront être surveillés pour assurer la pérennité de cette performance</w:t>
      </w:r>
      <w:r w:rsidR="004537F6">
        <w:rPr>
          <w:rFonts w:asciiTheme="majorHAnsi" w:hAnsiTheme="majorHAnsi"/>
          <w:color w:val="auto"/>
          <w:sz w:val="20"/>
          <w:szCs w:val="20"/>
        </w:rPr>
        <w:t>.</w:t>
      </w:r>
    </w:p>
    <w:p w14:paraId="1A451070" w14:textId="068F9718" w:rsidR="00BB1342" w:rsidRPr="004537F6" w:rsidRDefault="004537F6" w:rsidP="004537F6">
      <w:pPr>
        <w:pStyle w:val="Titre1"/>
      </w:pPr>
      <w:r>
        <w:rPr>
          <w:lang w:bidi="fr-FR"/>
        </w:rPr>
        <w:t>DAshboard de la situation financière de fleury-michon-ls</w:t>
      </w:r>
    </w:p>
    <w:p w14:paraId="62743657" w14:textId="3327CC7A" w:rsidR="00BB1342" w:rsidRDefault="00BB1342" w:rsidP="00143761">
      <w:pPr>
        <w:pStyle w:val="NormalWeb"/>
        <w:rPr>
          <w:rFonts w:asciiTheme="majorHAnsi" w:hAnsiTheme="majorHAnsi"/>
          <w:color w:val="auto"/>
          <w:sz w:val="20"/>
          <w:szCs w:val="20"/>
        </w:rPr>
      </w:pPr>
      <w:r>
        <w:rPr>
          <w:rFonts w:asciiTheme="majorHAnsi" w:hAnsiTheme="majorHAnsi"/>
          <w:color w:val="auto"/>
          <w:sz w:val="20"/>
          <w:szCs w:val="20"/>
        </w:rPr>
        <w:drawing>
          <wp:inline distT="0" distB="0" distL="0" distR="0" wp14:anchorId="18DC365F" wp14:editId="157B9C3B">
            <wp:extent cx="5333606" cy="4000500"/>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a:stretch>
                      <a:fillRect/>
                    </a:stretch>
                  </pic:blipFill>
                  <pic:spPr>
                    <a:xfrm>
                      <a:off x="0" y="0"/>
                      <a:ext cx="5336509" cy="4002678"/>
                    </a:xfrm>
                    <a:prstGeom prst="rect">
                      <a:avLst/>
                    </a:prstGeom>
                  </pic:spPr>
                </pic:pic>
              </a:graphicData>
            </a:graphic>
          </wp:inline>
        </w:drawing>
      </w:r>
    </w:p>
    <w:p w14:paraId="0A86E117" w14:textId="77777777" w:rsidR="008562F1" w:rsidRDefault="008562F1" w:rsidP="00143761">
      <w:pPr>
        <w:pStyle w:val="NormalWeb"/>
        <w:rPr>
          <w:rFonts w:asciiTheme="majorHAnsi" w:hAnsiTheme="majorHAnsi"/>
          <w:color w:val="auto"/>
          <w:sz w:val="20"/>
          <w:szCs w:val="20"/>
        </w:rPr>
      </w:pPr>
    </w:p>
    <w:p w14:paraId="0F51D71C" w14:textId="77777777" w:rsidR="008562F1" w:rsidRPr="00392569" w:rsidRDefault="008562F1" w:rsidP="003C1F94">
      <w:pPr>
        <w:pStyle w:val="NormalWeb"/>
        <w:spacing w:after="100"/>
        <w:rPr>
          <w:rFonts w:asciiTheme="majorHAnsi" w:hAnsiTheme="majorHAnsi"/>
          <w:color w:val="auto"/>
          <w:sz w:val="20"/>
          <w:szCs w:val="20"/>
        </w:rPr>
      </w:pPr>
    </w:p>
    <w:p w14:paraId="292FE132" w14:textId="77777777" w:rsidR="00143761" w:rsidRPr="00D944CE" w:rsidRDefault="00143761" w:rsidP="0D9B3A41">
      <w:pPr>
        <w:tabs>
          <w:tab w:val="left" w:pos="1655"/>
        </w:tabs>
        <w:spacing w:before="0" w:after="160"/>
        <w:rPr>
          <w:rFonts w:asciiTheme="majorHAnsi" w:eastAsiaTheme="majorEastAsia" w:hAnsiTheme="majorHAnsi" w:cstheme="majorBidi"/>
        </w:rPr>
      </w:pPr>
    </w:p>
    <w:p w14:paraId="763415E0" w14:textId="77777777" w:rsidR="002614B0" w:rsidRDefault="002614B0" w:rsidP="0D9B3A41">
      <w:pPr>
        <w:tabs>
          <w:tab w:val="left" w:pos="1655"/>
        </w:tabs>
        <w:spacing w:before="0" w:after="160"/>
        <w:rPr>
          <w:rFonts w:asciiTheme="majorHAnsi" w:eastAsiaTheme="majorEastAsia" w:hAnsiTheme="majorHAnsi" w:cstheme="majorBidi"/>
        </w:rPr>
      </w:pPr>
    </w:p>
    <w:p w14:paraId="0F43AACD" w14:textId="6F35557A" w:rsidR="006D3A72" w:rsidRPr="00A02EC1" w:rsidRDefault="006D3A72" w:rsidP="001073CE">
      <w:pPr>
        <w:pStyle w:val="Image"/>
      </w:pPr>
    </w:p>
    <w:sectPr w:rsidR="006D3A72" w:rsidRPr="00A02EC1" w:rsidSect="003C1F94">
      <w:pgSz w:w="11906" w:h="16838" w:code="9"/>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741F0" w14:textId="77777777" w:rsidR="00754AC2" w:rsidRDefault="00754AC2">
      <w:pPr>
        <w:spacing w:line="240" w:lineRule="auto"/>
      </w:pPr>
      <w:r>
        <w:separator/>
      </w:r>
    </w:p>
  </w:endnote>
  <w:endnote w:type="continuationSeparator" w:id="0">
    <w:p w14:paraId="08416338" w14:textId="77777777" w:rsidR="00754AC2" w:rsidRDefault="00754AC2">
      <w:pPr>
        <w:spacing w:line="240" w:lineRule="auto"/>
      </w:pPr>
      <w:r>
        <w:continuationSeparator/>
      </w:r>
    </w:p>
  </w:endnote>
  <w:endnote w:type="continuationNotice" w:id="1">
    <w:p w14:paraId="34428238" w14:textId="77777777" w:rsidR="00754AC2" w:rsidRDefault="00754AC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TXinwei">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FZYaoTi">
    <w:altName w:val="方正姚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BB307" w14:textId="77777777" w:rsidR="00754AC2" w:rsidRDefault="00754AC2">
      <w:pPr>
        <w:spacing w:line="240" w:lineRule="auto"/>
      </w:pPr>
      <w:r>
        <w:separator/>
      </w:r>
    </w:p>
  </w:footnote>
  <w:footnote w:type="continuationSeparator" w:id="0">
    <w:p w14:paraId="4F20CE1E" w14:textId="77777777" w:rsidR="00754AC2" w:rsidRDefault="00754AC2">
      <w:pPr>
        <w:spacing w:line="240" w:lineRule="auto"/>
      </w:pPr>
      <w:r>
        <w:continuationSeparator/>
      </w:r>
    </w:p>
  </w:footnote>
  <w:footnote w:type="continuationNotice" w:id="1">
    <w:p w14:paraId="0DBCE194" w14:textId="77777777" w:rsidR="00754AC2" w:rsidRDefault="00754AC2">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Listenumros5"/>
      <w:lvlText w:val="%1."/>
      <w:lvlJc w:val="left"/>
      <w:pPr>
        <w:tabs>
          <w:tab w:val="num" w:pos="5196"/>
        </w:tabs>
        <w:ind w:left="5196"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enumros"/>
      <w:lvlText w:val="%1."/>
      <w:lvlJc w:val="left"/>
      <w:pPr>
        <w:ind w:left="792" w:hanging="360"/>
      </w:pPr>
      <w:rPr>
        <w:rFonts w:hint="default"/>
        <w:b/>
        <w:color w:val="C42F1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0"/>
  </w:num>
  <w:num w:numId="2">
    <w:abstractNumId w:val="10"/>
    <w:lvlOverride w:ilvl="0">
      <w:startOverride w:val="1"/>
    </w:lvlOverride>
  </w:num>
  <w:num w:numId="3">
    <w:abstractNumId w:val="10"/>
  </w:num>
  <w:num w:numId="4">
    <w:abstractNumId w:val="10"/>
    <w:lvlOverride w:ilvl="0">
      <w:startOverride w:val="1"/>
    </w:lvlOverride>
  </w:num>
  <w:num w:numId="5">
    <w:abstractNumId w:val="8"/>
  </w:num>
  <w:num w:numId="6">
    <w:abstractNumId w:val="10"/>
    <w:lvlOverride w:ilvl="0">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fr-FR" w:vendorID="64" w:dllVersion="4096" w:nlCheck="1" w:checkStyle="0"/>
  <w:proofState w:spelling="clean" w:grammar="clean"/>
  <w:attachedTemplate r:id="rId1"/>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6B"/>
    <w:rsid w:val="0000192D"/>
    <w:rsid w:val="00002DA4"/>
    <w:rsid w:val="00007B3C"/>
    <w:rsid w:val="00012A5C"/>
    <w:rsid w:val="0001346D"/>
    <w:rsid w:val="00014485"/>
    <w:rsid w:val="0001470E"/>
    <w:rsid w:val="000150E9"/>
    <w:rsid w:val="000151E1"/>
    <w:rsid w:val="0001645F"/>
    <w:rsid w:val="00023150"/>
    <w:rsid w:val="00023D36"/>
    <w:rsid w:val="00023E41"/>
    <w:rsid w:val="0002591E"/>
    <w:rsid w:val="0003071F"/>
    <w:rsid w:val="00030E3C"/>
    <w:rsid w:val="0003241C"/>
    <w:rsid w:val="000333F8"/>
    <w:rsid w:val="00035DFA"/>
    <w:rsid w:val="0003682D"/>
    <w:rsid w:val="00037250"/>
    <w:rsid w:val="000418DF"/>
    <w:rsid w:val="00044B28"/>
    <w:rsid w:val="00046DD7"/>
    <w:rsid w:val="0005015F"/>
    <w:rsid w:val="00052D2A"/>
    <w:rsid w:val="00055729"/>
    <w:rsid w:val="000567A1"/>
    <w:rsid w:val="00060359"/>
    <w:rsid w:val="00061845"/>
    <w:rsid w:val="000637A6"/>
    <w:rsid w:val="00063B7B"/>
    <w:rsid w:val="00066BBC"/>
    <w:rsid w:val="0006731E"/>
    <w:rsid w:val="00067D2E"/>
    <w:rsid w:val="0007225D"/>
    <w:rsid w:val="00072D27"/>
    <w:rsid w:val="00074EE8"/>
    <w:rsid w:val="000822E1"/>
    <w:rsid w:val="000822EB"/>
    <w:rsid w:val="00082FC5"/>
    <w:rsid w:val="00083C22"/>
    <w:rsid w:val="00083CC1"/>
    <w:rsid w:val="00084644"/>
    <w:rsid w:val="00086E87"/>
    <w:rsid w:val="000871A8"/>
    <w:rsid w:val="000875B1"/>
    <w:rsid w:val="00090A21"/>
    <w:rsid w:val="00090B9E"/>
    <w:rsid w:val="00092A12"/>
    <w:rsid w:val="00095D3B"/>
    <w:rsid w:val="00096F76"/>
    <w:rsid w:val="000A036B"/>
    <w:rsid w:val="000A350E"/>
    <w:rsid w:val="000A4B2C"/>
    <w:rsid w:val="000A4F0C"/>
    <w:rsid w:val="000A63D3"/>
    <w:rsid w:val="000B008A"/>
    <w:rsid w:val="000B407C"/>
    <w:rsid w:val="000B4806"/>
    <w:rsid w:val="000B4F66"/>
    <w:rsid w:val="000B6264"/>
    <w:rsid w:val="000C3D97"/>
    <w:rsid w:val="000C4522"/>
    <w:rsid w:val="000C4F09"/>
    <w:rsid w:val="000C6E1D"/>
    <w:rsid w:val="000C7F23"/>
    <w:rsid w:val="000D0E4A"/>
    <w:rsid w:val="000D1B8A"/>
    <w:rsid w:val="000D3953"/>
    <w:rsid w:val="000D5D2C"/>
    <w:rsid w:val="000E0B35"/>
    <w:rsid w:val="000E1117"/>
    <w:rsid w:val="000E154A"/>
    <w:rsid w:val="000E2288"/>
    <w:rsid w:val="000E5BE1"/>
    <w:rsid w:val="000E5FE2"/>
    <w:rsid w:val="000E6BB3"/>
    <w:rsid w:val="000F11B9"/>
    <w:rsid w:val="000F13E4"/>
    <w:rsid w:val="000F16B4"/>
    <w:rsid w:val="000F42E2"/>
    <w:rsid w:val="001008D6"/>
    <w:rsid w:val="0010155C"/>
    <w:rsid w:val="00101A72"/>
    <w:rsid w:val="00101E94"/>
    <w:rsid w:val="00102341"/>
    <w:rsid w:val="00105960"/>
    <w:rsid w:val="001072EF"/>
    <w:rsid w:val="001073CE"/>
    <w:rsid w:val="00111AD6"/>
    <w:rsid w:val="00112CB5"/>
    <w:rsid w:val="00114248"/>
    <w:rsid w:val="00116FEC"/>
    <w:rsid w:val="00121553"/>
    <w:rsid w:val="00121A8C"/>
    <w:rsid w:val="00122E71"/>
    <w:rsid w:val="00124753"/>
    <w:rsid w:val="00126967"/>
    <w:rsid w:val="00131BD8"/>
    <w:rsid w:val="00131CAB"/>
    <w:rsid w:val="0013273D"/>
    <w:rsid w:val="00135060"/>
    <w:rsid w:val="00136DD2"/>
    <w:rsid w:val="00137D0B"/>
    <w:rsid w:val="00143761"/>
    <w:rsid w:val="00147B2D"/>
    <w:rsid w:val="00151491"/>
    <w:rsid w:val="00152311"/>
    <w:rsid w:val="001615EB"/>
    <w:rsid w:val="001622EB"/>
    <w:rsid w:val="0016427D"/>
    <w:rsid w:val="00164ECC"/>
    <w:rsid w:val="00165FC4"/>
    <w:rsid w:val="0017138F"/>
    <w:rsid w:val="0017589B"/>
    <w:rsid w:val="00183611"/>
    <w:rsid w:val="0018373E"/>
    <w:rsid w:val="001838DA"/>
    <w:rsid w:val="00186245"/>
    <w:rsid w:val="001877F8"/>
    <w:rsid w:val="001913D0"/>
    <w:rsid w:val="00191C40"/>
    <w:rsid w:val="00192898"/>
    <w:rsid w:val="00192974"/>
    <w:rsid w:val="001937FC"/>
    <w:rsid w:val="0019404E"/>
    <w:rsid w:val="00196B6F"/>
    <w:rsid w:val="00196F5E"/>
    <w:rsid w:val="00196FE9"/>
    <w:rsid w:val="001977F8"/>
    <w:rsid w:val="00197E66"/>
    <w:rsid w:val="001A0431"/>
    <w:rsid w:val="001A2781"/>
    <w:rsid w:val="001A5456"/>
    <w:rsid w:val="001B027C"/>
    <w:rsid w:val="001B0E57"/>
    <w:rsid w:val="001B0F2B"/>
    <w:rsid w:val="001B262C"/>
    <w:rsid w:val="001B6D44"/>
    <w:rsid w:val="001C26C3"/>
    <w:rsid w:val="001C52FE"/>
    <w:rsid w:val="001C6861"/>
    <w:rsid w:val="001C6FF2"/>
    <w:rsid w:val="001C7254"/>
    <w:rsid w:val="001D0255"/>
    <w:rsid w:val="001D0BD1"/>
    <w:rsid w:val="001D25F7"/>
    <w:rsid w:val="001D29F3"/>
    <w:rsid w:val="001D568C"/>
    <w:rsid w:val="001D7C3A"/>
    <w:rsid w:val="001E058F"/>
    <w:rsid w:val="001E4D04"/>
    <w:rsid w:val="001F27D7"/>
    <w:rsid w:val="001F4126"/>
    <w:rsid w:val="001F5E03"/>
    <w:rsid w:val="002017AC"/>
    <w:rsid w:val="002028B8"/>
    <w:rsid w:val="00203C2D"/>
    <w:rsid w:val="002049EF"/>
    <w:rsid w:val="0020596B"/>
    <w:rsid w:val="002106AF"/>
    <w:rsid w:val="0021767E"/>
    <w:rsid w:val="00220C39"/>
    <w:rsid w:val="002211E0"/>
    <w:rsid w:val="00222EAA"/>
    <w:rsid w:val="002233D5"/>
    <w:rsid w:val="002271D4"/>
    <w:rsid w:val="00227F36"/>
    <w:rsid w:val="002312FB"/>
    <w:rsid w:val="00231A3B"/>
    <w:rsid w:val="00235614"/>
    <w:rsid w:val="002359ED"/>
    <w:rsid w:val="002377D9"/>
    <w:rsid w:val="00237F91"/>
    <w:rsid w:val="00240D35"/>
    <w:rsid w:val="00241D5D"/>
    <w:rsid w:val="00243C12"/>
    <w:rsid w:val="00244DD1"/>
    <w:rsid w:val="00245825"/>
    <w:rsid w:val="00245C7D"/>
    <w:rsid w:val="002473E5"/>
    <w:rsid w:val="002519A5"/>
    <w:rsid w:val="002522FA"/>
    <w:rsid w:val="00252520"/>
    <w:rsid w:val="00255972"/>
    <w:rsid w:val="00257A84"/>
    <w:rsid w:val="002614B0"/>
    <w:rsid w:val="002625F9"/>
    <w:rsid w:val="002631F7"/>
    <w:rsid w:val="0026484A"/>
    <w:rsid w:val="00264B63"/>
    <w:rsid w:val="0026504D"/>
    <w:rsid w:val="00265447"/>
    <w:rsid w:val="00265D3D"/>
    <w:rsid w:val="00267C4D"/>
    <w:rsid w:val="00272CF2"/>
    <w:rsid w:val="00276676"/>
    <w:rsid w:val="00276926"/>
    <w:rsid w:val="00276EDD"/>
    <w:rsid w:val="00283D9D"/>
    <w:rsid w:val="00287331"/>
    <w:rsid w:val="002918AB"/>
    <w:rsid w:val="0029432E"/>
    <w:rsid w:val="002A0BA9"/>
    <w:rsid w:val="002A0E4C"/>
    <w:rsid w:val="002A5896"/>
    <w:rsid w:val="002A67C8"/>
    <w:rsid w:val="002A6B82"/>
    <w:rsid w:val="002A71AE"/>
    <w:rsid w:val="002A7ECF"/>
    <w:rsid w:val="002B2CF8"/>
    <w:rsid w:val="002B3D3A"/>
    <w:rsid w:val="002B40B7"/>
    <w:rsid w:val="002C5355"/>
    <w:rsid w:val="002C5D75"/>
    <w:rsid w:val="002C7152"/>
    <w:rsid w:val="002C7537"/>
    <w:rsid w:val="002D09DE"/>
    <w:rsid w:val="002D20F3"/>
    <w:rsid w:val="002D2B8A"/>
    <w:rsid w:val="002D2D92"/>
    <w:rsid w:val="002D3DCA"/>
    <w:rsid w:val="002D408C"/>
    <w:rsid w:val="002D4D73"/>
    <w:rsid w:val="002E0D65"/>
    <w:rsid w:val="002E39B5"/>
    <w:rsid w:val="002E6DC6"/>
    <w:rsid w:val="002E75D7"/>
    <w:rsid w:val="002F2857"/>
    <w:rsid w:val="002F2A3D"/>
    <w:rsid w:val="002F2E5B"/>
    <w:rsid w:val="002F3B97"/>
    <w:rsid w:val="0030110A"/>
    <w:rsid w:val="00301789"/>
    <w:rsid w:val="00304DB7"/>
    <w:rsid w:val="0030515D"/>
    <w:rsid w:val="00306FD2"/>
    <w:rsid w:val="003073A5"/>
    <w:rsid w:val="003074D1"/>
    <w:rsid w:val="0031190A"/>
    <w:rsid w:val="0031357A"/>
    <w:rsid w:val="00313944"/>
    <w:rsid w:val="00315A0D"/>
    <w:rsid w:val="003168ED"/>
    <w:rsid w:val="00316E32"/>
    <w:rsid w:val="003233A0"/>
    <w:rsid w:val="00324649"/>
    <w:rsid w:val="00325194"/>
    <w:rsid w:val="003258CC"/>
    <w:rsid w:val="00325B74"/>
    <w:rsid w:val="003272DE"/>
    <w:rsid w:val="00330780"/>
    <w:rsid w:val="0033163C"/>
    <w:rsid w:val="00332BA7"/>
    <w:rsid w:val="003351E3"/>
    <w:rsid w:val="003401B6"/>
    <w:rsid w:val="00342A87"/>
    <w:rsid w:val="00344370"/>
    <w:rsid w:val="00345486"/>
    <w:rsid w:val="0034591B"/>
    <w:rsid w:val="003517C5"/>
    <w:rsid w:val="0035521A"/>
    <w:rsid w:val="00355324"/>
    <w:rsid w:val="003570A1"/>
    <w:rsid w:val="003622E7"/>
    <w:rsid w:val="00362BDC"/>
    <w:rsid w:val="00362E27"/>
    <w:rsid w:val="00363457"/>
    <w:rsid w:val="003701BD"/>
    <w:rsid w:val="00371BE7"/>
    <w:rsid w:val="00372682"/>
    <w:rsid w:val="003728E3"/>
    <w:rsid w:val="00375578"/>
    <w:rsid w:val="0037559C"/>
    <w:rsid w:val="0038105C"/>
    <w:rsid w:val="00385D42"/>
    <w:rsid w:val="00391B2E"/>
    <w:rsid w:val="00392569"/>
    <w:rsid w:val="00393580"/>
    <w:rsid w:val="003939BB"/>
    <w:rsid w:val="003945BF"/>
    <w:rsid w:val="003954D9"/>
    <w:rsid w:val="00395F79"/>
    <w:rsid w:val="003962D3"/>
    <w:rsid w:val="00397723"/>
    <w:rsid w:val="003A072D"/>
    <w:rsid w:val="003A0A7E"/>
    <w:rsid w:val="003A3D57"/>
    <w:rsid w:val="003A465B"/>
    <w:rsid w:val="003A5909"/>
    <w:rsid w:val="003A7826"/>
    <w:rsid w:val="003B4A12"/>
    <w:rsid w:val="003B758F"/>
    <w:rsid w:val="003B771D"/>
    <w:rsid w:val="003B7EB7"/>
    <w:rsid w:val="003C1117"/>
    <w:rsid w:val="003C1F94"/>
    <w:rsid w:val="003C6E60"/>
    <w:rsid w:val="003C7D9D"/>
    <w:rsid w:val="003C7DB6"/>
    <w:rsid w:val="003D5A0A"/>
    <w:rsid w:val="003E1391"/>
    <w:rsid w:val="003E2400"/>
    <w:rsid w:val="003E3357"/>
    <w:rsid w:val="003E36CA"/>
    <w:rsid w:val="003E3A63"/>
    <w:rsid w:val="003E415A"/>
    <w:rsid w:val="003E4B67"/>
    <w:rsid w:val="003F018A"/>
    <w:rsid w:val="003F1534"/>
    <w:rsid w:val="003F15E0"/>
    <w:rsid w:val="003F1D69"/>
    <w:rsid w:val="003F3F38"/>
    <w:rsid w:val="00400C9C"/>
    <w:rsid w:val="0040333B"/>
    <w:rsid w:val="00405BAB"/>
    <w:rsid w:val="00410D0C"/>
    <w:rsid w:val="004114B4"/>
    <w:rsid w:val="004119E0"/>
    <w:rsid w:val="00413E29"/>
    <w:rsid w:val="004144D7"/>
    <w:rsid w:val="00415778"/>
    <w:rsid w:val="00417580"/>
    <w:rsid w:val="0042068D"/>
    <w:rsid w:val="00421E05"/>
    <w:rsid w:val="00422111"/>
    <w:rsid w:val="0042348B"/>
    <w:rsid w:val="00425E34"/>
    <w:rsid w:val="00426CFD"/>
    <w:rsid w:val="00431C0C"/>
    <w:rsid w:val="004369B0"/>
    <w:rsid w:val="00442DF3"/>
    <w:rsid w:val="00443B77"/>
    <w:rsid w:val="00443C6C"/>
    <w:rsid w:val="00443D95"/>
    <w:rsid w:val="00445206"/>
    <w:rsid w:val="0044588D"/>
    <w:rsid w:val="00451B45"/>
    <w:rsid w:val="00451B47"/>
    <w:rsid w:val="00451DD2"/>
    <w:rsid w:val="004537F6"/>
    <w:rsid w:val="0045470A"/>
    <w:rsid w:val="00454D85"/>
    <w:rsid w:val="00455360"/>
    <w:rsid w:val="004555CE"/>
    <w:rsid w:val="00455CB0"/>
    <w:rsid w:val="0045737B"/>
    <w:rsid w:val="00457BEB"/>
    <w:rsid w:val="004601B9"/>
    <w:rsid w:val="00461B2E"/>
    <w:rsid w:val="00464E9B"/>
    <w:rsid w:val="0046730E"/>
    <w:rsid w:val="00473F3A"/>
    <w:rsid w:val="00474094"/>
    <w:rsid w:val="004763DA"/>
    <w:rsid w:val="00480B03"/>
    <w:rsid w:val="004812C9"/>
    <w:rsid w:val="004825BF"/>
    <w:rsid w:val="00482A66"/>
    <w:rsid w:val="00482CFC"/>
    <w:rsid w:val="00483E02"/>
    <w:rsid w:val="00485489"/>
    <w:rsid w:val="004854AA"/>
    <w:rsid w:val="00486F32"/>
    <w:rsid w:val="00487996"/>
    <w:rsid w:val="004901B2"/>
    <w:rsid w:val="00490C9C"/>
    <w:rsid w:val="00491910"/>
    <w:rsid w:val="00491F70"/>
    <w:rsid w:val="004931A0"/>
    <w:rsid w:val="004965D5"/>
    <w:rsid w:val="00497AAF"/>
    <w:rsid w:val="00497C44"/>
    <w:rsid w:val="004A3D03"/>
    <w:rsid w:val="004B02CC"/>
    <w:rsid w:val="004B588A"/>
    <w:rsid w:val="004B6D7F"/>
    <w:rsid w:val="004B788D"/>
    <w:rsid w:val="004C0F29"/>
    <w:rsid w:val="004C1A96"/>
    <w:rsid w:val="004C2F75"/>
    <w:rsid w:val="004C3897"/>
    <w:rsid w:val="004C45BD"/>
    <w:rsid w:val="004C5C49"/>
    <w:rsid w:val="004C7BE3"/>
    <w:rsid w:val="004D0F31"/>
    <w:rsid w:val="004D22C4"/>
    <w:rsid w:val="004D3E05"/>
    <w:rsid w:val="004D3FA7"/>
    <w:rsid w:val="004D4E87"/>
    <w:rsid w:val="004D5487"/>
    <w:rsid w:val="004D785F"/>
    <w:rsid w:val="004D7BE8"/>
    <w:rsid w:val="004E0964"/>
    <w:rsid w:val="004E0EFE"/>
    <w:rsid w:val="004E31FA"/>
    <w:rsid w:val="004E3CB3"/>
    <w:rsid w:val="004E4C5A"/>
    <w:rsid w:val="004E5D45"/>
    <w:rsid w:val="004E6021"/>
    <w:rsid w:val="004E6EF5"/>
    <w:rsid w:val="004E744B"/>
    <w:rsid w:val="004E7A51"/>
    <w:rsid w:val="004F0448"/>
    <w:rsid w:val="004F64EE"/>
    <w:rsid w:val="004F72DD"/>
    <w:rsid w:val="004F7760"/>
    <w:rsid w:val="005002C2"/>
    <w:rsid w:val="00502E60"/>
    <w:rsid w:val="00504DAA"/>
    <w:rsid w:val="005050D0"/>
    <w:rsid w:val="00505584"/>
    <w:rsid w:val="00512CE2"/>
    <w:rsid w:val="00512FCD"/>
    <w:rsid w:val="00514209"/>
    <w:rsid w:val="0051584F"/>
    <w:rsid w:val="00517B84"/>
    <w:rsid w:val="00520AC9"/>
    <w:rsid w:val="00524E81"/>
    <w:rsid w:val="00531633"/>
    <w:rsid w:val="005322B5"/>
    <w:rsid w:val="005322F9"/>
    <w:rsid w:val="0053782D"/>
    <w:rsid w:val="00537B78"/>
    <w:rsid w:val="0054146D"/>
    <w:rsid w:val="00541BDC"/>
    <w:rsid w:val="00545D2A"/>
    <w:rsid w:val="00547724"/>
    <w:rsid w:val="00550FDD"/>
    <w:rsid w:val="00552B82"/>
    <w:rsid w:val="00554AC8"/>
    <w:rsid w:val="00556D94"/>
    <w:rsid w:val="00556E46"/>
    <w:rsid w:val="0055781B"/>
    <w:rsid w:val="0056030B"/>
    <w:rsid w:val="005623F1"/>
    <w:rsid w:val="0056386B"/>
    <w:rsid w:val="00563C98"/>
    <w:rsid w:val="00571055"/>
    <w:rsid w:val="00571B8B"/>
    <w:rsid w:val="00573C55"/>
    <w:rsid w:val="005740DE"/>
    <w:rsid w:val="00576837"/>
    <w:rsid w:val="00577E22"/>
    <w:rsid w:val="00580045"/>
    <w:rsid w:val="00582213"/>
    <w:rsid w:val="005831D2"/>
    <w:rsid w:val="00584E19"/>
    <w:rsid w:val="00585040"/>
    <w:rsid w:val="00585EF2"/>
    <w:rsid w:val="00585FF8"/>
    <w:rsid w:val="0058678C"/>
    <w:rsid w:val="00590ADA"/>
    <w:rsid w:val="005932CC"/>
    <w:rsid w:val="00594254"/>
    <w:rsid w:val="005945C8"/>
    <w:rsid w:val="00595011"/>
    <w:rsid w:val="00597559"/>
    <w:rsid w:val="005A0D6A"/>
    <w:rsid w:val="005A2953"/>
    <w:rsid w:val="005A738E"/>
    <w:rsid w:val="005B06CD"/>
    <w:rsid w:val="005B1143"/>
    <w:rsid w:val="005B2A3E"/>
    <w:rsid w:val="005B4351"/>
    <w:rsid w:val="005B535B"/>
    <w:rsid w:val="005B5BB5"/>
    <w:rsid w:val="005B6EB8"/>
    <w:rsid w:val="005B710B"/>
    <w:rsid w:val="005C3FF1"/>
    <w:rsid w:val="005C687D"/>
    <w:rsid w:val="005C73E7"/>
    <w:rsid w:val="005C7BAC"/>
    <w:rsid w:val="005C7DC5"/>
    <w:rsid w:val="005D0C9A"/>
    <w:rsid w:val="005D1312"/>
    <w:rsid w:val="005D35B4"/>
    <w:rsid w:val="005D4ECC"/>
    <w:rsid w:val="005D64B1"/>
    <w:rsid w:val="005E114C"/>
    <w:rsid w:val="005E60B4"/>
    <w:rsid w:val="005F19F5"/>
    <w:rsid w:val="005F1FEA"/>
    <w:rsid w:val="005F3709"/>
    <w:rsid w:val="005F3F9D"/>
    <w:rsid w:val="005F4B7F"/>
    <w:rsid w:val="005F5A7C"/>
    <w:rsid w:val="005F6C51"/>
    <w:rsid w:val="005F7011"/>
    <w:rsid w:val="00602E54"/>
    <w:rsid w:val="00604D08"/>
    <w:rsid w:val="006070F8"/>
    <w:rsid w:val="00610FD8"/>
    <w:rsid w:val="00614CAB"/>
    <w:rsid w:val="006163D6"/>
    <w:rsid w:val="00621E87"/>
    <w:rsid w:val="00623186"/>
    <w:rsid w:val="0062498C"/>
    <w:rsid w:val="00626305"/>
    <w:rsid w:val="00627D4E"/>
    <w:rsid w:val="00631785"/>
    <w:rsid w:val="00633BC0"/>
    <w:rsid w:val="006346F3"/>
    <w:rsid w:val="00636A62"/>
    <w:rsid w:val="00637CA9"/>
    <w:rsid w:val="00640645"/>
    <w:rsid w:val="0064462C"/>
    <w:rsid w:val="00644BEC"/>
    <w:rsid w:val="00654EA8"/>
    <w:rsid w:val="00661DE5"/>
    <w:rsid w:val="006636E0"/>
    <w:rsid w:val="006637C9"/>
    <w:rsid w:val="00663D13"/>
    <w:rsid w:val="00665285"/>
    <w:rsid w:val="00665A55"/>
    <w:rsid w:val="006706DE"/>
    <w:rsid w:val="00671290"/>
    <w:rsid w:val="00672943"/>
    <w:rsid w:val="00672B73"/>
    <w:rsid w:val="00672FAD"/>
    <w:rsid w:val="0067524D"/>
    <w:rsid w:val="00677284"/>
    <w:rsid w:val="006773A0"/>
    <w:rsid w:val="00677869"/>
    <w:rsid w:val="00677C79"/>
    <w:rsid w:val="00683C5C"/>
    <w:rsid w:val="00686A71"/>
    <w:rsid w:val="00687211"/>
    <w:rsid w:val="00687CE0"/>
    <w:rsid w:val="00690969"/>
    <w:rsid w:val="006912C2"/>
    <w:rsid w:val="0069190C"/>
    <w:rsid w:val="00692180"/>
    <w:rsid w:val="006938BD"/>
    <w:rsid w:val="0069487E"/>
    <w:rsid w:val="00694D4E"/>
    <w:rsid w:val="006A265A"/>
    <w:rsid w:val="006A648B"/>
    <w:rsid w:val="006A7A6F"/>
    <w:rsid w:val="006B0947"/>
    <w:rsid w:val="006B0A66"/>
    <w:rsid w:val="006B0B4C"/>
    <w:rsid w:val="006B0B82"/>
    <w:rsid w:val="006B0FE0"/>
    <w:rsid w:val="006B1CD2"/>
    <w:rsid w:val="006B2113"/>
    <w:rsid w:val="006B5624"/>
    <w:rsid w:val="006B7EF2"/>
    <w:rsid w:val="006C09D8"/>
    <w:rsid w:val="006C2573"/>
    <w:rsid w:val="006C3B5F"/>
    <w:rsid w:val="006C42AB"/>
    <w:rsid w:val="006D174E"/>
    <w:rsid w:val="006D34BE"/>
    <w:rsid w:val="006D3A72"/>
    <w:rsid w:val="006D712F"/>
    <w:rsid w:val="006E075C"/>
    <w:rsid w:val="006E185D"/>
    <w:rsid w:val="006E2DA6"/>
    <w:rsid w:val="006E314A"/>
    <w:rsid w:val="006F31E0"/>
    <w:rsid w:val="006F34EC"/>
    <w:rsid w:val="006F53EE"/>
    <w:rsid w:val="006F6C6F"/>
    <w:rsid w:val="007007CF"/>
    <w:rsid w:val="00701CBB"/>
    <w:rsid w:val="0070318C"/>
    <w:rsid w:val="00703D7C"/>
    <w:rsid w:val="007046F0"/>
    <w:rsid w:val="00706147"/>
    <w:rsid w:val="00707457"/>
    <w:rsid w:val="00710D0E"/>
    <w:rsid w:val="00711F80"/>
    <w:rsid w:val="007141F6"/>
    <w:rsid w:val="00714D37"/>
    <w:rsid w:val="00715665"/>
    <w:rsid w:val="00717507"/>
    <w:rsid w:val="00717C7A"/>
    <w:rsid w:val="007222D0"/>
    <w:rsid w:val="00723525"/>
    <w:rsid w:val="00724DBE"/>
    <w:rsid w:val="007263B8"/>
    <w:rsid w:val="00726D9C"/>
    <w:rsid w:val="00726F2C"/>
    <w:rsid w:val="00733FD6"/>
    <w:rsid w:val="00736D30"/>
    <w:rsid w:val="00741B63"/>
    <w:rsid w:val="00742FC4"/>
    <w:rsid w:val="00742FF3"/>
    <w:rsid w:val="00747504"/>
    <w:rsid w:val="00753318"/>
    <w:rsid w:val="00754AC2"/>
    <w:rsid w:val="0075515E"/>
    <w:rsid w:val="00756307"/>
    <w:rsid w:val="00761C19"/>
    <w:rsid w:val="00764290"/>
    <w:rsid w:val="007658C9"/>
    <w:rsid w:val="00765FE2"/>
    <w:rsid w:val="00766C3B"/>
    <w:rsid w:val="00770562"/>
    <w:rsid w:val="0077165B"/>
    <w:rsid w:val="00772602"/>
    <w:rsid w:val="0077325D"/>
    <w:rsid w:val="0077410F"/>
    <w:rsid w:val="00774541"/>
    <w:rsid w:val="0077512A"/>
    <w:rsid w:val="00775FD2"/>
    <w:rsid w:val="00776985"/>
    <w:rsid w:val="00777E5A"/>
    <w:rsid w:val="00784322"/>
    <w:rsid w:val="00785671"/>
    <w:rsid w:val="00793929"/>
    <w:rsid w:val="00794A28"/>
    <w:rsid w:val="00794B27"/>
    <w:rsid w:val="00794C0F"/>
    <w:rsid w:val="00794C2B"/>
    <w:rsid w:val="00797842"/>
    <w:rsid w:val="007A0CA7"/>
    <w:rsid w:val="007A11DF"/>
    <w:rsid w:val="007A25BB"/>
    <w:rsid w:val="007A6221"/>
    <w:rsid w:val="007A73CB"/>
    <w:rsid w:val="007A7846"/>
    <w:rsid w:val="007A7C25"/>
    <w:rsid w:val="007B0093"/>
    <w:rsid w:val="007B2795"/>
    <w:rsid w:val="007B5D98"/>
    <w:rsid w:val="007C132C"/>
    <w:rsid w:val="007C6495"/>
    <w:rsid w:val="007C76DF"/>
    <w:rsid w:val="007D155E"/>
    <w:rsid w:val="007D4C06"/>
    <w:rsid w:val="007D5758"/>
    <w:rsid w:val="007D6137"/>
    <w:rsid w:val="007E1A35"/>
    <w:rsid w:val="007E429B"/>
    <w:rsid w:val="007E64C2"/>
    <w:rsid w:val="007E7BDE"/>
    <w:rsid w:val="007F413C"/>
    <w:rsid w:val="007F4981"/>
    <w:rsid w:val="007F5853"/>
    <w:rsid w:val="007F66F5"/>
    <w:rsid w:val="00801139"/>
    <w:rsid w:val="00802F53"/>
    <w:rsid w:val="00804B9A"/>
    <w:rsid w:val="00805640"/>
    <w:rsid w:val="00806350"/>
    <w:rsid w:val="00812400"/>
    <w:rsid w:val="008130A5"/>
    <w:rsid w:val="00814AF3"/>
    <w:rsid w:val="00815D3C"/>
    <w:rsid w:val="00815EB9"/>
    <w:rsid w:val="008167FC"/>
    <w:rsid w:val="00821EE2"/>
    <w:rsid w:val="0082203C"/>
    <w:rsid w:val="008229E6"/>
    <w:rsid w:val="00822E4A"/>
    <w:rsid w:val="00826BDB"/>
    <w:rsid w:val="0082774B"/>
    <w:rsid w:val="0083028D"/>
    <w:rsid w:val="00830A2D"/>
    <w:rsid w:val="00832FE4"/>
    <w:rsid w:val="008335DF"/>
    <w:rsid w:val="00835832"/>
    <w:rsid w:val="008360A8"/>
    <w:rsid w:val="0083640E"/>
    <w:rsid w:val="008365E0"/>
    <w:rsid w:val="00836FEF"/>
    <w:rsid w:val="008378DD"/>
    <w:rsid w:val="0084094A"/>
    <w:rsid w:val="008416E0"/>
    <w:rsid w:val="00843495"/>
    <w:rsid w:val="008462B3"/>
    <w:rsid w:val="00851B03"/>
    <w:rsid w:val="008528DD"/>
    <w:rsid w:val="00852C51"/>
    <w:rsid w:val="00853BA7"/>
    <w:rsid w:val="00855A0D"/>
    <w:rsid w:val="00855BD0"/>
    <w:rsid w:val="008562F1"/>
    <w:rsid w:val="00856F68"/>
    <w:rsid w:val="008618F5"/>
    <w:rsid w:val="008645F2"/>
    <w:rsid w:val="0086570D"/>
    <w:rsid w:val="008657AC"/>
    <w:rsid w:val="00871382"/>
    <w:rsid w:val="00874649"/>
    <w:rsid w:val="008747D2"/>
    <w:rsid w:val="008760A0"/>
    <w:rsid w:val="00876A1F"/>
    <w:rsid w:val="0088012B"/>
    <w:rsid w:val="00885441"/>
    <w:rsid w:val="008866F8"/>
    <w:rsid w:val="00891288"/>
    <w:rsid w:val="008919ED"/>
    <w:rsid w:val="00892196"/>
    <w:rsid w:val="008952E4"/>
    <w:rsid w:val="008954CC"/>
    <w:rsid w:val="00896558"/>
    <w:rsid w:val="008974B6"/>
    <w:rsid w:val="008978AA"/>
    <w:rsid w:val="008978D1"/>
    <w:rsid w:val="00897BFF"/>
    <w:rsid w:val="008A1590"/>
    <w:rsid w:val="008A4810"/>
    <w:rsid w:val="008A64B2"/>
    <w:rsid w:val="008B0EB0"/>
    <w:rsid w:val="008B336B"/>
    <w:rsid w:val="008B3CFB"/>
    <w:rsid w:val="008B467B"/>
    <w:rsid w:val="008B6F45"/>
    <w:rsid w:val="008C5D37"/>
    <w:rsid w:val="008C61B9"/>
    <w:rsid w:val="008C62A6"/>
    <w:rsid w:val="008D16D2"/>
    <w:rsid w:val="008D2F8C"/>
    <w:rsid w:val="008D57C7"/>
    <w:rsid w:val="008D673C"/>
    <w:rsid w:val="008D6853"/>
    <w:rsid w:val="008E406D"/>
    <w:rsid w:val="008E644D"/>
    <w:rsid w:val="008E7B8F"/>
    <w:rsid w:val="008F11AF"/>
    <w:rsid w:val="008F4798"/>
    <w:rsid w:val="008F643A"/>
    <w:rsid w:val="008F78B7"/>
    <w:rsid w:val="009024C4"/>
    <w:rsid w:val="00903B45"/>
    <w:rsid w:val="009050D0"/>
    <w:rsid w:val="00910862"/>
    <w:rsid w:val="0091166C"/>
    <w:rsid w:val="00911BEA"/>
    <w:rsid w:val="00912477"/>
    <w:rsid w:val="00912C01"/>
    <w:rsid w:val="009139AF"/>
    <w:rsid w:val="0091492C"/>
    <w:rsid w:val="009152EF"/>
    <w:rsid w:val="009158EC"/>
    <w:rsid w:val="00915D9B"/>
    <w:rsid w:val="00916C02"/>
    <w:rsid w:val="00920DFA"/>
    <w:rsid w:val="00923E7D"/>
    <w:rsid w:val="00925B4F"/>
    <w:rsid w:val="0093264A"/>
    <w:rsid w:val="00933486"/>
    <w:rsid w:val="00933A90"/>
    <w:rsid w:val="00935540"/>
    <w:rsid w:val="009415F8"/>
    <w:rsid w:val="0094164E"/>
    <w:rsid w:val="0094193F"/>
    <w:rsid w:val="00943B06"/>
    <w:rsid w:val="009445AA"/>
    <w:rsid w:val="00945864"/>
    <w:rsid w:val="0094727C"/>
    <w:rsid w:val="00951152"/>
    <w:rsid w:val="0095200F"/>
    <w:rsid w:val="0095307F"/>
    <w:rsid w:val="00955FE9"/>
    <w:rsid w:val="009612F3"/>
    <w:rsid w:val="00961D71"/>
    <w:rsid w:val="00964588"/>
    <w:rsid w:val="00964660"/>
    <w:rsid w:val="00966368"/>
    <w:rsid w:val="00966783"/>
    <w:rsid w:val="009674DE"/>
    <w:rsid w:val="00971484"/>
    <w:rsid w:val="009722AB"/>
    <w:rsid w:val="00976195"/>
    <w:rsid w:val="009770A0"/>
    <w:rsid w:val="00982722"/>
    <w:rsid w:val="009853E9"/>
    <w:rsid w:val="00986B02"/>
    <w:rsid w:val="00990706"/>
    <w:rsid w:val="00992820"/>
    <w:rsid w:val="00993B3D"/>
    <w:rsid w:val="00995737"/>
    <w:rsid w:val="00996E16"/>
    <w:rsid w:val="009A10BE"/>
    <w:rsid w:val="009A3AB3"/>
    <w:rsid w:val="009A444A"/>
    <w:rsid w:val="009A4C12"/>
    <w:rsid w:val="009A4EDF"/>
    <w:rsid w:val="009A61C9"/>
    <w:rsid w:val="009B65FB"/>
    <w:rsid w:val="009B69C5"/>
    <w:rsid w:val="009C6306"/>
    <w:rsid w:val="009C6DAF"/>
    <w:rsid w:val="009C75F4"/>
    <w:rsid w:val="009C7683"/>
    <w:rsid w:val="009D0DDA"/>
    <w:rsid w:val="009D28CB"/>
    <w:rsid w:val="009D5714"/>
    <w:rsid w:val="009D5C11"/>
    <w:rsid w:val="009D5EEB"/>
    <w:rsid w:val="009D6A79"/>
    <w:rsid w:val="009E6C3B"/>
    <w:rsid w:val="009E7161"/>
    <w:rsid w:val="009E74FF"/>
    <w:rsid w:val="009F279C"/>
    <w:rsid w:val="009F2E89"/>
    <w:rsid w:val="009F4558"/>
    <w:rsid w:val="009F549D"/>
    <w:rsid w:val="009F5A47"/>
    <w:rsid w:val="009F5B3E"/>
    <w:rsid w:val="009F6C71"/>
    <w:rsid w:val="009F7039"/>
    <w:rsid w:val="009F72A7"/>
    <w:rsid w:val="00A00227"/>
    <w:rsid w:val="00A00967"/>
    <w:rsid w:val="00A01274"/>
    <w:rsid w:val="00A025AC"/>
    <w:rsid w:val="00A02658"/>
    <w:rsid w:val="00A02EC1"/>
    <w:rsid w:val="00A049EF"/>
    <w:rsid w:val="00A119D9"/>
    <w:rsid w:val="00A12E5C"/>
    <w:rsid w:val="00A1309F"/>
    <w:rsid w:val="00A1326B"/>
    <w:rsid w:val="00A14B75"/>
    <w:rsid w:val="00A15E63"/>
    <w:rsid w:val="00A20558"/>
    <w:rsid w:val="00A21BED"/>
    <w:rsid w:val="00A22926"/>
    <w:rsid w:val="00A22E8C"/>
    <w:rsid w:val="00A234BF"/>
    <w:rsid w:val="00A236BF"/>
    <w:rsid w:val="00A23B87"/>
    <w:rsid w:val="00A252C8"/>
    <w:rsid w:val="00A266AD"/>
    <w:rsid w:val="00A271AB"/>
    <w:rsid w:val="00A27D99"/>
    <w:rsid w:val="00A3439E"/>
    <w:rsid w:val="00A35CF8"/>
    <w:rsid w:val="00A40089"/>
    <w:rsid w:val="00A40424"/>
    <w:rsid w:val="00A406EF"/>
    <w:rsid w:val="00A41AB2"/>
    <w:rsid w:val="00A41D88"/>
    <w:rsid w:val="00A4487D"/>
    <w:rsid w:val="00A4506F"/>
    <w:rsid w:val="00A512A3"/>
    <w:rsid w:val="00A51567"/>
    <w:rsid w:val="00A516A7"/>
    <w:rsid w:val="00A516E0"/>
    <w:rsid w:val="00A523E9"/>
    <w:rsid w:val="00A5280D"/>
    <w:rsid w:val="00A57E3E"/>
    <w:rsid w:val="00A60D92"/>
    <w:rsid w:val="00A613A1"/>
    <w:rsid w:val="00A641E9"/>
    <w:rsid w:val="00A678F5"/>
    <w:rsid w:val="00A710EA"/>
    <w:rsid w:val="00A7151E"/>
    <w:rsid w:val="00A71B9A"/>
    <w:rsid w:val="00A74E2A"/>
    <w:rsid w:val="00A80DEC"/>
    <w:rsid w:val="00A85D3B"/>
    <w:rsid w:val="00A86D6F"/>
    <w:rsid w:val="00A86EAC"/>
    <w:rsid w:val="00A92352"/>
    <w:rsid w:val="00A923E7"/>
    <w:rsid w:val="00A92B13"/>
    <w:rsid w:val="00A95F66"/>
    <w:rsid w:val="00A975ED"/>
    <w:rsid w:val="00AA1B66"/>
    <w:rsid w:val="00AA1BE7"/>
    <w:rsid w:val="00AA661C"/>
    <w:rsid w:val="00AB06BF"/>
    <w:rsid w:val="00AB073A"/>
    <w:rsid w:val="00AB0A51"/>
    <w:rsid w:val="00AB1682"/>
    <w:rsid w:val="00AB226B"/>
    <w:rsid w:val="00AB4B92"/>
    <w:rsid w:val="00AB64B7"/>
    <w:rsid w:val="00AB65EB"/>
    <w:rsid w:val="00AC0A66"/>
    <w:rsid w:val="00AC2F58"/>
    <w:rsid w:val="00AC393E"/>
    <w:rsid w:val="00AC3A86"/>
    <w:rsid w:val="00AC4B6E"/>
    <w:rsid w:val="00AC5818"/>
    <w:rsid w:val="00AD0195"/>
    <w:rsid w:val="00AD0B64"/>
    <w:rsid w:val="00AD3336"/>
    <w:rsid w:val="00AD5DB5"/>
    <w:rsid w:val="00AD6E5B"/>
    <w:rsid w:val="00AE202B"/>
    <w:rsid w:val="00AE5B39"/>
    <w:rsid w:val="00AF07B4"/>
    <w:rsid w:val="00B02142"/>
    <w:rsid w:val="00B02A2E"/>
    <w:rsid w:val="00B0563D"/>
    <w:rsid w:val="00B060EF"/>
    <w:rsid w:val="00B06325"/>
    <w:rsid w:val="00B066E0"/>
    <w:rsid w:val="00B071FA"/>
    <w:rsid w:val="00B0748C"/>
    <w:rsid w:val="00B12504"/>
    <w:rsid w:val="00B171F4"/>
    <w:rsid w:val="00B17963"/>
    <w:rsid w:val="00B20294"/>
    <w:rsid w:val="00B20CE5"/>
    <w:rsid w:val="00B21E1F"/>
    <w:rsid w:val="00B22131"/>
    <w:rsid w:val="00B23818"/>
    <w:rsid w:val="00B24C5E"/>
    <w:rsid w:val="00B3072A"/>
    <w:rsid w:val="00B32510"/>
    <w:rsid w:val="00B335FA"/>
    <w:rsid w:val="00B369B4"/>
    <w:rsid w:val="00B36DB8"/>
    <w:rsid w:val="00B374D0"/>
    <w:rsid w:val="00B41C08"/>
    <w:rsid w:val="00B41F34"/>
    <w:rsid w:val="00B43286"/>
    <w:rsid w:val="00B440F0"/>
    <w:rsid w:val="00B4787D"/>
    <w:rsid w:val="00B512A0"/>
    <w:rsid w:val="00B51DE1"/>
    <w:rsid w:val="00B53817"/>
    <w:rsid w:val="00B556CF"/>
    <w:rsid w:val="00B60EF8"/>
    <w:rsid w:val="00B61F85"/>
    <w:rsid w:val="00B62E96"/>
    <w:rsid w:val="00B66D2E"/>
    <w:rsid w:val="00B7792F"/>
    <w:rsid w:val="00B80E66"/>
    <w:rsid w:val="00B84403"/>
    <w:rsid w:val="00B844AB"/>
    <w:rsid w:val="00B85520"/>
    <w:rsid w:val="00B910BC"/>
    <w:rsid w:val="00B94139"/>
    <w:rsid w:val="00B94CD2"/>
    <w:rsid w:val="00BA02D7"/>
    <w:rsid w:val="00BA0BF9"/>
    <w:rsid w:val="00BA20CB"/>
    <w:rsid w:val="00BA3CC7"/>
    <w:rsid w:val="00BA7B18"/>
    <w:rsid w:val="00BA7EF6"/>
    <w:rsid w:val="00BB1342"/>
    <w:rsid w:val="00BB1470"/>
    <w:rsid w:val="00BB147B"/>
    <w:rsid w:val="00BB25F5"/>
    <w:rsid w:val="00BB34BB"/>
    <w:rsid w:val="00BB7AD8"/>
    <w:rsid w:val="00BC5BAE"/>
    <w:rsid w:val="00BC64AB"/>
    <w:rsid w:val="00BC6806"/>
    <w:rsid w:val="00BC6E8A"/>
    <w:rsid w:val="00BC7777"/>
    <w:rsid w:val="00BD4179"/>
    <w:rsid w:val="00BD572D"/>
    <w:rsid w:val="00BD5852"/>
    <w:rsid w:val="00BE2CF9"/>
    <w:rsid w:val="00BE49EA"/>
    <w:rsid w:val="00BE7B26"/>
    <w:rsid w:val="00BF078E"/>
    <w:rsid w:val="00BF0FA1"/>
    <w:rsid w:val="00BF3B9C"/>
    <w:rsid w:val="00BF4257"/>
    <w:rsid w:val="00BF457D"/>
    <w:rsid w:val="00BF4775"/>
    <w:rsid w:val="00C01BC7"/>
    <w:rsid w:val="00C01BF6"/>
    <w:rsid w:val="00C01D6C"/>
    <w:rsid w:val="00C02551"/>
    <w:rsid w:val="00C06722"/>
    <w:rsid w:val="00C102B8"/>
    <w:rsid w:val="00C108CB"/>
    <w:rsid w:val="00C11DBF"/>
    <w:rsid w:val="00C15025"/>
    <w:rsid w:val="00C17934"/>
    <w:rsid w:val="00C23553"/>
    <w:rsid w:val="00C24193"/>
    <w:rsid w:val="00C3010A"/>
    <w:rsid w:val="00C30A10"/>
    <w:rsid w:val="00C34052"/>
    <w:rsid w:val="00C36EEA"/>
    <w:rsid w:val="00C4237A"/>
    <w:rsid w:val="00C47908"/>
    <w:rsid w:val="00C47BB3"/>
    <w:rsid w:val="00C47FE0"/>
    <w:rsid w:val="00C510C1"/>
    <w:rsid w:val="00C54D19"/>
    <w:rsid w:val="00C55F67"/>
    <w:rsid w:val="00C6306D"/>
    <w:rsid w:val="00C659F6"/>
    <w:rsid w:val="00C660AE"/>
    <w:rsid w:val="00C67AEC"/>
    <w:rsid w:val="00C67E4E"/>
    <w:rsid w:val="00C70BA5"/>
    <w:rsid w:val="00C72069"/>
    <w:rsid w:val="00C74BF3"/>
    <w:rsid w:val="00C74F14"/>
    <w:rsid w:val="00C7512A"/>
    <w:rsid w:val="00C75416"/>
    <w:rsid w:val="00C758F6"/>
    <w:rsid w:val="00C76948"/>
    <w:rsid w:val="00C86D76"/>
    <w:rsid w:val="00C90DA4"/>
    <w:rsid w:val="00C9554E"/>
    <w:rsid w:val="00C97CCB"/>
    <w:rsid w:val="00CA0C45"/>
    <w:rsid w:val="00CA55F2"/>
    <w:rsid w:val="00CA7D21"/>
    <w:rsid w:val="00CB11C0"/>
    <w:rsid w:val="00CB12C4"/>
    <w:rsid w:val="00CB1C87"/>
    <w:rsid w:val="00CB2ACB"/>
    <w:rsid w:val="00CB7C56"/>
    <w:rsid w:val="00CC0033"/>
    <w:rsid w:val="00CC0476"/>
    <w:rsid w:val="00CC0CBA"/>
    <w:rsid w:val="00CC133C"/>
    <w:rsid w:val="00CC1EA9"/>
    <w:rsid w:val="00CC2F72"/>
    <w:rsid w:val="00CC3AB0"/>
    <w:rsid w:val="00CC5339"/>
    <w:rsid w:val="00CC7868"/>
    <w:rsid w:val="00CD3C57"/>
    <w:rsid w:val="00CD45C2"/>
    <w:rsid w:val="00CD5AFA"/>
    <w:rsid w:val="00CE1209"/>
    <w:rsid w:val="00CE2C44"/>
    <w:rsid w:val="00CE59ED"/>
    <w:rsid w:val="00CE6743"/>
    <w:rsid w:val="00CF12AE"/>
    <w:rsid w:val="00CF20DD"/>
    <w:rsid w:val="00CF31A4"/>
    <w:rsid w:val="00CF3C82"/>
    <w:rsid w:val="00CF3DB1"/>
    <w:rsid w:val="00CF4147"/>
    <w:rsid w:val="00CF6381"/>
    <w:rsid w:val="00CF6EF3"/>
    <w:rsid w:val="00CF768C"/>
    <w:rsid w:val="00D00D65"/>
    <w:rsid w:val="00D03063"/>
    <w:rsid w:val="00D04AEF"/>
    <w:rsid w:val="00D0673B"/>
    <w:rsid w:val="00D104B2"/>
    <w:rsid w:val="00D10814"/>
    <w:rsid w:val="00D12444"/>
    <w:rsid w:val="00D12DC5"/>
    <w:rsid w:val="00D1798D"/>
    <w:rsid w:val="00D20379"/>
    <w:rsid w:val="00D229B5"/>
    <w:rsid w:val="00D2345E"/>
    <w:rsid w:val="00D23E39"/>
    <w:rsid w:val="00D257F0"/>
    <w:rsid w:val="00D27D9D"/>
    <w:rsid w:val="00D3326A"/>
    <w:rsid w:val="00D342A5"/>
    <w:rsid w:val="00D3510A"/>
    <w:rsid w:val="00D42B26"/>
    <w:rsid w:val="00D43023"/>
    <w:rsid w:val="00D45754"/>
    <w:rsid w:val="00D45997"/>
    <w:rsid w:val="00D46B8F"/>
    <w:rsid w:val="00D47851"/>
    <w:rsid w:val="00D5139A"/>
    <w:rsid w:val="00D524E1"/>
    <w:rsid w:val="00D57871"/>
    <w:rsid w:val="00D60AA3"/>
    <w:rsid w:val="00D62331"/>
    <w:rsid w:val="00D62B9E"/>
    <w:rsid w:val="00D64287"/>
    <w:rsid w:val="00D64EC1"/>
    <w:rsid w:val="00D650A5"/>
    <w:rsid w:val="00D67A41"/>
    <w:rsid w:val="00D705EC"/>
    <w:rsid w:val="00D72C84"/>
    <w:rsid w:val="00D763CC"/>
    <w:rsid w:val="00D82602"/>
    <w:rsid w:val="00D832AA"/>
    <w:rsid w:val="00D902A4"/>
    <w:rsid w:val="00D91F08"/>
    <w:rsid w:val="00D922DF"/>
    <w:rsid w:val="00D942E9"/>
    <w:rsid w:val="00D94370"/>
    <w:rsid w:val="00D944CE"/>
    <w:rsid w:val="00D95970"/>
    <w:rsid w:val="00DA0BF0"/>
    <w:rsid w:val="00DA2B29"/>
    <w:rsid w:val="00DA5C1F"/>
    <w:rsid w:val="00DB11B1"/>
    <w:rsid w:val="00DB15A4"/>
    <w:rsid w:val="00DB2323"/>
    <w:rsid w:val="00DB27B7"/>
    <w:rsid w:val="00DB331E"/>
    <w:rsid w:val="00DB6A55"/>
    <w:rsid w:val="00DB6D2A"/>
    <w:rsid w:val="00DC4948"/>
    <w:rsid w:val="00DC4E21"/>
    <w:rsid w:val="00DD0C7D"/>
    <w:rsid w:val="00DD5358"/>
    <w:rsid w:val="00DD76C8"/>
    <w:rsid w:val="00DD7800"/>
    <w:rsid w:val="00DE19E0"/>
    <w:rsid w:val="00DE1F85"/>
    <w:rsid w:val="00DE6218"/>
    <w:rsid w:val="00DF1F4A"/>
    <w:rsid w:val="00DF31C1"/>
    <w:rsid w:val="00DF33BF"/>
    <w:rsid w:val="00DF3853"/>
    <w:rsid w:val="00E00F77"/>
    <w:rsid w:val="00E02CB8"/>
    <w:rsid w:val="00E12379"/>
    <w:rsid w:val="00E17887"/>
    <w:rsid w:val="00E224A0"/>
    <w:rsid w:val="00E24F68"/>
    <w:rsid w:val="00E24F99"/>
    <w:rsid w:val="00E254F0"/>
    <w:rsid w:val="00E25F69"/>
    <w:rsid w:val="00E26699"/>
    <w:rsid w:val="00E31C64"/>
    <w:rsid w:val="00E3310F"/>
    <w:rsid w:val="00E35C43"/>
    <w:rsid w:val="00E36032"/>
    <w:rsid w:val="00E36F40"/>
    <w:rsid w:val="00E37C9B"/>
    <w:rsid w:val="00E4313F"/>
    <w:rsid w:val="00E43758"/>
    <w:rsid w:val="00E43922"/>
    <w:rsid w:val="00E45367"/>
    <w:rsid w:val="00E47E70"/>
    <w:rsid w:val="00E51168"/>
    <w:rsid w:val="00E51D6B"/>
    <w:rsid w:val="00E52A69"/>
    <w:rsid w:val="00E52E9D"/>
    <w:rsid w:val="00E55B4B"/>
    <w:rsid w:val="00E57651"/>
    <w:rsid w:val="00E60472"/>
    <w:rsid w:val="00E60B09"/>
    <w:rsid w:val="00E617E7"/>
    <w:rsid w:val="00E626F5"/>
    <w:rsid w:val="00E72A21"/>
    <w:rsid w:val="00E73614"/>
    <w:rsid w:val="00E743ED"/>
    <w:rsid w:val="00E7715A"/>
    <w:rsid w:val="00E77D5A"/>
    <w:rsid w:val="00E8186B"/>
    <w:rsid w:val="00E83127"/>
    <w:rsid w:val="00E8679F"/>
    <w:rsid w:val="00E874E8"/>
    <w:rsid w:val="00E87ED5"/>
    <w:rsid w:val="00E94E20"/>
    <w:rsid w:val="00E967EC"/>
    <w:rsid w:val="00EA1330"/>
    <w:rsid w:val="00EA20EF"/>
    <w:rsid w:val="00EA4D58"/>
    <w:rsid w:val="00EA6FFA"/>
    <w:rsid w:val="00EA7056"/>
    <w:rsid w:val="00EA70AC"/>
    <w:rsid w:val="00EB268D"/>
    <w:rsid w:val="00EB5A0E"/>
    <w:rsid w:val="00EB700D"/>
    <w:rsid w:val="00EC095F"/>
    <w:rsid w:val="00EC4D12"/>
    <w:rsid w:val="00ED2662"/>
    <w:rsid w:val="00ED2A53"/>
    <w:rsid w:val="00ED76DF"/>
    <w:rsid w:val="00EE10C4"/>
    <w:rsid w:val="00EE231B"/>
    <w:rsid w:val="00EE3C3C"/>
    <w:rsid w:val="00EE402B"/>
    <w:rsid w:val="00EF1D8E"/>
    <w:rsid w:val="00EF43F8"/>
    <w:rsid w:val="00EF6E8E"/>
    <w:rsid w:val="00F01004"/>
    <w:rsid w:val="00F02DA1"/>
    <w:rsid w:val="00F04305"/>
    <w:rsid w:val="00F136D0"/>
    <w:rsid w:val="00F13D06"/>
    <w:rsid w:val="00F14EEF"/>
    <w:rsid w:val="00F15F61"/>
    <w:rsid w:val="00F16BEC"/>
    <w:rsid w:val="00F16CD2"/>
    <w:rsid w:val="00F2218B"/>
    <w:rsid w:val="00F2539A"/>
    <w:rsid w:val="00F262F5"/>
    <w:rsid w:val="00F264E1"/>
    <w:rsid w:val="00F33B83"/>
    <w:rsid w:val="00F344DB"/>
    <w:rsid w:val="00F34ADC"/>
    <w:rsid w:val="00F35DFF"/>
    <w:rsid w:val="00F37A33"/>
    <w:rsid w:val="00F37EF7"/>
    <w:rsid w:val="00F40D8E"/>
    <w:rsid w:val="00F41852"/>
    <w:rsid w:val="00F41B42"/>
    <w:rsid w:val="00F436BF"/>
    <w:rsid w:val="00F44A3B"/>
    <w:rsid w:val="00F46E3B"/>
    <w:rsid w:val="00F47E72"/>
    <w:rsid w:val="00F52DD4"/>
    <w:rsid w:val="00F54850"/>
    <w:rsid w:val="00F54BD0"/>
    <w:rsid w:val="00F55D7E"/>
    <w:rsid w:val="00F61AA4"/>
    <w:rsid w:val="00F644FE"/>
    <w:rsid w:val="00F667CE"/>
    <w:rsid w:val="00F66BC0"/>
    <w:rsid w:val="00F722D6"/>
    <w:rsid w:val="00F73AC4"/>
    <w:rsid w:val="00F7420D"/>
    <w:rsid w:val="00F75AD5"/>
    <w:rsid w:val="00F76001"/>
    <w:rsid w:val="00F77437"/>
    <w:rsid w:val="00F77D2C"/>
    <w:rsid w:val="00F8044F"/>
    <w:rsid w:val="00F84CA1"/>
    <w:rsid w:val="00F87F73"/>
    <w:rsid w:val="00F915FA"/>
    <w:rsid w:val="00F921EB"/>
    <w:rsid w:val="00F92893"/>
    <w:rsid w:val="00F945BA"/>
    <w:rsid w:val="00F9515C"/>
    <w:rsid w:val="00FA0D14"/>
    <w:rsid w:val="00FA47EC"/>
    <w:rsid w:val="00FA7F16"/>
    <w:rsid w:val="00FB66D5"/>
    <w:rsid w:val="00FC1884"/>
    <w:rsid w:val="00FC3230"/>
    <w:rsid w:val="00FC6B77"/>
    <w:rsid w:val="00FD1D39"/>
    <w:rsid w:val="00FD6D5C"/>
    <w:rsid w:val="00FF26CC"/>
    <w:rsid w:val="00FF44F1"/>
    <w:rsid w:val="00FF5FDF"/>
    <w:rsid w:val="0178CFD7"/>
    <w:rsid w:val="01BB6C0F"/>
    <w:rsid w:val="02A7E8A2"/>
    <w:rsid w:val="0601159D"/>
    <w:rsid w:val="07761B96"/>
    <w:rsid w:val="08F250C5"/>
    <w:rsid w:val="0D9B3A41"/>
    <w:rsid w:val="0EAB49E4"/>
    <w:rsid w:val="115904C3"/>
    <w:rsid w:val="15D694CC"/>
    <w:rsid w:val="18FEE565"/>
    <w:rsid w:val="1A350A3F"/>
    <w:rsid w:val="1C82CE76"/>
    <w:rsid w:val="1EB74BE9"/>
    <w:rsid w:val="233C4C88"/>
    <w:rsid w:val="253FDD60"/>
    <w:rsid w:val="25C156A7"/>
    <w:rsid w:val="27FC1839"/>
    <w:rsid w:val="2812F81B"/>
    <w:rsid w:val="2A25D335"/>
    <w:rsid w:val="2B6F9507"/>
    <w:rsid w:val="2DF04D76"/>
    <w:rsid w:val="2E035B3A"/>
    <w:rsid w:val="320C91C6"/>
    <w:rsid w:val="32DD181F"/>
    <w:rsid w:val="3918DB36"/>
    <w:rsid w:val="39D68C6C"/>
    <w:rsid w:val="3A39B78E"/>
    <w:rsid w:val="3DFAEE01"/>
    <w:rsid w:val="3F7C6ACD"/>
    <w:rsid w:val="4002B4BC"/>
    <w:rsid w:val="415CEFD6"/>
    <w:rsid w:val="448EF77B"/>
    <w:rsid w:val="44DDD05A"/>
    <w:rsid w:val="455B589B"/>
    <w:rsid w:val="49FCF01D"/>
    <w:rsid w:val="4C123366"/>
    <w:rsid w:val="4DEB1B2F"/>
    <w:rsid w:val="507542D9"/>
    <w:rsid w:val="50FAA33D"/>
    <w:rsid w:val="51968667"/>
    <w:rsid w:val="5281BA44"/>
    <w:rsid w:val="528BFBEC"/>
    <w:rsid w:val="533767DC"/>
    <w:rsid w:val="5427B5D9"/>
    <w:rsid w:val="567744FF"/>
    <w:rsid w:val="56889C04"/>
    <w:rsid w:val="596A33EE"/>
    <w:rsid w:val="5A71CB51"/>
    <w:rsid w:val="5C2DA77C"/>
    <w:rsid w:val="5CA77C2C"/>
    <w:rsid w:val="5E96413D"/>
    <w:rsid w:val="650AD7C0"/>
    <w:rsid w:val="683DEF71"/>
    <w:rsid w:val="6AC6851C"/>
    <w:rsid w:val="6EF2EB3B"/>
    <w:rsid w:val="73305411"/>
    <w:rsid w:val="738EBDBD"/>
    <w:rsid w:val="742C5A78"/>
    <w:rsid w:val="75C9EEB2"/>
    <w:rsid w:val="7837FC0A"/>
    <w:rsid w:val="7CB567D4"/>
    <w:rsid w:val="7D3A4B3C"/>
    <w:rsid w:val="7DBB67FF"/>
    <w:rsid w:val="7E0EEB9B"/>
    <w:rsid w:val="7FE0F2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51EDC0F"/>
  <w15:chartTrackingRefBased/>
  <w15:docId w15:val="{9BF04BEF-6BEE-4667-9A22-F4E76893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D9B3A41"/>
    <w:rPr>
      <w:noProof/>
    </w:rPr>
  </w:style>
  <w:style w:type="paragraph" w:styleId="Titre1">
    <w:name w:val="heading 1"/>
    <w:basedOn w:val="Normal"/>
    <w:next w:val="Normal"/>
    <w:link w:val="Titre1Car"/>
    <w:uiPriority w:val="9"/>
    <w:qFormat/>
    <w:rsid w:val="0D9B3A41"/>
    <w:pPr>
      <w:pBdr>
        <w:top w:val="single" w:sz="24" w:space="0" w:color="90C226" w:themeColor="accent1"/>
        <w:left w:val="single" w:sz="24" w:space="0" w:color="90C226" w:themeColor="accent1"/>
        <w:bottom w:val="single" w:sz="24" w:space="0" w:color="90C226" w:themeColor="accent1"/>
        <w:right w:val="single" w:sz="24" w:space="0" w:color="90C226" w:themeColor="accent1"/>
      </w:pBdr>
      <w:shd w:val="clear" w:color="auto" w:fill="90C226" w:themeFill="accent1"/>
      <w:spacing w:after="0"/>
      <w:outlineLvl w:val="0"/>
    </w:pPr>
    <w:rPr>
      <w:caps/>
      <w:color w:val="FFFFFF" w:themeColor="background1"/>
      <w:sz w:val="22"/>
      <w:szCs w:val="22"/>
    </w:rPr>
  </w:style>
  <w:style w:type="paragraph" w:styleId="Titre2">
    <w:name w:val="heading 2"/>
    <w:basedOn w:val="Normal"/>
    <w:next w:val="Normal"/>
    <w:link w:val="Titre2Car"/>
    <w:uiPriority w:val="9"/>
    <w:semiHidden/>
    <w:unhideWhenUsed/>
    <w:qFormat/>
    <w:rsid w:val="0D9B3A41"/>
    <w:pPr>
      <w:pBdr>
        <w:top w:val="single" w:sz="24" w:space="0" w:color="E9F6D0" w:themeColor="accent1" w:themeTint="33"/>
        <w:left w:val="single" w:sz="24" w:space="0" w:color="E9F6D0" w:themeColor="accent1" w:themeTint="33"/>
        <w:bottom w:val="single" w:sz="24" w:space="0" w:color="E9F6D0" w:themeColor="accent1" w:themeTint="33"/>
        <w:right w:val="single" w:sz="24" w:space="0" w:color="E9F6D0" w:themeColor="accent1" w:themeTint="33"/>
      </w:pBdr>
      <w:shd w:val="clear" w:color="auto" w:fill="E9F6D0" w:themeFill="accent1" w:themeFillTint="33"/>
      <w:spacing w:after="0"/>
      <w:outlineLvl w:val="1"/>
    </w:pPr>
    <w:rPr>
      <w:caps/>
    </w:rPr>
  </w:style>
  <w:style w:type="paragraph" w:styleId="Titre3">
    <w:name w:val="heading 3"/>
    <w:basedOn w:val="Normal"/>
    <w:next w:val="Normal"/>
    <w:link w:val="Titre3Car"/>
    <w:uiPriority w:val="9"/>
    <w:semiHidden/>
    <w:unhideWhenUsed/>
    <w:qFormat/>
    <w:rsid w:val="0D9B3A41"/>
    <w:pPr>
      <w:pBdr>
        <w:top w:val="single" w:sz="6" w:space="2" w:color="90C226" w:themeColor="accent1"/>
      </w:pBdr>
      <w:spacing w:before="300" w:after="0"/>
      <w:outlineLvl w:val="2"/>
    </w:pPr>
    <w:rPr>
      <w:caps/>
      <w:color w:val="476013"/>
    </w:rPr>
  </w:style>
  <w:style w:type="paragraph" w:styleId="Titre4">
    <w:name w:val="heading 4"/>
    <w:basedOn w:val="Normal"/>
    <w:next w:val="Normal"/>
    <w:link w:val="Titre4Car"/>
    <w:uiPriority w:val="9"/>
    <w:semiHidden/>
    <w:unhideWhenUsed/>
    <w:qFormat/>
    <w:rsid w:val="0D9B3A41"/>
    <w:pPr>
      <w:pBdr>
        <w:top w:val="dotted" w:sz="6" w:space="2" w:color="90C226" w:themeColor="accent1"/>
      </w:pBdr>
      <w:spacing w:before="200" w:after="0"/>
      <w:outlineLvl w:val="3"/>
    </w:pPr>
    <w:rPr>
      <w:caps/>
      <w:color w:val="6B911C" w:themeColor="accent1" w:themeShade="BF"/>
    </w:rPr>
  </w:style>
  <w:style w:type="paragraph" w:styleId="Titre5">
    <w:name w:val="heading 5"/>
    <w:basedOn w:val="Normal"/>
    <w:next w:val="Normal"/>
    <w:link w:val="Titre5Car"/>
    <w:uiPriority w:val="9"/>
    <w:semiHidden/>
    <w:unhideWhenUsed/>
    <w:qFormat/>
    <w:rsid w:val="0D9B3A41"/>
    <w:pPr>
      <w:pBdr>
        <w:bottom w:val="single" w:sz="6" w:space="1" w:color="90C226" w:themeColor="accent1"/>
      </w:pBdr>
      <w:spacing w:before="200" w:after="0"/>
      <w:outlineLvl w:val="4"/>
    </w:pPr>
    <w:rPr>
      <w:caps/>
      <w:color w:val="6B911C" w:themeColor="accent1" w:themeShade="BF"/>
    </w:rPr>
  </w:style>
  <w:style w:type="paragraph" w:styleId="Titre6">
    <w:name w:val="heading 6"/>
    <w:basedOn w:val="Normal"/>
    <w:next w:val="Normal"/>
    <w:link w:val="Titre6Car"/>
    <w:uiPriority w:val="9"/>
    <w:semiHidden/>
    <w:unhideWhenUsed/>
    <w:qFormat/>
    <w:rsid w:val="0D9B3A41"/>
    <w:pPr>
      <w:pBdr>
        <w:bottom w:val="dotted" w:sz="6" w:space="1" w:color="90C226" w:themeColor="accent1"/>
      </w:pBdr>
      <w:spacing w:before="200" w:after="0"/>
      <w:outlineLvl w:val="5"/>
    </w:pPr>
    <w:rPr>
      <w:caps/>
      <w:color w:val="6B911C" w:themeColor="accent1" w:themeShade="BF"/>
    </w:rPr>
  </w:style>
  <w:style w:type="paragraph" w:styleId="Titre7">
    <w:name w:val="heading 7"/>
    <w:basedOn w:val="Normal"/>
    <w:next w:val="Normal"/>
    <w:link w:val="Titre7Car"/>
    <w:uiPriority w:val="9"/>
    <w:semiHidden/>
    <w:unhideWhenUsed/>
    <w:qFormat/>
    <w:rsid w:val="0D9B3A41"/>
    <w:pPr>
      <w:spacing w:before="200" w:after="0"/>
      <w:outlineLvl w:val="6"/>
    </w:pPr>
    <w:rPr>
      <w:caps/>
      <w:color w:val="6B911C" w:themeColor="accent1" w:themeShade="BF"/>
    </w:rPr>
  </w:style>
  <w:style w:type="paragraph" w:styleId="Titre8">
    <w:name w:val="heading 8"/>
    <w:basedOn w:val="Normal"/>
    <w:next w:val="Normal"/>
    <w:link w:val="Titre8Car"/>
    <w:uiPriority w:val="9"/>
    <w:semiHidden/>
    <w:unhideWhenUsed/>
    <w:qFormat/>
    <w:rsid w:val="0D9B3A41"/>
    <w:pPr>
      <w:spacing w:before="200" w:after="0"/>
      <w:outlineLvl w:val="7"/>
    </w:pPr>
    <w:rPr>
      <w:caps/>
      <w:sz w:val="18"/>
      <w:szCs w:val="18"/>
    </w:rPr>
  </w:style>
  <w:style w:type="paragraph" w:styleId="Titre9">
    <w:name w:val="heading 9"/>
    <w:basedOn w:val="Normal"/>
    <w:next w:val="Normal"/>
    <w:link w:val="Titre9Car"/>
    <w:uiPriority w:val="9"/>
    <w:semiHidden/>
    <w:unhideWhenUsed/>
    <w:qFormat/>
    <w:rsid w:val="0D9B3A41"/>
    <w:pPr>
      <w:spacing w:before="200" w:after="0"/>
      <w:outlineLvl w:val="8"/>
    </w:pPr>
    <w:rPr>
      <w:i/>
      <w:iCs/>
      <w:cap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336B"/>
    <w:rPr>
      <w:caps/>
      <w:noProof/>
      <w:color w:val="FFFFFF" w:themeColor="background1"/>
      <w:sz w:val="22"/>
      <w:szCs w:val="22"/>
      <w:shd w:val="clear" w:color="auto" w:fill="90C226" w:themeFill="accent1"/>
    </w:rPr>
  </w:style>
  <w:style w:type="paragraph" w:styleId="En-tte">
    <w:name w:val="header"/>
    <w:basedOn w:val="Normal"/>
    <w:link w:val="En-tteCar"/>
    <w:uiPriority w:val="99"/>
    <w:unhideWhenUsed/>
    <w:pPr>
      <w:spacing w:line="240" w:lineRule="auto"/>
    </w:pPr>
    <w:rPr>
      <w:color w:val="3A3A3A" w:themeColor="background2" w:themeShade="40"/>
      <w:sz w:val="24"/>
    </w:rPr>
  </w:style>
  <w:style w:type="character" w:customStyle="1" w:styleId="En-tteCar">
    <w:name w:val="En-tête Car"/>
    <w:basedOn w:val="Policepardfaut"/>
    <w:link w:val="En-tte"/>
    <w:uiPriority w:val="99"/>
    <w:rPr>
      <w:color w:val="3A3A3A" w:themeColor="background2" w:themeShade="40"/>
      <w:sz w:val="24"/>
    </w:rPr>
  </w:style>
  <w:style w:type="paragraph" w:styleId="Listenumros">
    <w:name w:val="List Number"/>
    <w:basedOn w:val="Normal"/>
    <w:uiPriority w:val="10"/>
    <w:rsid w:val="00B61F85"/>
    <w:pPr>
      <w:numPr>
        <w:numId w:val="3"/>
      </w:numPr>
    </w:pPr>
    <w:rPr>
      <w:color w:val="3A3A3A" w:themeColor="background2" w:themeShade="40"/>
    </w:rPr>
  </w:style>
  <w:style w:type="paragraph" w:styleId="Titre">
    <w:name w:val="Title"/>
    <w:basedOn w:val="Normal"/>
    <w:next w:val="Normal"/>
    <w:link w:val="TitreCar"/>
    <w:uiPriority w:val="10"/>
    <w:qFormat/>
    <w:rsid w:val="0D9B3A41"/>
    <w:pPr>
      <w:spacing w:before="0" w:after="0"/>
    </w:pPr>
    <w:rPr>
      <w:rFonts w:asciiTheme="majorHAnsi" w:eastAsiaTheme="majorEastAsia" w:hAnsiTheme="majorHAnsi" w:cstheme="majorBidi"/>
      <w:caps/>
      <w:color w:val="90C226" w:themeColor="accent1"/>
      <w:sz w:val="52"/>
      <w:szCs w:val="52"/>
    </w:rPr>
  </w:style>
  <w:style w:type="character" w:customStyle="1" w:styleId="TitreCar">
    <w:name w:val="Titre Car"/>
    <w:basedOn w:val="Policepardfaut"/>
    <w:link w:val="Titre"/>
    <w:uiPriority w:val="10"/>
    <w:rsid w:val="008B336B"/>
    <w:rPr>
      <w:rFonts w:asciiTheme="majorHAnsi" w:eastAsiaTheme="majorEastAsia" w:hAnsiTheme="majorHAnsi" w:cstheme="majorBidi"/>
      <w:caps/>
      <w:noProof/>
      <w:color w:val="90C226" w:themeColor="accent1"/>
      <w:sz w:val="52"/>
      <w:szCs w:val="52"/>
    </w:rPr>
  </w:style>
  <w:style w:type="paragraph" w:styleId="Sous-titre">
    <w:name w:val="Subtitle"/>
    <w:basedOn w:val="Normal"/>
    <w:next w:val="Normal"/>
    <w:link w:val="Sous-titreCar"/>
    <w:uiPriority w:val="11"/>
    <w:qFormat/>
    <w:rsid w:val="0D9B3A41"/>
    <w:pPr>
      <w:spacing w:before="0" w:after="500" w:line="240" w:lineRule="auto"/>
    </w:pPr>
    <w:rPr>
      <w:caps/>
      <w:color w:val="595959" w:themeColor="text1" w:themeTint="A6"/>
      <w:sz w:val="21"/>
      <w:szCs w:val="21"/>
    </w:rPr>
  </w:style>
  <w:style w:type="character" w:customStyle="1" w:styleId="Sous-titreCar">
    <w:name w:val="Sous-titre Car"/>
    <w:basedOn w:val="Policepardfaut"/>
    <w:link w:val="Sous-titre"/>
    <w:uiPriority w:val="11"/>
    <w:rsid w:val="008B336B"/>
    <w:rPr>
      <w:caps/>
      <w:noProof/>
      <w:color w:val="595959" w:themeColor="text1" w:themeTint="A6"/>
      <w:sz w:val="21"/>
      <w:szCs w:val="21"/>
    </w:rPr>
  </w:style>
  <w:style w:type="table" w:styleId="Grilledutableau">
    <w:name w:val="Table Grid"/>
    <w:basedOn w:val="Tableau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D9B3A41"/>
    <w:pPr>
      <w:spacing w:beforeAutospacing="1" w:afterAutospacing="1" w:line="240" w:lineRule="auto"/>
    </w:pPr>
    <w:rPr>
      <w:rFonts w:ascii="Times New Roman" w:hAnsi="Times New Roman" w:cs="Times New Roman"/>
      <w:color w:val="404040" w:themeColor="text1" w:themeTint="BF"/>
      <w:sz w:val="24"/>
      <w:szCs w:val="24"/>
    </w:rPr>
  </w:style>
  <w:style w:type="paragraph" w:styleId="Pieddepage">
    <w:name w:val="footer"/>
    <w:basedOn w:val="Normal"/>
    <w:link w:val="PieddepageCar"/>
    <w:uiPriority w:val="99"/>
    <w:unhideWhenUsed/>
    <w:pPr>
      <w:spacing w:line="240" w:lineRule="auto"/>
    </w:pPr>
  </w:style>
  <w:style w:type="character" w:customStyle="1" w:styleId="PieddepageCar">
    <w:name w:val="Pied de page Car"/>
    <w:basedOn w:val="Policepardfaut"/>
    <w:link w:val="Pieddepage"/>
    <w:uiPriority w:val="99"/>
  </w:style>
  <w:style w:type="character" w:styleId="Accentuationintense">
    <w:name w:val="Intense Emphasis"/>
    <w:uiPriority w:val="21"/>
    <w:qFormat/>
    <w:rsid w:val="008B336B"/>
    <w:rPr>
      <w:b/>
      <w:bCs/>
      <w:caps/>
      <w:color w:val="476013" w:themeColor="accent1" w:themeShade="7F"/>
      <w:spacing w:val="10"/>
    </w:rPr>
  </w:style>
  <w:style w:type="table" w:styleId="TableauGrille1Clair">
    <w:name w:val="Grid Table 1 Light"/>
    <w:basedOn w:val="Tableau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3C7D9D"/>
    <w:pPr>
      <w:spacing w:line="240" w:lineRule="auto"/>
    </w:p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Grille1Clair-Accentuation6">
    <w:name w:val="Grid Table 1 Light Accent 6"/>
    <w:basedOn w:val="TableauNormal"/>
    <w:uiPriority w:val="46"/>
    <w:rsid w:val="00102341"/>
    <w:pPr>
      <w:spacing w:line="240" w:lineRule="auto"/>
    </w:pPr>
    <w:tblPr>
      <w:tblStyleRowBandSize w:val="1"/>
      <w:tblStyleColBandSize w:val="1"/>
      <w:tblBorders>
        <w:top w:val="single" w:sz="4" w:space="0" w:color="D5D0B8" w:themeColor="accent6" w:themeTint="66"/>
        <w:left w:val="single" w:sz="4" w:space="0" w:color="D5D0B8" w:themeColor="accent6" w:themeTint="66"/>
        <w:bottom w:val="single" w:sz="4" w:space="0" w:color="D5D0B8" w:themeColor="accent6" w:themeTint="66"/>
        <w:right w:val="single" w:sz="4" w:space="0" w:color="D5D0B8" w:themeColor="accent6" w:themeTint="66"/>
        <w:insideH w:val="single" w:sz="4" w:space="0" w:color="D5D0B8" w:themeColor="accent6" w:themeTint="66"/>
        <w:insideV w:val="single" w:sz="4" w:space="0" w:color="D5D0B8" w:themeColor="accent6" w:themeTint="66"/>
      </w:tblBorders>
    </w:tblPr>
    <w:tblStylePr w:type="firstRow">
      <w:rPr>
        <w:b/>
        <w:bCs/>
      </w:rPr>
      <w:tblPr/>
      <w:tcPr>
        <w:tcBorders>
          <w:bottom w:val="single" w:sz="12" w:space="0" w:color="C1B895" w:themeColor="accent6" w:themeTint="99"/>
        </w:tcBorders>
      </w:tcPr>
    </w:tblStylePr>
    <w:tblStylePr w:type="lastRow">
      <w:rPr>
        <w:b/>
        <w:bCs/>
      </w:rPr>
      <w:tblPr/>
      <w:tcPr>
        <w:tcBorders>
          <w:top w:val="double" w:sz="2" w:space="0" w:color="C1B895"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633BC0"/>
    <w:pPr>
      <w:spacing w:line="240" w:lineRule="auto"/>
    </w:pPr>
    <w:tblPr>
      <w:tblStyleRowBandSize w:val="1"/>
      <w:tblStyleColBandSize w:val="1"/>
      <w:tblBorders>
        <w:top w:val="single" w:sz="4" w:space="0" w:color="D4ECA1" w:themeColor="accent1" w:themeTint="66"/>
        <w:left w:val="single" w:sz="4" w:space="0" w:color="D4ECA1" w:themeColor="accent1" w:themeTint="66"/>
        <w:bottom w:val="single" w:sz="4" w:space="0" w:color="D4ECA1" w:themeColor="accent1" w:themeTint="66"/>
        <w:right w:val="single" w:sz="4" w:space="0" w:color="D4ECA1" w:themeColor="accent1" w:themeTint="66"/>
        <w:insideH w:val="single" w:sz="4" w:space="0" w:color="D4ECA1" w:themeColor="accent1" w:themeTint="66"/>
        <w:insideV w:val="single" w:sz="4" w:space="0" w:color="D4ECA1" w:themeColor="accent1" w:themeTint="66"/>
      </w:tblBorders>
    </w:tblPr>
    <w:tblStylePr w:type="firstRow">
      <w:rPr>
        <w:b/>
        <w:bCs/>
      </w:rPr>
      <w:tblPr/>
      <w:tcPr>
        <w:tcBorders>
          <w:bottom w:val="single" w:sz="12" w:space="0" w:color="BFE373" w:themeColor="accent1" w:themeTint="99"/>
        </w:tcBorders>
      </w:tcPr>
    </w:tblStylePr>
    <w:tblStylePr w:type="lastRow">
      <w:rPr>
        <w:b/>
        <w:bCs/>
      </w:rPr>
      <w:tblPr/>
      <w:tcPr>
        <w:tcBorders>
          <w:top w:val="double" w:sz="2" w:space="0" w:color="BFE373" w:themeColor="accent1" w:themeTint="99"/>
        </w:tcBorders>
      </w:tcPr>
    </w:tblStylePr>
    <w:tblStylePr w:type="firstCol">
      <w:rPr>
        <w:b/>
        <w:bCs/>
      </w:rPr>
    </w:tblStylePr>
    <w:tblStylePr w:type="lastCol">
      <w:rPr>
        <w:b/>
        <w:bCs/>
      </w:rPr>
    </w:tblStylePr>
  </w:style>
  <w:style w:type="character" w:customStyle="1" w:styleId="Titre2Car">
    <w:name w:val="Titre 2 Car"/>
    <w:basedOn w:val="Policepardfaut"/>
    <w:link w:val="Titre2"/>
    <w:uiPriority w:val="9"/>
    <w:semiHidden/>
    <w:rsid w:val="008B336B"/>
    <w:rPr>
      <w:caps/>
      <w:noProof/>
      <w:shd w:val="clear" w:color="auto" w:fill="E9F6D0" w:themeFill="accent1" w:themeFillTint="33"/>
    </w:rPr>
  </w:style>
  <w:style w:type="paragraph" w:styleId="Listepuces">
    <w:name w:val="List Bullet"/>
    <w:basedOn w:val="Normal"/>
    <w:uiPriority w:val="11"/>
    <w:rsid w:val="00B61F85"/>
    <w:pPr>
      <w:numPr>
        <w:numId w:val="5"/>
      </w:numPr>
    </w:pPr>
  </w:style>
  <w:style w:type="paragraph" w:styleId="Textedebulles">
    <w:name w:val="Balloon Text"/>
    <w:basedOn w:val="Normal"/>
    <w:link w:val="TextedebullesCar"/>
    <w:uiPriority w:val="99"/>
    <w:semiHidden/>
    <w:unhideWhenUsed/>
    <w:rsid w:val="0D9B3A41"/>
    <w:pPr>
      <w:spacing w:line="240" w:lineRule="auto"/>
    </w:pPr>
    <w:rPr>
      <w:rFonts w:cs="Segoe UI"/>
    </w:rPr>
  </w:style>
  <w:style w:type="character" w:customStyle="1" w:styleId="TextedebullesCar">
    <w:name w:val="Texte de bulles Car"/>
    <w:basedOn w:val="Policepardfaut"/>
    <w:link w:val="Textedebulles"/>
    <w:uiPriority w:val="99"/>
    <w:semiHidden/>
    <w:rsid w:val="00E51168"/>
    <w:rPr>
      <w:rFonts w:cs="Segoe UI"/>
      <w:noProof/>
    </w:rPr>
  </w:style>
  <w:style w:type="character" w:styleId="Marquedecommentaire">
    <w:name w:val="annotation reference"/>
    <w:basedOn w:val="Policepardfaut"/>
    <w:uiPriority w:val="99"/>
    <w:semiHidden/>
    <w:unhideWhenUsed/>
    <w:rsid w:val="0026484A"/>
    <w:rPr>
      <w:sz w:val="22"/>
      <w:szCs w:val="16"/>
    </w:rPr>
  </w:style>
  <w:style w:type="paragraph" w:styleId="Commentaire">
    <w:name w:val="annotation text"/>
    <w:basedOn w:val="Normal"/>
    <w:link w:val="CommentaireCar"/>
    <w:uiPriority w:val="99"/>
    <w:semiHidden/>
    <w:unhideWhenUsed/>
    <w:rsid w:val="0026484A"/>
    <w:pPr>
      <w:spacing w:line="240" w:lineRule="auto"/>
    </w:pPr>
  </w:style>
  <w:style w:type="character" w:customStyle="1" w:styleId="CommentaireCar">
    <w:name w:val="Commentaire Car"/>
    <w:basedOn w:val="Policepardfaut"/>
    <w:link w:val="Commentaire"/>
    <w:uiPriority w:val="99"/>
    <w:semiHidden/>
    <w:rsid w:val="0026484A"/>
  </w:style>
  <w:style w:type="paragraph" w:styleId="Objetducommentaire">
    <w:name w:val="annotation subject"/>
    <w:basedOn w:val="Commentaire"/>
    <w:next w:val="Commentaire"/>
    <w:link w:val="ObjetducommentaireCar"/>
    <w:uiPriority w:val="99"/>
    <w:semiHidden/>
    <w:unhideWhenUsed/>
    <w:rsid w:val="0026484A"/>
    <w:rPr>
      <w:b/>
      <w:bCs/>
    </w:rPr>
  </w:style>
  <w:style w:type="character" w:customStyle="1" w:styleId="ObjetducommentaireCar">
    <w:name w:val="Objet du commentaire Car"/>
    <w:basedOn w:val="CommentaireCar"/>
    <w:link w:val="Objetducommentaire"/>
    <w:uiPriority w:val="99"/>
    <w:semiHidden/>
    <w:rsid w:val="0026484A"/>
    <w:rPr>
      <w:b/>
      <w:bCs/>
      <w:szCs w:val="20"/>
    </w:rPr>
  </w:style>
  <w:style w:type="character" w:styleId="Lienhypertexte">
    <w:name w:val="Hyperlink"/>
    <w:basedOn w:val="Policepardfaut"/>
    <w:uiPriority w:val="99"/>
    <w:unhideWhenUsed/>
    <w:rsid w:val="006D3A72"/>
    <w:rPr>
      <w:color w:val="99CA3C" w:themeColor="hyperlink"/>
      <w:u w:val="single"/>
    </w:rPr>
  </w:style>
  <w:style w:type="character" w:styleId="Accentuation">
    <w:name w:val="Emphasis"/>
    <w:uiPriority w:val="20"/>
    <w:qFormat/>
    <w:rsid w:val="008B336B"/>
    <w:rPr>
      <w:caps/>
      <w:color w:val="476013" w:themeColor="accent1" w:themeShade="7F"/>
      <w:spacing w:val="5"/>
    </w:rPr>
  </w:style>
  <w:style w:type="character" w:styleId="Lienhypertextesuivivisit">
    <w:name w:val="FollowedHyperlink"/>
    <w:basedOn w:val="Policepardfaut"/>
    <w:uiPriority w:val="99"/>
    <w:semiHidden/>
    <w:unhideWhenUsed/>
    <w:rsid w:val="008C61B9"/>
    <w:rPr>
      <w:color w:val="B9D181" w:themeColor="followedHyperlink"/>
      <w:u w:val="single"/>
    </w:rPr>
  </w:style>
  <w:style w:type="character" w:styleId="lev">
    <w:name w:val="Strong"/>
    <w:uiPriority w:val="22"/>
    <w:qFormat/>
    <w:rsid w:val="008B336B"/>
    <w:rPr>
      <w:b/>
      <w:bCs/>
    </w:rPr>
  </w:style>
  <w:style w:type="paragraph" w:customStyle="1" w:styleId="En-tte1-Sautdepage">
    <w:name w:val="En-tête 1 - Saut de page"/>
    <w:basedOn w:val="Normal"/>
    <w:uiPriority w:val="6"/>
    <w:rsid w:val="0026504D"/>
    <w:pPr>
      <w:keepNext/>
      <w:keepLines/>
      <w:pageBreakBefore/>
      <w:pBdr>
        <w:bottom w:val="single" w:sz="18" w:space="1" w:color="C42F1A" w:themeColor="accent5"/>
      </w:pBdr>
      <w:spacing w:before="360" w:after="240"/>
      <w:contextualSpacing/>
    </w:pPr>
    <w:rPr>
      <w:rFonts w:asciiTheme="majorHAnsi" w:hAnsiTheme="majorHAnsi"/>
      <w:color w:val="3A3A3A" w:themeColor="background2" w:themeShade="40"/>
      <w:sz w:val="52"/>
    </w:rPr>
  </w:style>
  <w:style w:type="paragraph" w:customStyle="1" w:styleId="Image">
    <w:name w:val="Image"/>
    <w:basedOn w:val="Normal"/>
    <w:uiPriority w:val="22"/>
    <w:rsid w:val="001073CE"/>
    <w:pPr>
      <w:jc w:val="right"/>
    </w:pPr>
  </w:style>
  <w:style w:type="paragraph" w:styleId="Bibliographie">
    <w:name w:val="Bibliography"/>
    <w:basedOn w:val="Normal"/>
    <w:next w:val="Normal"/>
    <w:uiPriority w:val="37"/>
    <w:semiHidden/>
    <w:unhideWhenUsed/>
    <w:rsid w:val="00F33B83"/>
  </w:style>
  <w:style w:type="paragraph" w:styleId="En-ttedetabledesmatires">
    <w:name w:val="TOC Heading"/>
    <w:basedOn w:val="Titre1"/>
    <w:next w:val="Normal"/>
    <w:uiPriority w:val="39"/>
    <w:semiHidden/>
    <w:unhideWhenUsed/>
    <w:qFormat/>
    <w:rsid w:val="008B336B"/>
    <w:pPr>
      <w:outlineLvl w:val="9"/>
    </w:pPr>
  </w:style>
  <w:style w:type="paragraph" w:styleId="Normalcentr">
    <w:name w:val="Block Text"/>
    <w:basedOn w:val="Normal"/>
    <w:uiPriority w:val="99"/>
    <w:semiHidden/>
    <w:unhideWhenUsed/>
    <w:rsid w:val="00487996"/>
    <w:pPr>
      <w:pBdr>
        <w:top w:val="single" w:sz="2" w:space="10" w:color="486113" w:themeColor="accent1" w:themeShade="80"/>
        <w:left w:val="single" w:sz="2" w:space="10" w:color="486113" w:themeColor="accent1" w:themeShade="80"/>
        <w:bottom w:val="single" w:sz="2" w:space="10" w:color="486113" w:themeColor="accent1" w:themeShade="80"/>
        <w:right w:val="single" w:sz="2" w:space="10" w:color="486113" w:themeColor="accent1" w:themeShade="80"/>
      </w:pBdr>
      <w:ind w:left="1152" w:right="1152"/>
    </w:pPr>
    <w:rPr>
      <w:i/>
      <w:iCs/>
      <w:color w:val="486113" w:themeColor="accent1" w:themeShade="80"/>
    </w:rPr>
  </w:style>
  <w:style w:type="paragraph" w:styleId="Corpsdetexte">
    <w:name w:val="Body Text"/>
    <w:basedOn w:val="Normal"/>
    <w:link w:val="CorpsdetexteCar"/>
    <w:uiPriority w:val="99"/>
    <w:semiHidden/>
    <w:unhideWhenUsed/>
    <w:rsid w:val="00F33B83"/>
    <w:pPr>
      <w:spacing w:after="120"/>
    </w:pPr>
  </w:style>
  <w:style w:type="character" w:customStyle="1" w:styleId="CorpsdetexteCar">
    <w:name w:val="Corps de texte Car"/>
    <w:basedOn w:val="Policepardfaut"/>
    <w:link w:val="Corpsdetexte"/>
    <w:uiPriority w:val="99"/>
    <w:semiHidden/>
    <w:rsid w:val="00F33B83"/>
  </w:style>
  <w:style w:type="paragraph" w:styleId="Corpsdetexte2">
    <w:name w:val="Body Text 2"/>
    <w:basedOn w:val="Normal"/>
    <w:link w:val="Corpsdetexte2Car"/>
    <w:uiPriority w:val="99"/>
    <w:semiHidden/>
    <w:unhideWhenUsed/>
    <w:rsid w:val="00F33B83"/>
    <w:pPr>
      <w:spacing w:after="120" w:line="480" w:lineRule="auto"/>
    </w:pPr>
  </w:style>
  <w:style w:type="character" w:customStyle="1" w:styleId="Corpsdetexte2Car">
    <w:name w:val="Corps de texte 2 Car"/>
    <w:basedOn w:val="Policepardfaut"/>
    <w:link w:val="Corpsdetexte2"/>
    <w:uiPriority w:val="99"/>
    <w:semiHidden/>
    <w:rsid w:val="00F33B83"/>
  </w:style>
  <w:style w:type="paragraph" w:styleId="Corpsdetexte3">
    <w:name w:val="Body Text 3"/>
    <w:basedOn w:val="Normal"/>
    <w:link w:val="Corpsdetexte3Car"/>
    <w:uiPriority w:val="99"/>
    <w:semiHidden/>
    <w:unhideWhenUsed/>
    <w:rsid w:val="0D9B3A41"/>
    <w:pPr>
      <w:spacing w:after="120"/>
    </w:pPr>
  </w:style>
  <w:style w:type="character" w:customStyle="1" w:styleId="Corpsdetexte3Car">
    <w:name w:val="Corps de texte 3 Car"/>
    <w:basedOn w:val="Policepardfaut"/>
    <w:link w:val="Corpsdetexte3"/>
    <w:uiPriority w:val="99"/>
    <w:semiHidden/>
    <w:rsid w:val="00F33B83"/>
    <w:rPr>
      <w:noProof/>
    </w:rPr>
  </w:style>
  <w:style w:type="paragraph" w:styleId="Retrait1religne">
    <w:name w:val="Body Text First Indent"/>
    <w:basedOn w:val="Corpsdetexte"/>
    <w:link w:val="Retrait1religneCar"/>
    <w:uiPriority w:val="99"/>
    <w:semiHidden/>
    <w:unhideWhenUsed/>
    <w:rsid w:val="00F33B83"/>
    <w:pPr>
      <w:spacing w:after="0"/>
      <w:ind w:firstLine="360"/>
    </w:pPr>
  </w:style>
  <w:style w:type="character" w:customStyle="1" w:styleId="Retrait1religneCar">
    <w:name w:val="Retrait 1re ligne Car"/>
    <w:basedOn w:val="CorpsdetexteCar"/>
    <w:link w:val="Retrait1religne"/>
    <w:uiPriority w:val="99"/>
    <w:semiHidden/>
    <w:rsid w:val="00F33B83"/>
  </w:style>
  <w:style w:type="paragraph" w:styleId="Retraitcorpsdetexte">
    <w:name w:val="Body Text Indent"/>
    <w:basedOn w:val="Normal"/>
    <w:link w:val="RetraitcorpsdetexteCar"/>
    <w:uiPriority w:val="99"/>
    <w:semiHidden/>
    <w:unhideWhenUsed/>
    <w:rsid w:val="00F33B83"/>
    <w:pPr>
      <w:spacing w:after="120"/>
      <w:ind w:left="360"/>
    </w:pPr>
  </w:style>
  <w:style w:type="character" w:customStyle="1" w:styleId="RetraitcorpsdetexteCar">
    <w:name w:val="Retrait corps de texte Car"/>
    <w:basedOn w:val="Policepardfaut"/>
    <w:link w:val="Retraitcorpsdetexte"/>
    <w:uiPriority w:val="99"/>
    <w:semiHidden/>
    <w:rsid w:val="00F33B83"/>
  </w:style>
  <w:style w:type="paragraph" w:styleId="Retraitcorpset1relig">
    <w:name w:val="Body Text First Indent 2"/>
    <w:basedOn w:val="Retraitcorpsdetexte"/>
    <w:link w:val="Retraitcorpset1religCar"/>
    <w:uiPriority w:val="99"/>
    <w:semiHidden/>
    <w:unhideWhenUsed/>
    <w:rsid w:val="00F33B83"/>
    <w:pPr>
      <w:spacing w:after="0"/>
      <w:ind w:firstLine="360"/>
    </w:pPr>
  </w:style>
  <w:style w:type="character" w:customStyle="1" w:styleId="Retraitcorpset1religCar">
    <w:name w:val="Retrait corps et 1re lig. Car"/>
    <w:basedOn w:val="RetraitcorpsdetexteCar"/>
    <w:link w:val="Retraitcorpset1relig"/>
    <w:uiPriority w:val="99"/>
    <w:semiHidden/>
    <w:rsid w:val="00F33B83"/>
  </w:style>
  <w:style w:type="paragraph" w:styleId="Retraitcorpsdetexte2">
    <w:name w:val="Body Text Indent 2"/>
    <w:basedOn w:val="Normal"/>
    <w:link w:val="Retraitcorpsdetexte2Car"/>
    <w:uiPriority w:val="99"/>
    <w:semiHidden/>
    <w:unhideWhenUsed/>
    <w:rsid w:val="00F33B83"/>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F33B83"/>
  </w:style>
  <w:style w:type="paragraph" w:styleId="Retraitcorpsdetexte3">
    <w:name w:val="Body Text Indent 3"/>
    <w:basedOn w:val="Normal"/>
    <w:link w:val="Retraitcorpsdetexte3Car"/>
    <w:uiPriority w:val="99"/>
    <w:semiHidden/>
    <w:unhideWhenUsed/>
    <w:rsid w:val="0D9B3A41"/>
    <w:pPr>
      <w:spacing w:after="120"/>
      <w:ind w:left="360"/>
    </w:pPr>
  </w:style>
  <w:style w:type="character" w:customStyle="1" w:styleId="Retraitcorpsdetexte3Car">
    <w:name w:val="Retrait corps de texte 3 Car"/>
    <w:basedOn w:val="Policepardfaut"/>
    <w:link w:val="Retraitcorpsdetexte3"/>
    <w:uiPriority w:val="99"/>
    <w:semiHidden/>
    <w:rsid w:val="00F33B83"/>
    <w:rPr>
      <w:noProof/>
    </w:rPr>
  </w:style>
  <w:style w:type="character" w:styleId="Titredulivre">
    <w:name w:val="Book Title"/>
    <w:uiPriority w:val="33"/>
    <w:qFormat/>
    <w:rsid w:val="008B336B"/>
    <w:rPr>
      <w:b/>
      <w:bCs/>
      <w:i/>
      <w:iCs/>
      <w:spacing w:val="0"/>
    </w:rPr>
  </w:style>
  <w:style w:type="paragraph" w:styleId="Lgende">
    <w:name w:val="caption"/>
    <w:basedOn w:val="Normal"/>
    <w:next w:val="Normal"/>
    <w:uiPriority w:val="35"/>
    <w:semiHidden/>
    <w:unhideWhenUsed/>
    <w:qFormat/>
    <w:rsid w:val="008B336B"/>
    <w:rPr>
      <w:b/>
      <w:bCs/>
      <w:color w:val="6B911C" w:themeColor="accent1" w:themeShade="BF"/>
      <w:sz w:val="16"/>
      <w:szCs w:val="16"/>
    </w:rPr>
  </w:style>
  <w:style w:type="paragraph" w:styleId="Formuledepolitesse">
    <w:name w:val="Closing"/>
    <w:basedOn w:val="Normal"/>
    <w:link w:val="FormuledepolitesseCar"/>
    <w:uiPriority w:val="99"/>
    <w:semiHidden/>
    <w:unhideWhenUsed/>
    <w:rsid w:val="00F33B83"/>
    <w:pPr>
      <w:spacing w:before="0" w:line="240" w:lineRule="auto"/>
      <w:ind w:left="4320"/>
    </w:pPr>
  </w:style>
  <w:style w:type="character" w:customStyle="1" w:styleId="FormuledepolitesseCar">
    <w:name w:val="Formule de politesse Car"/>
    <w:basedOn w:val="Policepardfaut"/>
    <w:link w:val="Formuledepolitesse"/>
    <w:uiPriority w:val="99"/>
    <w:semiHidden/>
    <w:rsid w:val="00F33B83"/>
  </w:style>
  <w:style w:type="table" w:styleId="Grillecouleur">
    <w:name w:val="Colorful Grid"/>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9F6D0" w:themeFill="accent1" w:themeFillTint="33"/>
    </w:tcPr>
    <w:tblStylePr w:type="firstRow">
      <w:rPr>
        <w:b/>
        <w:bCs/>
      </w:rPr>
      <w:tblPr/>
      <w:tcPr>
        <w:shd w:val="clear" w:color="auto" w:fill="D4ECA1" w:themeFill="accent1" w:themeFillTint="66"/>
      </w:tcPr>
    </w:tblStylePr>
    <w:tblStylePr w:type="lastRow">
      <w:rPr>
        <w:b/>
        <w:bCs/>
        <w:color w:val="000000" w:themeColor="text1"/>
      </w:rPr>
      <w:tblPr/>
      <w:tcPr>
        <w:shd w:val="clear" w:color="auto" w:fill="D4ECA1" w:themeFill="accent1" w:themeFillTint="66"/>
      </w:tcPr>
    </w:tblStylePr>
    <w:tblStylePr w:type="firstCol">
      <w:rPr>
        <w:color w:val="FFFFFF" w:themeColor="background1"/>
      </w:rPr>
      <w:tblPr/>
      <w:tcPr>
        <w:shd w:val="clear" w:color="auto" w:fill="6B911C" w:themeFill="accent1" w:themeFillShade="BF"/>
      </w:tcPr>
    </w:tblStylePr>
    <w:tblStylePr w:type="lastCol">
      <w:rPr>
        <w:color w:val="FFFFFF" w:themeColor="background1"/>
      </w:rPr>
      <w:tblPr/>
      <w:tcPr>
        <w:shd w:val="clear" w:color="auto" w:fill="6B911C" w:themeFill="accent1" w:themeFillShade="BF"/>
      </w:tcPr>
    </w:tblStylePr>
    <w:tblStylePr w:type="band1Vert">
      <w:tblPr/>
      <w:tcPr>
        <w:shd w:val="clear" w:color="auto" w:fill="CAE88B" w:themeFill="accent1" w:themeFillTint="7F"/>
      </w:tcPr>
    </w:tblStylePr>
    <w:tblStylePr w:type="band1Horz">
      <w:tblPr/>
      <w:tcPr>
        <w:shd w:val="clear" w:color="auto" w:fill="CAE88B" w:themeFill="accent1" w:themeFillTint="7F"/>
      </w:tcPr>
    </w:tblStylePr>
  </w:style>
  <w:style w:type="table" w:styleId="Grillecouleur-Accent2">
    <w:name w:val="Colorful Grid Accent 2"/>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AF4CA" w:themeFill="accent2" w:themeFillTint="33"/>
    </w:tcPr>
    <w:tblStylePr w:type="firstRow">
      <w:rPr>
        <w:b/>
        <w:bCs/>
      </w:rPr>
      <w:tblPr/>
      <w:tcPr>
        <w:shd w:val="clear" w:color="auto" w:fill="B7E995" w:themeFill="accent2" w:themeFillTint="66"/>
      </w:tcPr>
    </w:tblStylePr>
    <w:tblStylePr w:type="lastRow">
      <w:rPr>
        <w:b/>
        <w:bCs/>
        <w:color w:val="000000" w:themeColor="text1"/>
      </w:rPr>
      <w:tblPr/>
      <w:tcPr>
        <w:shd w:val="clear" w:color="auto" w:fill="B7E995" w:themeFill="accent2" w:themeFillTint="66"/>
      </w:tcPr>
    </w:tblStylePr>
    <w:tblStylePr w:type="firstCol">
      <w:rPr>
        <w:color w:val="FFFFFF" w:themeColor="background1"/>
      </w:rPr>
      <w:tblPr/>
      <w:tcPr>
        <w:shd w:val="clear" w:color="auto" w:fill="3E7718" w:themeFill="accent2" w:themeFillShade="BF"/>
      </w:tcPr>
    </w:tblStylePr>
    <w:tblStylePr w:type="lastCol">
      <w:rPr>
        <w:color w:val="FFFFFF" w:themeColor="background1"/>
      </w:rPr>
      <w:tblPr/>
      <w:tcPr>
        <w:shd w:val="clear" w:color="auto" w:fill="3E7718" w:themeFill="accent2" w:themeFillShade="BF"/>
      </w:tcPr>
    </w:tblStylePr>
    <w:tblStylePr w:type="band1Vert">
      <w:tblPr/>
      <w:tcPr>
        <w:shd w:val="clear" w:color="auto" w:fill="A5E47C" w:themeFill="accent2" w:themeFillTint="7F"/>
      </w:tcPr>
    </w:tblStylePr>
    <w:tblStylePr w:type="band1Horz">
      <w:tblPr/>
      <w:tcPr>
        <w:shd w:val="clear" w:color="auto" w:fill="A5E47C" w:themeFill="accent2" w:themeFillTint="7F"/>
      </w:tcPr>
    </w:tblStylePr>
  </w:style>
  <w:style w:type="table" w:styleId="Grillecouleur-Accent3">
    <w:name w:val="Colorful Grid Accent 3"/>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AF0D2" w:themeFill="accent3" w:themeFillTint="33"/>
    </w:tcPr>
    <w:tblStylePr w:type="firstRow">
      <w:rPr>
        <w:b/>
        <w:bCs/>
      </w:rPr>
      <w:tblPr/>
      <w:tcPr>
        <w:shd w:val="clear" w:color="auto" w:fill="F5E2A5" w:themeFill="accent3" w:themeFillTint="66"/>
      </w:tcPr>
    </w:tblStylePr>
    <w:tblStylePr w:type="lastRow">
      <w:rPr>
        <w:b/>
        <w:bCs/>
        <w:color w:val="000000" w:themeColor="text1"/>
      </w:rPr>
      <w:tblPr/>
      <w:tcPr>
        <w:shd w:val="clear" w:color="auto" w:fill="F5E2A5" w:themeFill="accent3" w:themeFillTint="66"/>
      </w:tcPr>
    </w:tblStylePr>
    <w:tblStylePr w:type="firstCol">
      <w:rPr>
        <w:color w:val="FFFFFF" w:themeColor="background1"/>
      </w:rPr>
      <w:tblPr/>
      <w:tcPr>
        <w:shd w:val="clear" w:color="auto" w:fill="AF8B13" w:themeFill="accent3" w:themeFillShade="BF"/>
      </w:tcPr>
    </w:tblStylePr>
    <w:tblStylePr w:type="lastCol">
      <w:rPr>
        <w:color w:val="FFFFFF" w:themeColor="background1"/>
      </w:rPr>
      <w:tblPr/>
      <w:tcPr>
        <w:shd w:val="clear" w:color="auto" w:fill="AF8B13" w:themeFill="accent3" w:themeFillShade="BF"/>
      </w:tcPr>
    </w:tblStylePr>
    <w:tblStylePr w:type="band1Vert">
      <w:tblPr/>
      <w:tcPr>
        <w:shd w:val="clear" w:color="auto" w:fill="F2DB8E" w:themeFill="accent3" w:themeFillTint="7F"/>
      </w:tcPr>
    </w:tblStylePr>
    <w:tblStylePr w:type="band1Horz">
      <w:tblPr/>
      <w:tcPr>
        <w:shd w:val="clear" w:color="auto" w:fill="F2DB8E" w:themeFill="accent3" w:themeFillTint="7F"/>
      </w:tcPr>
    </w:tblStylePr>
  </w:style>
  <w:style w:type="table" w:styleId="Grillecouleur-Accent4">
    <w:name w:val="Colorful Grid Accent 4"/>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AE0D0" w:themeFill="accent4" w:themeFillTint="33"/>
    </w:tcPr>
    <w:tblStylePr w:type="firstRow">
      <w:rPr>
        <w:b/>
        <w:bCs/>
      </w:rPr>
      <w:tblPr/>
      <w:tcPr>
        <w:shd w:val="clear" w:color="auto" w:fill="F5C1A2" w:themeFill="accent4" w:themeFillTint="66"/>
      </w:tcPr>
    </w:tblStylePr>
    <w:tblStylePr w:type="lastRow">
      <w:rPr>
        <w:b/>
        <w:bCs/>
        <w:color w:val="000000" w:themeColor="text1"/>
      </w:rPr>
      <w:tblPr/>
      <w:tcPr>
        <w:shd w:val="clear" w:color="auto" w:fill="F5C1A2" w:themeFill="accent4" w:themeFillTint="66"/>
      </w:tcPr>
    </w:tblStylePr>
    <w:tblStylePr w:type="firstCol">
      <w:rPr>
        <w:color w:val="FFFFFF" w:themeColor="background1"/>
      </w:rPr>
      <w:tblPr/>
      <w:tcPr>
        <w:shd w:val="clear" w:color="auto" w:fill="AD4C12" w:themeFill="accent4" w:themeFillShade="BF"/>
      </w:tcPr>
    </w:tblStylePr>
    <w:tblStylePr w:type="lastCol">
      <w:rPr>
        <w:color w:val="FFFFFF" w:themeColor="background1"/>
      </w:rPr>
      <w:tblPr/>
      <w:tcPr>
        <w:shd w:val="clear" w:color="auto" w:fill="AD4C12" w:themeFill="accent4" w:themeFillShade="BF"/>
      </w:tcPr>
    </w:tblStylePr>
    <w:tblStylePr w:type="band1Vert">
      <w:tblPr/>
      <w:tcPr>
        <w:shd w:val="clear" w:color="auto" w:fill="F3B28B" w:themeFill="accent4" w:themeFillTint="7F"/>
      </w:tcPr>
    </w:tblStylePr>
    <w:tblStylePr w:type="band1Horz">
      <w:tblPr/>
      <w:tcPr>
        <w:shd w:val="clear" w:color="auto" w:fill="F3B28B" w:themeFill="accent4" w:themeFillTint="7F"/>
      </w:tcPr>
    </w:tblStylePr>
  </w:style>
  <w:style w:type="table" w:styleId="Grillecouleur-Accent5">
    <w:name w:val="Colorful Grid Accent 5"/>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8D1CC" w:themeFill="accent5" w:themeFillTint="33"/>
    </w:tcPr>
    <w:tblStylePr w:type="firstRow">
      <w:rPr>
        <w:b/>
        <w:bCs/>
      </w:rPr>
      <w:tblPr/>
      <w:tcPr>
        <w:shd w:val="clear" w:color="auto" w:fill="F1A399" w:themeFill="accent5" w:themeFillTint="66"/>
      </w:tcPr>
    </w:tblStylePr>
    <w:tblStylePr w:type="lastRow">
      <w:rPr>
        <w:b/>
        <w:bCs/>
        <w:color w:val="000000" w:themeColor="text1"/>
      </w:rPr>
      <w:tblPr/>
      <w:tcPr>
        <w:shd w:val="clear" w:color="auto" w:fill="F1A399" w:themeFill="accent5" w:themeFillTint="66"/>
      </w:tcPr>
    </w:tblStylePr>
    <w:tblStylePr w:type="firstCol">
      <w:rPr>
        <w:color w:val="FFFFFF" w:themeColor="background1"/>
      </w:rPr>
      <w:tblPr/>
      <w:tcPr>
        <w:shd w:val="clear" w:color="auto" w:fill="922213" w:themeFill="accent5" w:themeFillShade="BF"/>
      </w:tcPr>
    </w:tblStylePr>
    <w:tblStylePr w:type="lastCol">
      <w:rPr>
        <w:color w:val="FFFFFF" w:themeColor="background1"/>
      </w:rPr>
      <w:tblPr/>
      <w:tcPr>
        <w:shd w:val="clear" w:color="auto" w:fill="922213" w:themeFill="accent5" w:themeFillShade="BF"/>
      </w:tcPr>
    </w:tblStylePr>
    <w:tblStylePr w:type="band1Vert">
      <w:tblPr/>
      <w:tcPr>
        <w:shd w:val="clear" w:color="auto" w:fill="EE8D80" w:themeFill="accent5" w:themeFillTint="7F"/>
      </w:tcPr>
    </w:tblStylePr>
    <w:tblStylePr w:type="band1Horz">
      <w:tblPr/>
      <w:tcPr>
        <w:shd w:val="clear" w:color="auto" w:fill="EE8D80" w:themeFill="accent5" w:themeFillTint="7F"/>
      </w:tcPr>
    </w:tblStylePr>
  </w:style>
  <w:style w:type="table" w:styleId="Grillecouleur-Accent6">
    <w:name w:val="Colorful Grid Accent 6"/>
    <w:basedOn w:val="Tableau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AE7DB" w:themeFill="accent6" w:themeFillTint="33"/>
    </w:tcPr>
    <w:tblStylePr w:type="firstRow">
      <w:rPr>
        <w:b/>
        <w:bCs/>
      </w:rPr>
      <w:tblPr/>
      <w:tcPr>
        <w:shd w:val="clear" w:color="auto" w:fill="D5D0B8" w:themeFill="accent6" w:themeFillTint="66"/>
      </w:tcPr>
    </w:tblStylePr>
    <w:tblStylePr w:type="lastRow">
      <w:rPr>
        <w:b/>
        <w:bCs/>
        <w:color w:val="000000" w:themeColor="text1"/>
      </w:rPr>
      <w:tblPr/>
      <w:tcPr>
        <w:shd w:val="clear" w:color="auto" w:fill="D5D0B8" w:themeFill="accent6" w:themeFillTint="66"/>
      </w:tcPr>
    </w:tblStylePr>
    <w:tblStylePr w:type="firstCol">
      <w:rPr>
        <w:color w:val="FFFFFF" w:themeColor="background1"/>
      </w:rPr>
      <w:tblPr/>
      <w:tcPr>
        <w:shd w:val="clear" w:color="auto" w:fill="6C643F" w:themeFill="accent6" w:themeFillShade="BF"/>
      </w:tcPr>
    </w:tblStylePr>
    <w:tblStylePr w:type="lastCol">
      <w:rPr>
        <w:color w:val="FFFFFF" w:themeColor="background1"/>
      </w:rPr>
      <w:tblPr/>
      <w:tcPr>
        <w:shd w:val="clear" w:color="auto" w:fill="6C643F" w:themeFill="accent6" w:themeFillShade="BF"/>
      </w:tcPr>
    </w:tblStylePr>
    <w:tblStylePr w:type="band1Vert">
      <w:tblPr/>
      <w:tcPr>
        <w:shd w:val="clear" w:color="auto" w:fill="CBC4A6" w:themeFill="accent6" w:themeFillTint="7F"/>
      </w:tcPr>
    </w:tblStylePr>
    <w:tblStylePr w:type="band1Horz">
      <w:tblPr/>
      <w:tcPr>
        <w:shd w:val="clear" w:color="auto" w:fill="CBC4A6" w:themeFill="accent6" w:themeFillTint="7F"/>
      </w:tcPr>
    </w:tblStylePr>
  </w:style>
  <w:style w:type="table" w:styleId="Listecouleur">
    <w:name w:val="Colorful List"/>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F4FAE8" w:themeFill="accent1"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3C5" w:themeFill="accent1" w:themeFillTint="3F"/>
      </w:tcPr>
    </w:tblStylePr>
    <w:tblStylePr w:type="band1Horz">
      <w:tblPr/>
      <w:tcPr>
        <w:shd w:val="clear" w:color="auto" w:fill="E9F6D0" w:themeFill="accent1" w:themeFillTint="33"/>
      </w:tcPr>
    </w:tblStylePr>
  </w:style>
  <w:style w:type="table" w:styleId="Listecouleur-Accent2">
    <w:name w:val="Colorful List Accent 2"/>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EDF9E5" w:themeFill="accent2"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F1BE" w:themeFill="accent2" w:themeFillTint="3F"/>
      </w:tcPr>
    </w:tblStylePr>
    <w:tblStylePr w:type="band1Horz">
      <w:tblPr/>
      <w:tcPr>
        <w:shd w:val="clear" w:color="auto" w:fill="DAF4CA" w:themeFill="accent2" w:themeFillTint="33"/>
      </w:tcPr>
    </w:tblStylePr>
  </w:style>
  <w:style w:type="table" w:styleId="Listecouleur-Accent3">
    <w:name w:val="Colorful List Accent 3"/>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FCF8E8" w:themeFill="accent3" w:themeFillTint="19"/>
    </w:tcPr>
    <w:tblStylePr w:type="firstRow">
      <w:rPr>
        <w:b/>
        <w:bCs/>
        <w:color w:val="FFFFFF" w:themeColor="background1"/>
      </w:rPr>
      <w:tblPr/>
      <w:tcPr>
        <w:tcBorders>
          <w:bottom w:val="single" w:sz="12" w:space="0" w:color="FFFFFF" w:themeColor="background1"/>
        </w:tcBorders>
        <w:shd w:val="clear" w:color="auto" w:fill="B85113" w:themeFill="accent4" w:themeFillShade="CC"/>
      </w:tcPr>
    </w:tblStylePr>
    <w:tblStylePr w:type="lastRow">
      <w:rPr>
        <w:b/>
        <w:bCs/>
        <w:color w:val="B8511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7" w:themeFill="accent3" w:themeFillTint="3F"/>
      </w:tcPr>
    </w:tblStylePr>
    <w:tblStylePr w:type="band1Horz">
      <w:tblPr/>
      <w:tcPr>
        <w:shd w:val="clear" w:color="auto" w:fill="FAF0D2" w:themeFill="accent3" w:themeFillTint="33"/>
      </w:tcPr>
    </w:tblStylePr>
  </w:style>
  <w:style w:type="table" w:styleId="Listecouleur-Accent4">
    <w:name w:val="Colorful List Accent 4"/>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FCEFE8" w:themeFill="accent4" w:themeFillTint="19"/>
    </w:tcPr>
    <w:tblStylePr w:type="firstRow">
      <w:rPr>
        <w:b/>
        <w:bCs/>
        <w:color w:val="FFFFFF" w:themeColor="background1"/>
      </w:rPr>
      <w:tblPr/>
      <w:tcPr>
        <w:tcBorders>
          <w:bottom w:val="single" w:sz="12" w:space="0" w:color="FFFFFF" w:themeColor="background1"/>
        </w:tcBorders>
        <w:shd w:val="clear" w:color="auto" w:fill="BB9514" w:themeFill="accent3" w:themeFillShade="CC"/>
      </w:tcPr>
    </w:tblStylePr>
    <w:tblStylePr w:type="lastRow">
      <w:rPr>
        <w:b/>
        <w:bCs/>
        <w:color w:val="BB951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9C5" w:themeFill="accent4" w:themeFillTint="3F"/>
      </w:tcPr>
    </w:tblStylePr>
    <w:tblStylePr w:type="band1Horz">
      <w:tblPr/>
      <w:tcPr>
        <w:shd w:val="clear" w:color="auto" w:fill="FAE0D0" w:themeFill="accent4" w:themeFillTint="33"/>
      </w:tcPr>
    </w:tblStylePr>
  </w:style>
  <w:style w:type="table" w:styleId="Listecouleur-Accent5">
    <w:name w:val="Colorful List Accent 5"/>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FBE8E5" w:themeFill="accent5" w:themeFillTint="19"/>
    </w:tcPr>
    <w:tblStylePr w:type="firstRow">
      <w:rPr>
        <w:b/>
        <w:bCs/>
        <w:color w:val="FFFFFF" w:themeColor="background1"/>
      </w:rPr>
      <w:tblPr/>
      <w:tcPr>
        <w:tcBorders>
          <w:bottom w:val="single" w:sz="12" w:space="0" w:color="FFFFFF" w:themeColor="background1"/>
        </w:tcBorders>
        <w:shd w:val="clear" w:color="auto" w:fill="736B44" w:themeFill="accent6" w:themeFillShade="CC"/>
      </w:tcPr>
    </w:tblStylePr>
    <w:tblStylePr w:type="lastRow">
      <w:rPr>
        <w:b/>
        <w:bCs/>
        <w:color w:val="736B4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6C0" w:themeFill="accent5" w:themeFillTint="3F"/>
      </w:tcPr>
    </w:tblStylePr>
    <w:tblStylePr w:type="band1Horz">
      <w:tblPr/>
      <w:tcPr>
        <w:shd w:val="clear" w:color="auto" w:fill="F8D1CC" w:themeFill="accent5" w:themeFillTint="33"/>
      </w:tcPr>
    </w:tblStylePr>
  </w:style>
  <w:style w:type="table" w:styleId="Listecouleur-Accent6">
    <w:name w:val="Colorful List Accent 6"/>
    <w:basedOn w:val="TableauNormal"/>
    <w:uiPriority w:val="72"/>
    <w:semiHidden/>
    <w:unhideWhenUsed/>
    <w:rsid w:val="00F33B83"/>
    <w:pPr>
      <w:spacing w:before="0" w:line="240" w:lineRule="auto"/>
    </w:pPr>
    <w:rPr>
      <w:color w:val="000000" w:themeColor="text1"/>
    </w:rPr>
    <w:tblPr>
      <w:tblStyleRowBandSize w:val="1"/>
      <w:tblStyleColBandSize w:val="1"/>
    </w:tblPr>
    <w:tcPr>
      <w:shd w:val="clear" w:color="auto" w:fill="F4F3ED" w:themeFill="accent6" w:themeFillTint="19"/>
    </w:tcPr>
    <w:tblStylePr w:type="firstRow">
      <w:rPr>
        <w:b/>
        <w:bCs/>
        <w:color w:val="FFFFFF" w:themeColor="background1"/>
      </w:rPr>
      <w:tblPr/>
      <w:tcPr>
        <w:tcBorders>
          <w:bottom w:val="single" w:sz="12" w:space="0" w:color="FFFFFF" w:themeColor="background1"/>
        </w:tcBorders>
        <w:shd w:val="clear" w:color="auto" w:fill="9C2514" w:themeFill="accent5" w:themeFillShade="CC"/>
      </w:tcPr>
    </w:tblStylePr>
    <w:tblStylePr w:type="lastRow">
      <w:rPr>
        <w:b/>
        <w:bCs/>
        <w:color w:val="9C251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D3" w:themeFill="accent6" w:themeFillTint="3F"/>
      </w:tcPr>
    </w:tblStylePr>
    <w:tblStylePr w:type="band1Horz">
      <w:tblPr/>
      <w:tcPr>
        <w:shd w:val="clear" w:color="auto" w:fill="EAE7DB" w:themeFill="accent6" w:themeFillTint="33"/>
      </w:tcPr>
    </w:tblStylePr>
  </w:style>
  <w:style w:type="table" w:styleId="Tramecouleur">
    <w:name w:val="Colorful Shading"/>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54A02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54A021" w:themeColor="accent2"/>
        <w:left w:val="single" w:sz="4" w:space="0" w:color="90C226" w:themeColor="accent1"/>
        <w:bottom w:val="single" w:sz="4" w:space="0" w:color="90C226" w:themeColor="accent1"/>
        <w:right w:val="single" w:sz="4" w:space="0" w:color="90C226" w:themeColor="accent1"/>
        <w:insideH w:val="single" w:sz="4" w:space="0" w:color="FFFFFF" w:themeColor="background1"/>
        <w:insideV w:val="single" w:sz="4" w:space="0" w:color="FFFFFF" w:themeColor="background1"/>
      </w:tblBorders>
    </w:tblPr>
    <w:tcPr>
      <w:shd w:val="clear" w:color="auto" w:fill="F4FAE8" w:themeFill="accent1"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7416" w:themeFill="accent1" w:themeFillShade="99"/>
      </w:tcPr>
    </w:tblStylePr>
    <w:tblStylePr w:type="firstCol">
      <w:rPr>
        <w:color w:val="FFFFFF" w:themeColor="background1"/>
      </w:rPr>
      <w:tblPr/>
      <w:tcPr>
        <w:tcBorders>
          <w:top w:val="nil"/>
          <w:left w:val="nil"/>
          <w:bottom w:val="nil"/>
          <w:right w:val="nil"/>
          <w:insideH w:val="single" w:sz="4" w:space="0" w:color="567416" w:themeColor="accent1" w:themeShade="99"/>
          <w:insideV w:val="nil"/>
        </w:tcBorders>
        <w:shd w:val="clear" w:color="auto" w:fill="56741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67416" w:themeFill="accent1" w:themeFillShade="99"/>
      </w:tcPr>
    </w:tblStylePr>
    <w:tblStylePr w:type="band1Vert">
      <w:tblPr/>
      <w:tcPr>
        <w:shd w:val="clear" w:color="auto" w:fill="D4ECA1" w:themeFill="accent1" w:themeFillTint="66"/>
      </w:tcPr>
    </w:tblStylePr>
    <w:tblStylePr w:type="band1Horz">
      <w:tblPr/>
      <w:tcPr>
        <w:shd w:val="clear" w:color="auto" w:fill="CAE88B"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54A021" w:themeColor="accent2"/>
        <w:left w:val="single" w:sz="4" w:space="0" w:color="54A021" w:themeColor="accent2"/>
        <w:bottom w:val="single" w:sz="4" w:space="0" w:color="54A021" w:themeColor="accent2"/>
        <w:right w:val="single" w:sz="4" w:space="0" w:color="54A021" w:themeColor="accent2"/>
        <w:insideH w:val="single" w:sz="4" w:space="0" w:color="FFFFFF" w:themeColor="background1"/>
        <w:insideV w:val="single" w:sz="4" w:space="0" w:color="FFFFFF" w:themeColor="background1"/>
      </w:tblBorders>
    </w:tblPr>
    <w:tcPr>
      <w:shd w:val="clear" w:color="auto" w:fill="EDF9E5" w:themeFill="accent2"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F13" w:themeFill="accent2" w:themeFillShade="99"/>
      </w:tcPr>
    </w:tblStylePr>
    <w:tblStylePr w:type="firstCol">
      <w:rPr>
        <w:color w:val="FFFFFF" w:themeColor="background1"/>
      </w:rPr>
      <w:tblPr/>
      <w:tcPr>
        <w:tcBorders>
          <w:top w:val="nil"/>
          <w:left w:val="nil"/>
          <w:bottom w:val="nil"/>
          <w:right w:val="nil"/>
          <w:insideH w:val="single" w:sz="4" w:space="0" w:color="325F13" w:themeColor="accent2" w:themeShade="99"/>
          <w:insideV w:val="nil"/>
        </w:tcBorders>
        <w:shd w:val="clear" w:color="auto" w:fill="325F1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25F13" w:themeFill="accent2" w:themeFillShade="99"/>
      </w:tcPr>
    </w:tblStylePr>
    <w:tblStylePr w:type="band1Vert">
      <w:tblPr/>
      <w:tcPr>
        <w:shd w:val="clear" w:color="auto" w:fill="B7E995" w:themeFill="accent2" w:themeFillTint="66"/>
      </w:tcPr>
    </w:tblStylePr>
    <w:tblStylePr w:type="band1Horz">
      <w:tblPr/>
      <w:tcPr>
        <w:shd w:val="clear" w:color="auto" w:fill="A5E47C"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E76618" w:themeColor="accent4"/>
        <w:left w:val="single" w:sz="4" w:space="0" w:color="E6B91E" w:themeColor="accent3"/>
        <w:bottom w:val="single" w:sz="4" w:space="0" w:color="E6B91E" w:themeColor="accent3"/>
        <w:right w:val="single" w:sz="4" w:space="0" w:color="E6B91E" w:themeColor="accent3"/>
        <w:insideH w:val="single" w:sz="4" w:space="0" w:color="FFFFFF" w:themeColor="background1"/>
        <w:insideV w:val="single" w:sz="4" w:space="0" w:color="FFFFFF" w:themeColor="background1"/>
      </w:tblBorders>
    </w:tblPr>
    <w:tcPr>
      <w:shd w:val="clear" w:color="auto" w:fill="FCF8E8" w:themeFill="accent3" w:themeFillTint="19"/>
    </w:tcPr>
    <w:tblStylePr w:type="firstRow">
      <w:rPr>
        <w:b/>
        <w:bCs/>
      </w:rPr>
      <w:tblPr/>
      <w:tcPr>
        <w:tcBorders>
          <w:top w:val="nil"/>
          <w:left w:val="nil"/>
          <w:bottom w:val="single" w:sz="24" w:space="0" w:color="E7661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6F0F" w:themeFill="accent3" w:themeFillShade="99"/>
      </w:tcPr>
    </w:tblStylePr>
    <w:tblStylePr w:type="firstCol">
      <w:rPr>
        <w:color w:val="FFFFFF" w:themeColor="background1"/>
      </w:rPr>
      <w:tblPr/>
      <w:tcPr>
        <w:tcBorders>
          <w:top w:val="nil"/>
          <w:left w:val="nil"/>
          <w:bottom w:val="nil"/>
          <w:right w:val="nil"/>
          <w:insideH w:val="single" w:sz="4" w:space="0" w:color="8C6F0F" w:themeColor="accent3" w:themeShade="99"/>
          <w:insideV w:val="nil"/>
        </w:tcBorders>
        <w:shd w:val="clear" w:color="auto" w:fill="8C6F0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C6F0F" w:themeFill="accent3" w:themeFillShade="99"/>
      </w:tcPr>
    </w:tblStylePr>
    <w:tblStylePr w:type="band1Vert">
      <w:tblPr/>
      <w:tcPr>
        <w:shd w:val="clear" w:color="auto" w:fill="F5E2A5" w:themeFill="accent3" w:themeFillTint="66"/>
      </w:tcPr>
    </w:tblStylePr>
    <w:tblStylePr w:type="band1Horz">
      <w:tblPr/>
      <w:tcPr>
        <w:shd w:val="clear" w:color="auto" w:fill="F2DB8E" w:themeFill="accent3" w:themeFillTint="7F"/>
      </w:tcPr>
    </w:tblStylePr>
  </w:style>
  <w:style w:type="table" w:styleId="Tramecouleur-Accent4">
    <w:name w:val="Colorful Shading Accent 4"/>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E6B91E" w:themeColor="accent3"/>
        <w:left w:val="single" w:sz="4" w:space="0" w:color="E76618" w:themeColor="accent4"/>
        <w:bottom w:val="single" w:sz="4" w:space="0" w:color="E76618" w:themeColor="accent4"/>
        <w:right w:val="single" w:sz="4" w:space="0" w:color="E76618" w:themeColor="accent4"/>
        <w:insideH w:val="single" w:sz="4" w:space="0" w:color="FFFFFF" w:themeColor="background1"/>
        <w:insideV w:val="single" w:sz="4" w:space="0" w:color="FFFFFF" w:themeColor="background1"/>
      </w:tblBorders>
    </w:tblPr>
    <w:tcPr>
      <w:shd w:val="clear" w:color="auto" w:fill="FCEFE8" w:themeFill="accent4" w:themeFillTint="19"/>
    </w:tcPr>
    <w:tblStylePr w:type="firstRow">
      <w:rPr>
        <w:b/>
        <w:bCs/>
      </w:rPr>
      <w:tblPr/>
      <w:tcPr>
        <w:tcBorders>
          <w:top w:val="nil"/>
          <w:left w:val="nil"/>
          <w:bottom w:val="single" w:sz="24" w:space="0" w:color="E6B91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3D0E" w:themeFill="accent4" w:themeFillShade="99"/>
      </w:tcPr>
    </w:tblStylePr>
    <w:tblStylePr w:type="firstCol">
      <w:rPr>
        <w:color w:val="FFFFFF" w:themeColor="background1"/>
      </w:rPr>
      <w:tblPr/>
      <w:tcPr>
        <w:tcBorders>
          <w:top w:val="nil"/>
          <w:left w:val="nil"/>
          <w:bottom w:val="nil"/>
          <w:right w:val="nil"/>
          <w:insideH w:val="single" w:sz="4" w:space="0" w:color="8A3D0E" w:themeColor="accent4" w:themeShade="99"/>
          <w:insideV w:val="nil"/>
        </w:tcBorders>
        <w:shd w:val="clear" w:color="auto" w:fill="8A3D0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A3D0E" w:themeFill="accent4" w:themeFillShade="99"/>
      </w:tcPr>
    </w:tblStylePr>
    <w:tblStylePr w:type="band1Vert">
      <w:tblPr/>
      <w:tcPr>
        <w:shd w:val="clear" w:color="auto" w:fill="F5C1A2" w:themeFill="accent4" w:themeFillTint="66"/>
      </w:tcPr>
    </w:tblStylePr>
    <w:tblStylePr w:type="band1Horz">
      <w:tblPr/>
      <w:tcPr>
        <w:shd w:val="clear" w:color="auto" w:fill="F3B28B"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918655" w:themeColor="accent6"/>
        <w:left w:val="single" w:sz="4" w:space="0" w:color="C42F1A" w:themeColor="accent5"/>
        <w:bottom w:val="single" w:sz="4" w:space="0" w:color="C42F1A" w:themeColor="accent5"/>
        <w:right w:val="single" w:sz="4" w:space="0" w:color="C42F1A" w:themeColor="accent5"/>
        <w:insideH w:val="single" w:sz="4" w:space="0" w:color="FFFFFF" w:themeColor="background1"/>
        <w:insideV w:val="single" w:sz="4" w:space="0" w:color="FFFFFF" w:themeColor="background1"/>
      </w:tblBorders>
    </w:tblPr>
    <w:tcPr>
      <w:shd w:val="clear" w:color="auto" w:fill="FBE8E5" w:themeFill="accent5" w:themeFillTint="19"/>
    </w:tcPr>
    <w:tblStylePr w:type="firstRow">
      <w:rPr>
        <w:b/>
        <w:bCs/>
      </w:rPr>
      <w:tblPr/>
      <w:tcPr>
        <w:tcBorders>
          <w:top w:val="nil"/>
          <w:left w:val="nil"/>
          <w:bottom w:val="single" w:sz="24" w:space="0" w:color="91865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1C0F" w:themeFill="accent5" w:themeFillShade="99"/>
      </w:tcPr>
    </w:tblStylePr>
    <w:tblStylePr w:type="firstCol">
      <w:rPr>
        <w:color w:val="FFFFFF" w:themeColor="background1"/>
      </w:rPr>
      <w:tblPr/>
      <w:tcPr>
        <w:tcBorders>
          <w:top w:val="nil"/>
          <w:left w:val="nil"/>
          <w:bottom w:val="nil"/>
          <w:right w:val="nil"/>
          <w:insideH w:val="single" w:sz="4" w:space="0" w:color="751C0F" w:themeColor="accent5" w:themeShade="99"/>
          <w:insideV w:val="nil"/>
        </w:tcBorders>
        <w:shd w:val="clear" w:color="auto" w:fill="751C0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51C0F" w:themeFill="accent5" w:themeFillShade="99"/>
      </w:tcPr>
    </w:tblStylePr>
    <w:tblStylePr w:type="band1Vert">
      <w:tblPr/>
      <w:tcPr>
        <w:shd w:val="clear" w:color="auto" w:fill="F1A399" w:themeFill="accent5" w:themeFillTint="66"/>
      </w:tcPr>
    </w:tblStylePr>
    <w:tblStylePr w:type="band1Horz">
      <w:tblPr/>
      <w:tcPr>
        <w:shd w:val="clear" w:color="auto" w:fill="EE8D80"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F33B83"/>
    <w:pPr>
      <w:spacing w:before="0" w:line="240" w:lineRule="auto"/>
    </w:pPr>
    <w:rPr>
      <w:color w:val="000000" w:themeColor="text1"/>
    </w:rPr>
    <w:tblPr>
      <w:tblStyleRowBandSize w:val="1"/>
      <w:tblStyleColBandSize w:val="1"/>
      <w:tblBorders>
        <w:top w:val="single" w:sz="24" w:space="0" w:color="C42F1A" w:themeColor="accent5"/>
        <w:left w:val="single" w:sz="4" w:space="0" w:color="918655" w:themeColor="accent6"/>
        <w:bottom w:val="single" w:sz="4" w:space="0" w:color="918655" w:themeColor="accent6"/>
        <w:right w:val="single" w:sz="4" w:space="0" w:color="918655" w:themeColor="accent6"/>
        <w:insideH w:val="single" w:sz="4" w:space="0" w:color="FFFFFF" w:themeColor="background1"/>
        <w:insideV w:val="single" w:sz="4" w:space="0" w:color="FFFFFF" w:themeColor="background1"/>
      </w:tblBorders>
    </w:tblPr>
    <w:tcPr>
      <w:shd w:val="clear" w:color="auto" w:fill="F4F3ED" w:themeFill="accent6" w:themeFillTint="19"/>
    </w:tcPr>
    <w:tblStylePr w:type="firstRow">
      <w:rPr>
        <w:b/>
        <w:bCs/>
      </w:rPr>
      <w:tblPr/>
      <w:tcPr>
        <w:tcBorders>
          <w:top w:val="nil"/>
          <w:left w:val="nil"/>
          <w:bottom w:val="single" w:sz="24" w:space="0" w:color="C42F1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5033" w:themeFill="accent6" w:themeFillShade="99"/>
      </w:tcPr>
    </w:tblStylePr>
    <w:tblStylePr w:type="firstCol">
      <w:rPr>
        <w:color w:val="FFFFFF" w:themeColor="background1"/>
      </w:rPr>
      <w:tblPr/>
      <w:tcPr>
        <w:tcBorders>
          <w:top w:val="nil"/>
          <w:left w:val="nil"/>
          <w:bottom w:val="nil"/>
          <w:right w:val="nil"/>
          <w:insideH w:val="single" w:sz="4" w:space="0" w:color="565033" w:themeColor="accent6" w:themeShade="99"/>
          <w:insideV w:val="nil"/>
        </w:tcBorders>
        <w:shd w:val="clear" w:color="auto" w:fill="56503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65033" w:themeFill="accent6" w:themeFillShade="99"/>
      </w:tcPr>
    </w:tblStylePr>
    <w:tblStylePr w:type="band1Vert">
      <w:tblPr/>
      <w:tcPr>
        <w:shd w:val="clear" w:color="auto" w:fill="D5D0B8" w:themeFill="accent6" w:themeFillTint="66"/>
      </w:tcPr>
    </w:tblStylePr>
    <w:tblStylePr w:type="band1Horz">
      <w:tblPr/>
      <w:tcPr>
        <w:shd w:val="clear" w:color="auto" w:fill="CBC4A6"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90C22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7601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B911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B911C" w:themeFill="accent1" w:themeFillShade="BF"/>
      </w:tcPr>
    </w:tblStylePr>
    <w:tblStylePr w:type="band1Vert">
      <w:tblPr/>
      <w:tcPr>
        <w:tcBorders>
          <w:top w:val="nil"/>
          <w:left w:val="nil"/>
          <w:bottom w:val="nil"/>
          <w:right w:val="nil"/>
          <w:insideH w:val="nil"/>
          <w:insideV w:val="nil"/>
        </w:tcBorders>
        <w:shd w:val="clear" w:color="auto" w:fill="6B911C" w:themeFill="accent1" w:themeFillShade="BF"/>
      </w:tcPr>
    </w:tblStylePr>
    <w:tblStylePr w:type="band1Horz">
      <w:tblPr/>
      <w:tcPr>
        <w:tcBorders>
          <w:top w:val="nil"/>
          <w:left w:val="nil"/>
          <w:bottom w:val="nil"/>
          <w:right w:val="nil"/>
          <w:insideH w:val="nil"/>
          <w:insideV w:val="nil"/>
        </w:tcBorders>
        <w:shd w:val="clear" w:color="auto" w:fill="6B911C" w:themeFill="accent1" w:themeFillShade="BF"/>
      </w:tcPr>
    </w:tblStylePr>
  </w:style>
  <w:style w:type="table" w:styleId="Listefonce-Accent2">
    <w:name w:val="Dark List Accent 2"/>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4A02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F1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E771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E7718" w:themeFill="accent2" w:themeFillShade="BF"/>
      </w:tcPr>
    </w:tblStylePr>
    <w:tblStylePr w:type="band1Vert">
      <w:tblPr/>
      <w:tcPr>
        <w:tcBorders>
          <w:top w:val="nil"/>
          <w:left w:val="nil"/>
          <w:bottom w:val="nil"/>
          <w:right w:val="nil"/>
          <w:insideH w:val="nil"/>
          <w:insideV w:val="nil"/>
        </w:tcBorders>
        <w:shd w:val="clear" w:color="auto" w:fill="3E7718" w:themeFill="accent2" w:themeFillShade="BF"/>
      </w:tcPr>
    </w:tblStylePr>
    <w:tblStylePr w:type="band1Horz">
      <w:tblPr/>
      <w:tcPr>
        <w:tcBorders>
          <w:top w:val="nil"/>
          <w:left w:val="nil"/>
          <w:bottom w:val="nil"/>
          <w:right w:val="nil"/>
          <w:insideH w:val="nil"/>
          <w:insideV w:val="nil"/>
        </w:tcBorders>
        <w:shd w:val="clear" w:color="auto" w:fill="3E7718" w:themeFill="accent2" w:themeFillShade="BF"/>
      </w:tcPr>
    </w:tblStylePr>
  </w:style>
  <w:style w:type="table" w:styleId="Listefonce-Accent3">
    <w:name w:val="Dark List Accent 3"/>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E6B91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5C0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F8B1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F8B13" w:themeFill="accent3" w:themeFillShade="BF"/>
      </w:tcPr>
    </w:tblStylePr>
    <w:tblStylePr w:type="band1Vert">
      <w:tblPr/>
      <w:tcPr>
        <w:tcBorders>
          <w:top w:val="nil"/>
          <w:left w:val="nil"/>
          <w:bottom w:val="nil"/>
          <w:right w:val="nil"/>
          <w:insideH w:val="nil"/>
          <w:insideV w:val="nil"/>
        </w:tcBorders>
        <w:shd w:val="clear" w:color="auto" w:fill="AF8B13" w:themeFill="accent3" w:themeFillShade="BF"/>
      </w:tcPr>
    </w:tblStylePr>
    <w:tblStylePr w:type="band1Horz">
      <w:tblPr/>
      <w:tcPr>
        <w:tcBorders>
          <w:top w:val="nil"/>
          <w:left w:val="nil"/>
          <w:bottom w:val="nil"/>
          <w:right w:val="nil"/>
          <w:insideH w:val="nil"/>
          <w:insideV w:val="nil"/>
        </w:tcBorders>
        <w:shd w:val="clear" w:color="auto" w:fill="AF8B13" w:themeFill="accent3" w:themeFillShade="BF"/>
      </w:tcPr>
    </w:tblStylePr>
  </w:style>
  <w:style w:type="table" w:styleId="Listefonce-Accent4">
    <w:name w:val="Dark List Accent 4"/>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E7661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2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D4C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D4C12" w:themeFill="accent4" w:themeFillShade="BF"/>
      </w:tcPr>
    </w:tblStylePr>
    <w:tblStylePr w:type="band1Vert">
      <w:tblPr/>
      <w:tcPr>
        <w:tcBorders>
          <w:top w:val="nil"/>
          <w:left w:val="nil"/>
          <w:bottom w:val="nil"/>
          <w:right w:val="nil"/>
          <w:insideH w:val="nil"/>
          <w:insideV w:val="nil"/>
        </w:tcBorders>
        <w:shd w:val="clear" w:color="auto" w:fill="AD4C12" w:themeFill="accent4" w:themeFillShade="BF"/>
      </w:tcPr>
    </w:tblStylePr>
    <w:tblStylePr w:type="band1Horz">
      <w:tblPr/>
      <w:tcPr>
        <w:tcBorders>
          <w:top w:val="nil"/>
          <w:left w:val="nil"/>
          <w:bottom w:val="nil"/>
          <w:right w:val="nil"/>
          <w:insideH w:val="nil"/>
          <w:insideV w:val="nil"/>
        </w:tcBorders>
        <w:shd w:val="clear" w:color="auto" w:fill="AD4C12" w:themeFill="accent4" w:themeFillShade="BF"/>
      </w:tcPr>
    </w:tblStylePr>
  </w:style>
  <w:style w:type="table" w:styleId="Listefonce-Accent5">
    <w:name w:val="Dark List Accent 5"/>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C42F1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17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2221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22213" w:themeFill="accent5" w:themeFillShade="BF"/>
      </w:tcPr>
    </w:tblStylePr>
    <w:tblStylePr w:type="band1Vert">
      <w:tblPr/>
      <w:tcPr>
        <w:tcBorders>
          <w:top w:val="nil"/>
          <w:left w:val="nil"/>
          <w:bottom w:val="nil"/>
          <w:right w:val="nil"/>
          <w:insideH w:val="nil"/>
          <w:insideV w:val="nil"/>
        </w:tcBorders>
        <w:shd w:val="clear" w:color="auto" w:fill="922213" w:themeFill="accent5" w:themeFillShade="BF"/>
      </w:tcPr>
    </w:tblStylePr>
    <w:tblStylePr w:type="band1Horz">
      <w:tblPr/>
      <w:tcPr>
        <w:tcBorders>
          <w:top w:val="nil"/>
          <w:left w:val="nil"/>
          <w:bottom w:val="nil"/>
          <w:right w:val="nil"/>
          <w:insideH w:val="nil"/>
          <w:insideV w:val="nil"/>
        </w:tcBorders>
        <w:shd w:val="clear" w:color="auto" w:fill="922213" w:themeFill="accent5" w:themeFillShade="BF"/>
      </w:tcPr>
    </w:tblStylePr>
  </w:style>
  <w:style w:type="table" w:styleId="Listefonce-Accent6">
    <w:name w:val="Dark List Accent 6"/>
    <w:basedOn w:val="Tableau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91865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422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C643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C643F" w:themeFill="accent6" w:themeFillShade="BF"/>
      </w:tcPr>
    </w:tblStylePr>
    <w:tblStylePr w:type="band1Vert">
      <w:tblPr/>
      <w:tcPr>
        <w:tcBorders>
          <w:top w:val="nil"/>
          <w:left w:val="nil"/>
          <w:bottom w:val="nil"/>
          <w:right w:val="nil"/>
          <w:insideH w:val="nil"/>
          <w:insideV w:val="nil"/>
        </w:tcBorders>
        <w:shd w:val="clear" w:color="auto" w:fill="6C643F" w:themeFill="accent6" w:themeFillShade="BF"/>
      </w:tcPr>
    </w:tblStylePr>
    <w:tblStylePr w:type="band1Horz">
      <w:tblPr/>
      <w:tcPr>
        <w:tcBorders>
          <w:top w:val="nil"/>
          <w:left w:val="nil"/>
          <w:bottom w:val="nil"/>
          <w:right w:val="nil"/>
          <w:insideH w:val="nil"/>
          <w:insideV w:val="nil"/>
        </w:tcBorders>
        <w:shd w:val="clear" w:color="auto" w:fill="6C643F" w:themeFill="accent6" w:themeFillShade="BF"/>
      </w:tcPr>
    </w:tblStylePr>
  </w:style>
  <w:style w:type="paragraph" w:styleId="Date">
    <w:name w:val="Date"/>
    <w:basedOn w:val="Normal"/>
    <w:next w:val="Normal"/>
    <w:link w:val="DateCar"/>
    <w:uiPriority w:val="99"/>
    <w:semiHidden/>
    <w:unhideWhenUsed/>
    <w:rsid w:val="00F33B83"/>
  </w:style>
  <w:style w:type="character" w:customStyle="1" w:styleId="DateCar">
    <w:name w:val="Date Car"/>
    <w:basedOn w:val="Policepardfaut"/>
    <w:link w:val="Date"/>
    <w:uiPriority w:val="99"/>
    <w:semiHidden/>
    <w:rsid w:val="00F33B83"/>
  </w:style>
  <w:style w:type="paragraph" w:styleId="Explorateurdedocuments">
    <w:name w:val="Document Map"/>
    <w:basedOn w:val="Normal"/>
    <w:link w:val="ExplorateurdedocumentsCar"/>
    <w:uiPriority w:val="99"/>
    <w:semiHidden/>
    <w:unhideWhenUsed/>
    <w:rsid w:val="0D9B3A41"/>
    <w:pPr>
      <w:spacing w:before="0" w:line="240" w:lineRule="auto"/>
    </w:pPr>
    <w:rPr>
      <w:rFonts w:ascii="Segoe UI" w:hAnsi="Segoe UI" w:cs="Segoe UI"/>
    </w:rPr>
  </w:style>
  <w:style w:type="character" w:customStyle="1" w:styleId="ExplorateurdedocumentsCar">
    <w:name w:val="Explorateur de documents Car"/>
    <w:basedOn w:val="Policepardfaut"/>
    <w:link w:val="Explorateurdedocuments"/>
    <w:uiPriority w:val="99"/>
    <w:semiHidden/>
    <w:rsid w:val="00F33B83"/>
    <w:rPr>
      <w:rFonts w:ascii="Segoe UI" w:hAnsi="Segoe UI" w:cs="Segoe UI"/>
      <w:noProof/>
    </w:rPr>
  </w:style>
  <w:style w:type="paragraph" w:styleId="Signaturelectronique">
    <w:name w:val="E-mail Signature"/>
    <w:basedOn w:val="Normal"/>
    <w:link w:val="SignaturelectroniqueCar"/>
    <w:uiPriority w:val="99"/>
    <w:semiHidden/>
    <w:unhideWhenUsed/>
    <w:rsid w:val="00F33B83"/>
    <w:pPr>
      <w:spacing w:before="0" w:line="240" w:lineRule="auto"/>
    </w:pPr>
  </w:style>
  <w:style w:type="character" w:customStyle="1" w:styleId="SignaturelectroniqueCar">
    <w:name w:val="Signature électronique Car"/>
    <w:basedOn w:val="Policepardfaut"/>
    <w:link w:val="Signaturelectronique"/>
    <w:uiPriority w:val="99"/>
    <w:semiHidden/>
    <w:rsid w:val="00F33B83"/>
  </w:style>
  <w:style w:type="character" w:styleId="Appeldenotedefin">
    <w:name w:val="endnote reference"/>
    <w:basedOn w:val="Policepardfaut"/>
    <w:uiPriority w:val="99"/>
    <w:semiHidden/>
    <w:unhideWhenUsed/>
    <w:rsid w:val="00F33B83"/>
    <w:rPr>
      <w:vertAlign w:val="superscript"/>
    </w:rPr>
  </w:style>
  <w:style w:type="paragraph" w:styleId="Notedefin">
    <w:name w:val="endnote text"/>
    <w:basedOn w:val="Normal"/>
    <w:link w:val="NotedefinCar"/>
    <w:uiPriority w:val="99"/>
    <w:semiHidden/>
    <w:unhideWhenUsed/>
    <w:rsid w:val="00F33B83"/>
    <w:pPr>
      <w:spacing w:before="0" w:line="240" w:lineRule="auto"/>
    </w:pPr>
  </w:style>
  <w:style w:type="character" w:customStyle="1" w:styleId="NotedefinCar">
    <w:name w:val="Note de fin Car"/>
    <w:basedOn w:val="Policepardfaut"/>
    <w:link w:val="Notedefin"/>
    <w:uiPriority w:val="99"/>
    <w:semiHidden/>
    <w:rsid w:val="00F33B83"/>
  </w:style>
  <w:style w:type="paragraph" w:styleId="Adressedestinataire">
    <w:name w:val="envelope address"/>
    <w:basedOn w:val="Normal"/>
    <w:uiPriority w:val="99"/>
    <w:semiHidden/>
    <w:unhideWhenUsed/>
    <w:rsid w:val="0D9B3A41"/>
    <w:pPr>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F33B83"/>
    <w:pPr>
      <w:spacing w:before="0" w:line="240" w:lineRule="auto"/>
    </w:pPr>
    <w:rPr>
      <w:rFonts w:asciiTheme="majorHAnsi" w:eastAsiaTheme="majorEastAsia" w:hAnsiTheme="majorHAnsi" w:cstheme="majorBidi"/>
    </w:rPr>
  </w:style>
  <w:style w:type="character" w:styleId="Appelnotedebasdep">
    <w:name w:val="footnote reference"/>
    <w:basedOn w:val="Policepardfaut"/>
    <w:uiPriority w:val="99"/>
    <w:semiHidden/>
    <w:unhideWhenUsed/>
    <w:rsid w:val="00F33B83"/>
    <w:rPr>
      <w:vertAlign w:val="superscript"/>
    </w:rPr>
  </w:style>
  <w:style w:type="paragraph" w:styleId="Notedebasdepage">
    <w:name w:val="footnote text"/>
    <w:basedOn w:val="Normal"/>
    <w:link w:val="NotedebasdepageCar"/>
    <w:uiPriority w:val="99"/>
    <w:semiHidden/>
    <w:unhideWhenUsed/>
    <w:rsid w:val="00F33B83"/>
    <w:pPr>
      <w:spacing w:before="0" w:line="240" w:lineRule="auto"/>
    </w:pPr>
  </w:style>
  <w:style w:type="character" w:customStyle="1" w:styleId="NotedebasdepageCar">
    <w:name w:val="Note de bas de page Car"/>
    <w:basedOn w:val="Policepardfaut"/>
    <w:link w:val="Notedebasdepage"/>
    <w:uiPriority w:val="99"/>
    <w:semiHidden/>
    <w:rsid w:val="00F33B83"/>
  </w:style>
  <w:style w:type="table" w:styleId="TableauGrille1Clair-Accentuation2">
    <w:name w:val="Grid Table 1 Light Accent 2"/>
    <w:basedOn w:val="TableauNormal"/>
    <w:uiPriority w:val="46"/>
    <w:rsid w:val="00F33B83"/>
    <w:pPr>
      <w:spacing w:line="240" w:lineRule="auto"/>
    </w:pPr>
    <w:tblPr>
      <w:tblStyleRowBandSize w:val="1"/>
      <w:tblStyleColBandSize w:val="1"/>
      <w:tblBorders>
        <w:top w:val="single" w:sz="4" w:space="0" w:color="B7E995" w:themeColor="accent2" w:themeTint="66"/>
        <w:left w:val="single" w:sz="4" w:space="0" w:color="B7E995" w:themeColor="accent2" w:themeTint="66"/>
        <w:bottom w:val="single" w:sz="4" w:space="0" w:color="B7E995" w:themeColor="accent2" w:themeTint="66"/>
        <w:right w:val="single" w:sz="4" w:space="0" w:color="B7E995" w:themeColor="accent2" w:themeTint="66"/>
        <w:insideH w:val="single" w:sz="4" w:space="0" w:color="B7E995" w:themeColor="accent2" w:themeTint="66"/>
        <w:insideV w:val="single" w:sz="4" w:space="0" w:color="B7E995" w:themeColor="accent2" w:themeTint="66"/>
      </w:tblBorders>
    </w:tblPr>
    <w:tblStylePr w:type="firstRow">
      <w:rPr>
        <w:b/>
        <w:bCs/>
      </w:rPr>
      <w:tblPr/>
      <w:tcPr>
        <w:tcBorders>
          <w:bottom w:val="single" w:sz="12" w:space="0" w:color="93DE61" w:themeColor="accent2" w:themeTint="99"/>
        </w:tcBorders>
      </w:tcPr>
    </w:tblStylePr>
    <w:tblStylePr w:type="lastRow">
      <w:rPr>
        <w:b/>
        <w:bCs/>
      </w:rPr>
      <w:tblPr/>
      <w:tcPr>
        <w:tcBorders>
          <w:top w:val="double" w:sz="2" w:space="0" w:color="93DE61"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F33B83"/>
    <w:pPr>
      <w:spacing w:line="240" w:lineRule="auto"/>
    </w:pPr>
    <w:tblPr>
      <w:tblStyleRowBandSize w:val="1"/>
      <w:tblStyleColBandSize w:val="1"/>
      <w:tblBorders>
        <w:top w:val="single" w:sz="4" w:space="0" w:color="F5E2A5" w:themeColor="accent3" w:themeTint="66"/>
        <w:left w:val="single" w:sz="4" w:space="0" w:color="F5E2A5" w:themeColor="accent3" w:themeTint="66"/>
        <w:bottom w:val="single" w:sz="4" w:space="0" w:color="F5E2A5" w:themeColor="accent3" w:themeTint="66"/>
        <w:right w:val="single" w:sz="4" w:space="0" w:color="F5E2A5" w:themeColor="accent3" w:themeTint="66"/>
        <w:insideH w:val="single" w:sz="4" w:space="0" w:color="F5E2A5" w:themeColor="accent3" w:themeTint="66"/>
        <w:insideV w:val="single" w:sz="4" w:space="0" w:color="F5E2A5" w:themeColor="accent3" w:themeTint="66"/>
      </w:tblBorders>
    </w:tblPr>
    <w:tblStylePr w:type="firstRow">
      <w:rPr>
        <w:b/>
        <w:bCs/>
      </w:rPr>
      <w:tblPr/>
      <w:tcPr>
        <w:tcBorders>
          <w:bottom w:val="single" w:sz="12" w:space="0" w:color="F0D478" w:themeColor="accent3" w:themeTint="99"/>
        </w:tcBorders>
      </w:tcPr>
    </w:tblStylePr>
    <w:tblStylePr w:type="lastRow">
      <w:rPr>
        <w:b/>
        <w:bCs/>
      </w:rPr>
      <w:tblPr/>
      <w:tcPr>
        <w:tcBorders>
          <w:top w:val="double" w:sz="2" w:space="0" w:color="F0D478"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F33B83"/>
    <w:pPr>
      <w:spacing w:line="240" w:lineRule="auto"/>
    </w:pPr>
    <w:tblPr>
      <w:tblStyleRowBandSize w:val="1"/>
      <w:tblStyleColBandSize w:val="1"/>
      <w:tblBorders>
        <w:top w:val="single" w:sz="4" w:space="0" w:color="F5C1A2" w:themeColor="accent4" w:themeTint="66"/>
        <w:left w:val="single" w:sz="4" w:space="0" w:color="F5C1A2" w:themeColor="accent4" w:themeTint="66"/>
        <w:bottom w:val="single" w:sz="4" w:space="0" w:color="F5C1A2" w:themeColor="accent4" w:themeTint="66"/>
        <w:right w:val="single" w:sz="4" w:space="0" w:color="F5C1A2" w:themeColor="accent4" w:themeTint="66"/>
        <w:insideH w:val="single" w:sz="4" w:space="0" w:color="F5C1A2" w:themeColor="accent4" w:themeTint="66"/>
        <w:insideV w:val="single" w:sz="4" w:space="0" w:color="F5C1A2" w:themeColor="accent4" w:themeTint="66"/>
      </w:tblBorders>
    </w:tblPr>
    <w:tblStylePr w:type="firstRow">
      <w:rPr>
        <w:b/>
        <w:bCs/>
      </w:rPr>
      <w:tblPr/>
      <w:tcPr>
        <w:tcBorders>
          <w:bottom w:val="single" w:sz="12" w:space="0" w:color="F0A374" w:themeColor="accent4" w:themeTint="99"/>
        </w:tcBorders>
      </w:tcPr>
    </w:tblStylePr>
    <w:tblStylePr w:type="lastRow">
      <w:rPr>
        <w:b/>
        <w:bCs/>
      </w:rPr>
      <w:tblPr/>
      <w:tcPr>
        <w:tcBorders>
          <w:top w:val="double" w:sz="2" w:space="0" w:color="F0A374"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F33B83"/>
    <w:pPr>
      <w:spacing w:line="240" w:lineRule="auto"/>
    </w:pPr>
    <w:tblPr>
      <w:tblStyleRowBandSize w:val="1"/>
      <w:tblStyleColBandSize w:val="1"/>
      <w:tblBorders>
        <w:top w:val="single" w:sz="4" w:space="0" w:color="F1A399" w:themeColor="accent5" w:themeTint="66"/>
        <w:left w:val="single" w:sz="4" w:space="0" w:color="F1A399" w:themeColor="accent5" w:themeTint="66"/>
        <w:bottom w:val="single" w:sz="4" w:space="0" w:color="F1A399" w:themeColor="accent5" w:themeTint="66"/>
        <w:right w:val="single" w:sz="4" w:space="0" w:color="F1A399" w:themeColor="accent5" w:themeTint="66"/>
        <w:insideH w:val="single" w:sz="4" w:space="0" w:color="F1A399" w:themeColor="accent5" w:themeTint="66"/>
        <w:insideV w:val="single" w:sz="4" w:space="0" w:color="F1A399" w:themeColor="accent5" w:themeTint="66"/>
      </w:tblBorders>
    </w:tblPr>
    <w:tblStylePr w:type="firstRow">
      <w:rPr>
        <w:b/>
        <w:bCs/>
      </w:rPr>
      <w:tblPr/>
      <w:tcPr>
        <w:tcBorders>
          <w:bottom w:val="single" w:sz="12" w:space="0" w:color="EA7666" w:themeColor="accent5" w:themeTint="99"/>
        </w:tcBorders>
      </w:tcPr>
    </w:tblStylePr>
    <w:tblStylePr w:type="lastRow">
      <w:rPr>
        <w:b/>
        <w:bCs/>
      </w:rPr>
      <w:tblPr/>
      <w:tcPr>
        <w:tcBorders>
          <w:top w:val="double" w:sz="2" w:space="0" w:color="EA766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F33B83"/>
    <w:pPr>
      <w:spacing w:line="240" w:lineRule="auto"/>
    </w:pPr>
    <w:tblPr>
      <w:tblStyleRowBandSize w:val="1"/>
      <w:tblStyleColBandSize w:val="1"/>
      <w:tblBorders>
        <w:top w:val="single" w:sz="2" w:space="0" w:color="BFE373" w:themeColor="accent1" w:themeTint="99"/>
        <w:bottom w:val="single" w:sz="2" w:space="0" w:color="BFE373" w:themeColor="accent1" w:themeTint="99"/>
        <w:insideH w:val="single" w:sz="2" w:space="0" w:color="BFE373" w:themeColor="accent1" w:themeTint="99"/>
        <w:insideV w:val="single" w:sz="2" w:space="0" w:color="BFE373" w:themeColor="accent1" w:themeTint="99"/>
      </w:tblBorders>
    </w:tblPr>
    <w:tblStylePr w:type="firstRow">
      <w:rPr>
        <w:b/>
        <w:bCs/>
      </w:rPr>
      <w:tblPr/>
      <w:tcPr>
        <w:tcBorders>
          <w:top w:val="nil"/>
          <w:bottom w:val="single" w:sz="12" w:space="0" w:color="BFE373" w:themeColor="accent1" w:themeTint="99"/>
          <w:insideH w:val="nil"/>
          <w:insideV w:val="nil"/>
        </w:tcBorders>
        <w:shd w:val="clear" w:color="auto" w:fill="FFFFFF" w:themeFill="background1"/>
      </w:tcPr>
    </w:tblStylePr>
    <w:tblStylePr w:type="lastRow">
      <w:rPr>
        <w:b/>
        <w:bCs/>
      </w:rPr>
      <w:tblPr/>
      <w:tcPr>
        <w:tcBorders>
          <w:top w:val="double" w:sz="2" w:space="0" w:color="BFE37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Grille2-Accentuation2">
    <w:name w:val="Grid Table 2 Accent 2"/>
    <w:basedOn w:val="TableauNormal"/>
    <w:uiPriority w:val="47"/>
    <w:rsid w:val="00F33B83"/>
    <w:pPr>
      <w:spacing w:line="240" w:lineRule="auto"/>
    </w:pPr>
    <w:tblPr>
      <w:tblStyleRowBandSize w:val="1"/>
      <w:tblStyleColBandSize w:val="1"/>
      <w:tblBorders>
        <w:top w:val="single" w:sz="2" w:space="0" w:color="93DE61" w:themeColor="accent2" w:themeTint="99"/>
        <w:bottom w:val="single" w:sz="2" w:space="0" w:color="93DE61" w:themeColor="accent2" w:themeTint="99"/>
        <w:insideH w:val="single" w:sz="2" w:space="0" w:color="93DE61" w:themeColor="accent2" w:themeTint="99"/>
        <w:insideV w:val="single" w:sz="2" w:space="0" w:color="93DE61" w:themeColor="accent2" w:themeTint="99"/>
      </w:tblBorders>
    </w:tblPr>
    <w:tblStylePr w:type="firstRow">
      <w:rPr>
        <w:b/>
        <w:bCs/>
      </w:rPr>
      <w:tblPr/>
      <w:tcPr>
        <w:tcBorders>
          <w:top w:val="nil"/>
          <w:bottom w:val="single" w:sz="12" w:space="0" w:color="93DE61" w:themeColor="accent2" w:themeTint="99"/>
          <w:insideH w:val="nil"/>
          <w:insideV w:val="nil"/>
        </w:tcBorders>
        <w:shd w:val="clear" w:color="auto" w:fill="FFFFFF" w:themeFill="background1"/>
      </w:tcPr>
    </w:tblStylePr>
    <w:tblStylePr w:type="lastRow">
      <w:rPr>
        <w:b/>
        <w:bCs/>
      </w:rPr>
      <w:tblPr/>
      <w:tcPr>
        <w:tcBorders>
          <w:top w:val="double" w:sz="2" w:space="0" w:color="93DE6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Grille2-Accentuation3">
    <w:name w:val="Grid Table 2 Accent 3"/>
    <w:basedOn w:val="TableauNormal"/>
    <w:uiPriority w:val="47"/>
    <w:rsid w:val="00F33B83"/>
    <w:pPr>
      <w:spacing w:line="240" w:lineRule="auto"/>
    </w:pPr>
    <w:tblPr>
      <w:tblStyleRowBandSize w:val="1"/>
      <w:tblStyleColBandSize w:val="1"/>
      <w:tblBorders>
        <w:top w:val="single" w:sz="2" w:space="0" w:color="F0D478" w:themeColor="accent3" w:themeTint="99"/>
        <w:bottom w:val="single" w:sz="2" w:space="0" w:color="F0D478" w:themeColor="accent3" w:themeTint="99"/>
        <w:insideH w:val="single" w:sz="2" w:space="0" w:color="F0D478" w:themeColor="accent3" w:themeTint="99"/>
        <w:insideV w:val="single" w:sz="2" w:space="0" w:color="F0D478" w:themeColor="accent3" w:themeTint="99"/>
      </w:tblBorders>
    </w:tblPr>
    <w:tblStylePr w:type="firstRow">
      <w:rPr>
        <w:b/>
        <w:bCs/>
      </w:rPr>
      <w:tblPr/>
      <w:tcPr>
        <w:tcBorders>
          <w:top w:val="nil"/>
          <w:bottom w:val="single" w:sz="12" w:space="0" w:color="F0D478" w:themeColor="accent3" w:themeTint="99"/>
          <w:insideH w:val="nil"/>
          <w:insideV w:val="nil"/>
        </w:tcBorders>
        <w:shd w:val="clear" w:color="auto" w:fill="FFFFFF" w:themeFill="background1"/>
      </w:tcPr>
    </w:tblStylePr>
    <w:tblStylePr w:type="lastRow">
      <w:rPr>
        <w:b/>
        <w:bCs/>
      </w:rPr>
      <w:tblPr/>
      <w:tcPr>
        <w:tcBorders>
          <w:top w:val="double" w:sz="2" w:space="0" w:color="F0D47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Grille2-Accentuation4">
    <w:name w:val="Grid Table 2 Accent 4"/>
    <w:basedOn w:val="TableauNormal"/>
    <w:uiPriority w:val="47"/>
    <w:rsid w:val="00F33B83"/>
    <w:pPr>
      <w:spacing w:line="240" w:lineRule="auto"/>
    </w:pPr>
    <w:tblPr>
      <w:tblStyleRowBandSize w:val="1"/>
      <w:tblStyleColBandSize w:val="1"/>
      <w:tblBorders>
        <w:top w:val="single" w:sz="2" w:space="0" w:color="F0A374" w:themeColor="accent4" w:themeTint="99"/>
        <w:bottom w:val="single" w:sz="2" w:space="0" w:color="F0A374" w:themeColor="accent4" w:themeTint="99"/>
        <w:insideH w:val="single" w:sz="2" w:space="0" w:color="F0A374" w:themeColor="accent4" w:themeTint="99"/>
        <w:insideV w:val="single" w:sz="2" w:space="0" w:color="F0A374" w:themeColor="accent4" w:themeTint="99"/>
      </w:tblBorders>
    </w:tblPr>
    <w:tblStylePr w:type="firstRow">
      <w:rPr>
        <w:b/>
        <w:bCs/>
      </w:rPr>
      <w:tblPr/>
      <w:tcPr>
        <w:tcBorders>
          <w:top w:val="nil"/>
          <w:bottom w:val="single" w:sz="12" w:space="0" w:color="F0A374" w:themeColor="accent4" w:themeTint="99"/>
          <w:insideH w:val="nil"/>
          <w:insideV w:val="nil"/>
        </w:tcBorders>
        <w:shd w:val="clear" w:color="auto" w:fill="FFFFFF" w:themeFill="background1"/>
      </w:tcPr>
    </w:tblStylePr>
    <w:tblStylePr w:type="lastRow">
      <w:rPr>
        <w:b/>
        <w:bCs/>
      </w:rPr>
      <w:tblPr/>
      <w:tcPr>
        <w:tcBorders>
          <w:top w:val="double" w:sz="2" w:space="0" w:color="F0A37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Grille2-Accentuation5">
    <w:name w:val="Grid Table 2 Accent 5"/>
    <w:basedOn w:val="TableauNormal"/>
    <w:uiPriority w:val="47"/>
    <w:rsid w:val="00F33B83"/>
    <w:pPr>
      <w:spacing w:line="240" w:lineRule="auto"/>
    </w:pPr>
    <w:tblPr>
      <w:tblStyleRowBandSize w:val="1"/>
      <w:tblStyleColBandSize w:val="1"/>
      <w:tblBorders>
        <w:top w:val="single" w:sz="2" w:space="0" w:color="EA7666" w:themeColor="accent5" w:themeTint="99"/>
        <w:bottom w:val="single" w:sz="2" w:space="0" w:color="EA7666" w:themeColor="accent5" w:themeTint="99"/>
        <w:insideH w:val="single" w:sz="2" w:space="0" w:color="EA7666" w:themeColor="accent5" w:themeTint="99"/>
        <w:insideV w:val="single" w:sz="2" w:space="0" w:color="EA7666" w:themeColor="accent5" w:themeTint="99"/>
      </w:tblBorders>
    </w:tblPr>
    <w:tblStylePr w:type="firstRow">
      <w:rPr>
        <w:b/>
        <w:bCs/>
      </w:rPr>
      <w:tblPr/>
      <w:tcPr>
        <w:tcBorders>
          <w:top w:val="nil"/>
          <w:bottom w:val="single" w:sz="12" w:space="0" w:color="EA7666" w:themeColor="accent5" w:themeTint="99"/>
          <w:insideH w:val="nil"/>
          <w:insideV w:val="nil"/>
        </w:tcBorders>
        <w:shd w:val="clear" w:color="auto" w:fill="FFFFFF" w:themeFill="background1"/>
      </w:tcPr>
    </w:tblStylePr>
    <w:tblStylePr w:type="lastRow">
      <w:rPr>
        <w:b/>
        <w:bCs/>
      </w:rPr>
      <w:tblPr/>
      <w:tcPr>
        <w:tcBorders>
          <w:top w:val="double" w:sz="2" w:space="0" w:color="EA76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Grille2-Accentuation6">
    <w:name w:val="Grid Table 2 Accent 6"/>
    <w:basedOn w:val="TableauNormal"/>
    <w:uiPriority w:val="47"/>
    <w:rsid w:val="00F33B83"/>
    <w:pPr>
      <w:spacing w:line="240" w:lineRule="auto"/>
    </w:pPr>
    <w:tblPr>
      <w:tblStyleRowBandSize w:val="1"/>
      <w:tblStyleColBandSize w:val="1"/>
      <w:tblBorders>
        <w:top w:val="single" w:sz="2" w:space="0" w:color="C1B895" w:themeColor="accent6" w:themeTint="99"/>
        <w:bottom w:val="single" w:sz="2" w:space="0" w:color="C1B895" w:themeColor="accent6" w:themeTint="99"/>
        <w:insideH w:val="single" w:sz="2" w:space="0" w:color="C1B895" w:themeColor="accent6" w:themeTint="99"/>
        <w:insideV w:val="single" w:sz="2" w:space="0" w:color="C1B895" w:themeColor="accent6" w:themeTint="99"/>
      </w:tblBorders>
    </w:tblPr>
    <w:tblStylePr w:type="firstRow">
      <w:rPr>
        <w:b/>
        <w:bCs/>
      </w:rPr>
      <w:tblPr/>
      <w:tcPr>
        <w:tcBorders>
          <w:top w:val="nil"/>
          <w:bottom w:val="single" w:sz="12" w:space="0" w:color="C1B895" w:themeColor="accent6" w:themeTint="99"/>
          <w:insideH w:val="nil"/>
          <w:insideV w:val="nil"/>
        </w:tcBorders>
        <w:shd w:val="clear" w:color="auto" w:fill="FFFFFF" w:themeFill="background1"/>
      </w:tcPr>
    </w:tblStylePr>
    <w:tblStylePr w:type="lastRow">
      <w:rPr>
        <w:b/>
        <w:bCs/>
      </w:rPr>
      <w:tblPr/>
      <w:tcPr>
        <w:tcBorders>
          <w:top w:val="double" w:sz="2" w:space="0" w:color="C1B89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Grille3">
    <w:name w:val="Grid Table 3"/>
    <w:basedOn w:val="Tableau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F33B83"/>
    <w:pPr>
      <w:spacing w:line="240" w:lineRule="auto"/>
    </w:p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insideV w:val="single" w:sz="4" w:space="0" w:color="BFE37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6D0" w:themeFill="accent1" w:themeFillTint="33"/>
      </w:tcPr>
    </w:tblStylePr>
    <w:tblStylePr w:type="band1Horz">
      <w:tblPr/>
      <w:tcPr>
        <w:shd w:val="clear" w:color="auto" w:fill="E9F6D0" w:themeFill="accent1" w:themeFillTint="33"/>
      </w:tcPr>
    </w:tblStylePr>
    <w:tblStylePr w:type="neCell">
      <w:tblPr/>
      <w:tcPr>
        <w:tcBorders>
          <w:bottom w:val="single" w:sz="4" w:space="0" w:color="BFE373" w:themeColor="accent1" w:themeTint="99"/>
        </w:tcBorders>
      </w:tcPr>
    </w:tblStylePr>
    <w:tblStylePr w:type="nwCell">
      <w:tblPr/>
      <w:tcPr>
        <w:tcBorders>
          <w:bottom w:val="single" w:sz="4" w:space="0" w:color="BFE373" w:themeColor="accent1" w:themeTint="99"/>
        </w:tcBorders>
      </w:tcPr>
    </w:tblStylePr>
    <w:tblStylePr w:type="seCell">
      <w:tblPr/>
      <w:tcPr>
        <w:tcBorders>
          <w:top w:val="single" w:sz="4" w:space="0" w:color="BFE373" w:themeColor="accent1" w:themeTint="99"/>
        </w:tcBorders>
      </w:tcPr>
    </w:tblStylePr>
    <w:tblStylePr w:type="swCell">
      <w:tblPr/>
      <w:tcPr>
        <w:tcBorders>
          <w:top w:val="single" w:sz="4" w:space="0" w:color="BFE373" w:themeColor="accent1" w:themeTint="99"/>
        </w:tcBorders>
      </w:tcPr>
    </w:tblStylePr>
  </w:style>
  <w:style w:type="table" w:styleId="TableauGrille3-Accentuation2">
    <w:name w:val="Grid Table 3 Accent 2"/>
    <w:basedOn w:val="TableauNormal"/>
    <w:uiPriority w:val="48"/>
    <w:rsid w:val="00F33B83"/>
    <w:pPr>
      <w:spacing w:line="240" w:lineRule="auto"/>
    </w:pPr>
    <w:tblPr>
      <w:tblStyleRowBandSize w:val="1"/>
      <w:tblStyleColBandSize w:val="1"/>
      <w:tblBorders>
        <w:top w:val="single" w:sz="4" w:space="0" w:color="93DE61" w:themeColor="accent2" w:themeTint="99"/>
        <w:left w:val="single" w:sz="4" w:space="0" w:color="93DE61" w:themeColor="accent2" w:themeTint="99"/>
        <w:bottom w:val="single" w:sz="4" w:space="0" w:color="93DE61" w:themeColor="accent2" w:themeTint="99"/>
        <w:right w:val="single" w:sz="4" w:space="0" w:color="93DE61" w:themeColor="accent2" w:themeTint="99"/>
        <w:insideH w:val="single" w:sz="4" w:space="0" w:color="93DE61" w:themeColor="accent2" w:themeTint="99"/>
        <w:insideV w:val="single" w:sz="4" w:space="0" w:color="93DE6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4CA" w:themeFill="accent2" w:themeFillTint="33"/>
      </w:tcPr>
    </w:tblStylePr>
    <w:tblStylePr w:type="band1Horz">
      <w:tblPr/>
      <w:tcPr>
        <w:shd w:val="clear" w:color="auto" w:fill="DAF4CA" w:themeFill="accent2" w:themeFillTint="33"/>
      </w:tcPr>
    </w:tblStylePr>
    <w:tblStylePr w:type="neCell">
      <w:tblPr/>
      <w:tcPr>
        <w:tcBorders>
          <w:bottom w:val="single" w:sz="4" w:space="0" w:color="93DE61" w:themeColor="accent2" w:themeTint="99"/>
        </w:tcBorders>
      </w:tcPr>
    </w:tblStylePr>
    <w:tblStylePr w:type="nwCell">
      <w:tblPr/>
      <w:tcPr>
        <w:tcBorders>
          <w:bottom w:val="single" w:sz="4" w:space="0" w:color="93DE61" w:themeColor="accent2" w:themeTint="99"/>
        </w:tcBorders>
      </w:tcPr>
    </w:tblStylePr>
    <w:tblStylePr w:type="seCell">
      <w:tblPr/>
      <w:tcPr>
        <w:tcBorders>
          <w:top w:val="single" w:sz="4" w:space="0" w:color="93DE61" w:themeColor="accent2" w:themeTint="99"/>
        </w:tcBorders>
      </w:tcPr>
    </w:tblStylePr>
    <w:tblStylePr w:type="swCell">
      <w:tblPr/>
      <w:tcPr>
        <w:tcBorders>
          <w:top w:val="single" w:sz="4" w:space="0" w:color="93DE61" w:themeColor="accent2" w:themeTint="99"/>
        </w:tcBorders>
      </w:tcPr>
    </w:tblStylePr>
  </w:style>
  <w:style w:type="table" w:styleId="TableauGrille3-Accentuation3">
    <w:name w:val="Grid Table 3 Accent 3"/>
    <w:basedOn w:val="TableauNormal"/>
    <w:uiPriority w:val="48"/>
    <w:rsid w:val="00F33B83"/>
    <w:pPr>
      <w:spacing w:line="240" w:lineRule="auto"/>
    </w:p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insideV w:val="single" w:sz="4" w:space="0" w:color="F0D47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0D2" w:themeFill="accent3" w:themeFillTint="33"/>
      </w:tcPr>
    </w:tblStylePr>
    <w:tblStylePr w:type="band1Horz">
      <w:tblPr/>
      <w:tcPr>
        <w:shd w:val="clear" w:color="auto" w:fill="FAF0D2" w:themeFill="accent3" w:themeFillTint="33"/>
      </w:tcPr>
    </w:tblStylePr>
    <w:tblStylePr w:type="neCell">
      <w:tblPr/>
      <w:tcPr>
        <w:tcBorders>
          <w:bottom w:val="single" w:sz="4" w:space="0" w:color="F0D478" w:themeColor="accent3" w:themeTint="99"/>
        </w:tcBorders>
      </w:tcPr>
    </w:tblStylePr>
    <w:tblStylePr w:type="nwCell">
      <w:tblPr/>
      <w:tcPr>
        <w:tcBorders>
          <w:bottom w:val="single" w:sz="4" w:space="0" w:color="F0D478" w:themeColor="accent3" w:themeTint="99"/>
        </w:tcBorders>
      </w:tcPr>
    </w:tblStylePr>
    <w:tblStylePr w:type="seCell">
      <w:tblPr/>
      <w:tcPr>
        <w:tcBorders>
          <w:top w:val="single" w:sz="4" w:space="0" w:color="F0D478" w:themeColor="accent3" w:themeTint="99"/>
        </w:tcBorders>
      </w:tcPr>
    </w:tblStylePr>
    <w:tblStylePr w:type="swCell">
      <w:tblPr/>
      <w:tcPr>
        <w:tcBorders>
          <w:top w:val="single" w:sz="4" w:space="0" w:color="F0D478" w:themeColor="accent3" w:themeTint="99"/>
        </w:tcBorders>
      </w:tcPr>
    </w:tblStylePr>
  </w:style>
  <w:style w:type="table" w:styleId="TableauGrille3-Accentuation4">
    <w:name w:val="Grid Table 3 Accent 4"/>
    <w:basedOn w:val="TableauNormal"/>
    <w:uiPriority w:val="48"/>
    <w:rsid w:val="00F33B83"/>
    <w:pPr>
      <w:spacing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0" w:themeFill="accent4" w:themeFillTint="33"/>
      </w:tcPr>
    </w:tblStylePr>
    <w:tblStylePr w:type="band1Horz">
      <w:tblPr/>
      <w:tcPr>
        <w:shd w:val="clear" w:color="auto" w:fill="FAE0D0" w:themeFill="accent4" w:themeFillTint="33"/>
      </w:tcPr>
    </w:tblStylePr>
    <w:tblStylePr w:type="neCell">
      <w:tblPr/>
      <w:tcPr>
        <w:tcBorders>
          <w:bottom w:val="single" w:sz="4" w:space="0" w:color="F0A374" w:themeColor="accent4" w:themeTint="99"/>
        </w:tcBorders>
      </w:tcPr>
    </w:tblStylePr>
    <w:tblStylePr w:type="nwCell">
      <w:tblPr/>
      <w:tcPr>
        <w:tcBorders>
          <w:bottom w:val="single" w:sz="4" w:space="0" w:color="F0A374" w:themeColor="accent4" w:themeTint="99"/>
        </w:tcBorders>
      </w:tcPr>
    </w:tblStylePr>
    <w:tblStylePr w:type="seCell">
      <w:tblPr/>
      <w:tcPr>
        <w:tcBorders>
          <w:top w:val="single" w:sz="4" w:space="0" w:color="F0A374" w:themeColor="accent4" w:themeTint="99"/>
        </w:tcBorders>
      </w:tcPr>
    </w:tblStylePr>
    <w:tblStylePr w:type="swCell">
      <w:tblPr/>
      <w:tcPr>
        <w:tcBorders>
          <w:top w:val="single" w:sz="4" w:space="0" w:color="F0A374" w:themeColor="accent4" w:themeTint="99"/>
        </w:tcBorders>
      </w:tcPr>
    </w:tblStylePr>
  </w:style>
  <w:style w:type="table" w:styleId="TableauGrille3-Accentuation5">
    <w:name w:val="Grid Table 3 Accent 5"/>
    <w:basedOn w:val="TableauNormal"/>
    <w:uiPriority w:val="48"/>
    <w:rsid w:val="00F33B83"/>
    <w:pPr>
      <w:spacing w:line="240" w:lineRule="auto"/>
    </w:p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1CC" w:themeFill="accent5" w:themeFillTint="33"/>
      </w:tcPr>
    </w:tblStylePr>
    <w:tblStylePr w:type="band1Horz">
      <w:tblPr/>
      <w:tcPr>
        <w:shd w:val="clear" w:color="auto" w:fill="F8D1CC" w:themeFill="accent5" w:themeFillTint="33"/>
      </w:tcPr>
    </w:tblStylePr>
    <w:tblStylePr w:type="neCell">
      <w:tblPr/>
      <w:tcPr>
        <w:tcBorders>
          <w:bottom w:val="single" w:sz="4" w:space="0" w:color="EA7666" w:themeColor="accent5" w:themeTint="99"/>
        </w:tcBorders>
      </w:tcPr>
    </w:tblStylePr>
    <w:tblStylePr w:type="nwCell">
      <w:tblPr/>
      <w:tcPr>
        <w:tcBorders>
          <w:bottom w:val="single" w:sz="4" w:space="0" w:color="EA7666" w:themeColor="accent5" w:themeTint="99"/>
        </w:tcBorders>
      </w:tcPr>
    </w:tblStylePr>
    <w:tblStylePr w:type="seCell">
      <w:tblPr/>
      <w:tcPr>
        <w:tcBorders>
          <w:top w:val="single" w:sz="4" w:space="0" w:color="EA7666" w:themeColor="accent5" w:themeTint="99"/>
        </w:tcBorders>
      </w:tcPr>
    </w:tblStylePr>
    <w:tblStylePr w:type="swCell">
      <w:tblPr/>
      <w:tcPr>
        <w:tcBorders>
          <w:top w:val="single" w:sz="4" w:space="0" w:color="EA7666" w:themeColor="accent5" w:themeTint="99"/>
        </w:tcBorders>
      </w:tcPr>
    </w:tblStylePr>
  </w:style>
  <w:style w:type="table" w:styleId="TableauGrille3-Accentuation6">
    <w:name w:val="Grid Table 3 Accent 6"/>
    <w:basedOn w:val="TableauNormal"/>
    <w:uiPriority w:val="48"/>
    <w:rsid w:val="00F33B83"/>
    <w:pPr>
      <w:spacing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7DB" w:themeFill="accent6" w:themeFillTint="33"/>
      </w:tcPr>
    </w:tblStylePr>
    <w:tblStylePr w:type="band1Horz">
      <w:tblPr/>
      <w:tcPr>
        <w:shd w:val="clear" w:color="auto" w:fill="EAE7DB" w:themeFill="accent6" w:themeFillTint="33"/>
      </w:tcPr>
    </w:tblStylePr>
    <w:tblStylePr w:type="neCell">
      <w:tblPr/>
      <w:tcPr>
        <w:tcBorders>
          <w:bottom w:val="single" w:sz="4" w:space="0" w:color="C1B895" w:themeColor="accent6" w:themeTint="99"/>
        </w:tcBorders>
      </w:tcPr>
    </w:tblStylePr>
    <w:tblStylePr w:type="nwCell">
      <w:tblPr/>
      <w:tcPr>
        <w:tcBorders>
          <w:bottom w:val="single" w:sz="4" w:space="0" w:color="C1B895" w:themeColor="accent6" w:themeTint="99"/>
        </w:tcBorders>
      </w:tcPr>
    </w:tblStylePr>
    <w:tblStylePr w:type="seCell">
      <w:tblPr/>
      <w:tcPr>
        <w:tcBorders>
          <w:top w:val="single" w:sz="4" w:space="0" w:color="C1B895" w:themeColor="accent6" w:themeTint="99"/>
        </w:tcBorders>
      </w:tcPr>
    </w:tblStylePr>
    <w:tblStylePr w:type="swCell">
      <w:tblPr/>
      <w:tcPr>
        <w:tcBorders>
          <w:top w:val="single" w:sz="4" w:space="0" w:color="C1B895" w:themeColor="accent6" w:themeTint="99"/>
        </w:tcBorders>
      </w:tcPr>
    </w:tblStylePr>
  </w:style>
  <w:style w:type="table" w:styleId="TableauGrille4-Accentuation1">
    <w:name w:val="Grid Table 4 Accent 1"/>
    <w:basedOn w:val="TableauNormal"/>
    <w:uiPriority w:val="49"/>
    <w:rsid w:val="00F33B83"/>
    <w:pPr>
      <w:spacing w:line="240" w:lineRule="auto"/>
    </w:p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insideV w:val="single" w:sz="4" w:space="0" w:color="BFE373" w:themeColor="accent1" w:themeTint="99"/>
      </w:tblBorders>
    </w:tblPr>
    <w:tblStylePr w:type="firstRow">
      <w:rPr>
        <w:b/>
        <w:bCs/>
        <w:color w:val="FFFFFF" w:themeColor="background1"/>
      </w:rPr>
      <w:tblPr/>
      <w:tcPr>
        <w:tcBorders>
          <w:top w:val="single" w:sz="4" w:space="0" w:color="90C226" w:themeColor="accent1"/>
          <w:left w:val="single" w:sz="4" w:space="0" w:color="90C226" w:themeColor="accent1"/>
          <w:bottom w:val="single" w:sz="4" w:space="0" w:color="90C226" w:themeColor="accent1"/>
          <w:right w:val="single" w:sz="4" w:space="0" w:color="90C226" w:themeColor="accent1"/>
          <w:insideH w:val="nil"/>
          <w:insideV w:val="nil"/>
        </w:tcBorders>
        <w:shd w:val="clear" w:color="auto" w:fill="90C226" w:themeFill="accent1"/>
      </w:tcPr>
    </w:tblStylePr>
    <w:tblStylePr w:type="lastRow">
      <w:rPr>
        <w:b/>
        <w:bCs/>
      </w:rPr>
      <w:tblPr/>
      <w:tcPr>
        <w:tcBorders>
          <w:top w:val="double" w:sz="4" w:space="0" w:color="90C226" w:themeColor="accent1"/>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Grille4-Accentuation2">
    <w:name w:val="Grid Table 4 Accent 2"/>
    <w:basedOn w:val="TableauNormal"/>
    <w:uiPriority w:val="49"/>
    <w:rsid w:val="00F33B83"/>
    <w:pPr>
      <w:spacing w:line="240" w:lineRule="auto"/>
    </w:pPr>
    <w:tblPr>
      <w:tblStyleRowBandSize w:val="1"/>
      <w:tblStyleColBandSize w:val="1"/>
      <w:tblBorders>
        <w:top w:val="single" w:sz="4" w:space="0" w:color="93DE61" w:themeColor="accent2" w:themeTint="99"/>
        <w:left w:val="single" w:sz="4" w:space="0" w:color="93DE61" w:themeColor="accent2" w:themeTint="99"/>
        <w:bottom w:val="single" w:sz="4" w:space="0" w:color="93DE61" w:themeColor="accent2" w:themeTint="99"/>
        <w:right w:val="single" w:sz="4" w:space="0" w:color="93DE61" w:themeColor="accent2" w:themeTint="99"/>
        <w:insideH w:val="single" w:sz="4" w:space="0" w:color="93DE61" w:themeColor="accent2" w:themeTint="99"/>
        <w:insideV w:val="single" w:sz="4" w:space="0" w:color="93DE61" w:themeColor="accent2" w:themeTint="99"/>
      </w:tblBorders>
    </w:tblPr>
    <w:tblStylePr w:type="firstRow">
      <w:rPr>
        <w:b/>
        <w:bCs/>
        <w:color w:val="FFFFFF" w:themeColor="background1"/>
      </w:rPr>
      <w:tblPr/>
      <w:tcPr>
        <w:tcBorders>
          <w:top w:val="single" w:sz="4" w:space="0" w:color="54A021" w:themeColor="accent2"/>
          <w:left w:val="single" w:sz="4" w:space="0" w:color="54A021" w:themeColor="accent2"/>
          <w:bottom w:val="single" w:sz="4" w:space="0" w:color="54A021" w:themeColor="accent2"/>
          <w:right w:val="single" w:sz="4" w:space="0" w:color="54A021" w:themeColor="accent2"/>
          <w:insideH w:val="nil"/>
          <w:insideV w:val="nil"/>
        </w:tcBorders>
        <w:shd w:val="clear" w:color="auto" w:fill="54A021" w:themeFill="accent2"/>
      </w:tcPr>
    </w:tblStylePr>
    <w:tblStylePr w:type="lastRow">
      <w:rPr>
        <w:b/>
        <w:bCs/>
      </w:rPr>
      <w:tblPr/>
      <w:tcPr>
        <w:tcBorders>
          <w:top w:val="double" w:sz="4" w:space="0" w:color="54A021" w:themeColor="accent2"/>
        </w:tcBorders>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Grille4-Accentuation3">
    <w:name w:val="Grid Table 4 Accent 3"/>
    <w:basedOn w:val="TableauNormal"/>
    <w:uiPriority w:val="49"/>
    <w:rsid w:val="00F33B83"/>
    <w:pPr>
      <w:spacing w:line="240" w:lineRule="auto"/>
    </w:p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insideV w:val="single" w:sz="4" w:space="0" w:color="F0D478" w:themeColor="accent3" w:themeTint="99"/>
      </w:tblBorders>
    </w:tblPr>
    <w:tblStylePr w:type="firstRow">
      <w:rPr>
        <w:b/>
        <w:bCs/>
        <w:color w:val="FFFFFF" w:themeColor="background1"/>
      </w:rPr>
      <w:tblPr/>
      <w:tcPr>
        <w:tcBorders>
          <w:top w:val="single" w:sz="4" w:space="0" w:color="E6B91E" w:themeColor="accent3"/>
          <w:left w:val="single" w:sz="4" w:space="0" w:color="E6B91E" w:themeColor="accent3"/>
          <w:bottom w:val="single" w:sz="4" w:space="0" w:color="E6B91E" w:themeColor="accent3"/>
          <w:right w:val="single" w:sz="4" w:space="0" w:color="E6B91E" w:themeColor="accent3"/>
          <w:insideH w:val="nil"/>
          <w:insideV w:val="nil"/>
        </w:tcBorders>
        <w:shd w:val="clear" w:color="auto" w:fill="E6B91E" w:themeFill="accent3"/>
      </w:tcPr>
    </w:tblStylePr>
    <w:tblStylePr w:type="lastRow">
      <w:rPr>
        <w:b/>
        <w:bCs/>
      </w:rPr>
      <w:tblPr/>
      <w:tcPr>
        <w:tcBorders>
          <w:top w:val="double" w:sz="4" w:space="0" w:color="E6B91E" w:themeColor="accent3"/>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Grille4-Accentuation4">
    <w:name w:val="Grid Table 4 Accent 4"/>
    <w:basedOn w:val="TableauNormal"/>
    <w:uiPriority w:val="49"/>
    <w:rsid w:val="00F33B83"/>
    <w:pPr>
      <w:spacing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color w:val="FFFFFF" w:themeColor="background1"/>
      </w:rPr>
      <w:tblPr/>
      <w:tcPr>
        <w:tcBorders>
          <w:top w:val="single" w:sz="4" w:space="0" w:color="E76618" w:themeColor="accent4"/>
          <w:left w:val="single" w:sz="4" w:space="0" w:color="E76618" w:themeColor="accent4"/>
          <w:bottom w:val="single" w:sz="4" w:space="0" w:color="E76618" w:themeColor="accent4"/>
          <w:right w:val="single" w:sz="4" w:space="0" w:color="E76618" w:themeColor="accent4"/>
          <w:insideH w:val="nil"/>
          <w:insideV w:val="nil"/>
        </w:tcBorders>
        <w:shd w:val="clear" w:color="auto" w:fill="E76618" w:themeFill="accent4"/>
      </w:tcPr>
    </w:tblStylePr>
    <w:tblStylePr w:type="lastRow">
      <w:rPr>
        <w:b/>
        <w:bCs/>
      </w:rPr>
      <w:tblPr/>
      <w:tcPr>
        <w:tcBorders>
          <w:top w:val="double" w:sz="4" w:space="0" w:color="E76618" w:themeColor="accent4"/>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Grille4-Accentuation6">
    <w:name w:val="Grid Table 4 Accent 6"/>
    <w:basedOn w:val="TableauNormal"/>
    <w:uiPriority w:val="49"/>
    <w:rsid w:val="00F33B83"/>
    <w:pPr>
      <w:spacing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Grille5Fonc-Accentuation1">
    <w:name w:val="Grid Table 5 Dark Accent 1"/>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6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0C22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0C22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0C22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0C226" w:themeFill="accent1"/>
      </w:tcPr>
    </w:tblStylePr>
    <w:tblStylePr w:type="band1Vert">
      <w:tblPr/>
      <w:tcPr>
        <w:shd w:val="clear" w:color="auto" w:fill="D4ECA1" w:themeFill="accent1" w:themeFillTint="66"/>
      </w:tcPr>
    </w:tblStylePr>
    <w:tblStylePr w:type="band1Horz">
      <w:tblPr/>
      <w:tcPr>
        <w:shd w:val="clear" w:color="auto" w:fill="D4ECA1" w:themeFill="accent1" w:themeFillTint="66"/>
      </w:tcPr>
    </w:tblStylePr>
  </w:style>
  <w:style w:type="table" w:styleId="TableauGrille5Fonc-Accentuation2">
    <w:name w:val="Grid Table 5 Dark Accent 2"/>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4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A02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A02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A02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A021" w:themeFill="accent2"/>
      </w:tcPr>
    </w:tblStylePr>
    <w:tblStylePr w:type="band1Vert">
      <w:tblPr/>
      <w:tcPr>
        <w:shd w:val="clear" w:color="auto" w:fill="B7E995" w:themeFill="accent2" w:themeFillTint="66"/>
      </w:tcPr>
    </w:tblStylePr>
    <w:tblStylePr w:type="band1Horz">
      <w:tblPr/>
      <w:tcPr>
        <w:shd w:val="clear" w:color="auto" w:fill="B7E995" w:themeFill="accent2" w:themeFillTint="66"/>
      </w:tcPr>
    </w:tblStylePr>
  </w:style>
  <w:style w:type="table" w:styleId="TableauGrille5Fonc-Accentuation3">
    <w:name w:val="Grid Table 5 Dark Accent 3"/>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0D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B91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B91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B91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B91E" w:themeFill="accent3"/>
      </w:tcPr>
    </w:tblStylePr>
    <w:tblStylePr w:type="band1Vert">
      <w:tblPr/>
      <w:tcPr>
        <w:shd w:val="clear" w:color="auto" w:fill="F5E2A5" w:themeFill="accent3" w:themeFillTint="66"/>
      </w:tcPr>
    </w:tblStylePr>
    <w:tblStylePr w:type="band1Horz">
      <w:tblPr/>
      <w:tcPr>
        <w:shd w:val="clear" w:color="auto" w:fill="F5E2A5" w:themeFill="accent3" w:themeFillTint="66"/>
      </w:tcPr>
    </w:tblStylePr>
  </w:style>
  <w:style w:type="table" w:styleId="TableauGrille5Fonc-Accentuation4">
    <w:name w:val="Grid Table 5 Dark Accent 4"/>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0D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661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661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661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6618" w:themeFill="accent4"/>
      </w:tcPr>
    </w:tblStylePr>
    <w:tblStylePr w:type="band1Vert">
      <w:tblPr/>
      <w:tcPr>
        <w:shd w:val="clear" w:color="auto" w:fill="F5C1A2" w:themeFill="accent4" w:themeFillTint="66"/>
      </w:tcPr>
    </w:tblStylePr>
    <w:tblStylePr w:type="band1Horz">
      <w:tblPr/>
      <w:tcPr>
        <w:shd w:val="clear" w:color="auto" w:fill="F5C1A2" w:themeFill="accent4" w:themeFillTint="66"/>
      </w:tcPr>
    </w:tblStylePr>
  </w:style>
  <w:style w:type="table" w:styleId="TableauGrille5Fonc-Accentuation5">
    <w:name w:val="Grid Table 5 Dark Accent 5"/>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table" w:styleId="TableauGrille5Fonc-Accentuation6">
    <w:name w:val="Grid Table 5 Dark Accent 6"/>
    <w:basedOn w:val="Tableau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table" w:styleId="TableauGrille6Couleur">
    <w:name w:val="Grid Table 6 Colorful"/>
    <w:basedOn w:val="Tableau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F33B83"/>
    <w:pPr>
      <w:spacing w:line="240" w:lineRule="auto"/>
    </w:pPr>
    <w:rPr>
      <w:color w:val="6B911C" w:themeColor="accent1" w:themeShade="BF"/>
    </w:r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insideV w:val="single" w:sz="4" w:space="0" w:color="BFE373" w:themeColor="accent1" w:themeTint="99"/>
      </w:tblBorders>
    </w:tblPr>
    <w:tblStylePr w:type="firstRow">
      <w:rPr>
        <w:b/>
        <w:bCs/>
      </w:rPr>
      <w:tblPr/>
      <w:tcPr>
        <w:tcBorders>
          <w:bottom w:val="single" w:sz="12" w:space="0" w:color="BFE373" w:themeColor="accent1" w:themeTint="99"/>
        </w:tcBorders>
      </w:tcPr>
    </w:tblStylePr>
    <w:tblStylePr w:type="lastRow">
      <w:rPr>
        <w:b/>
        <w:bCs/>
      </w:rPr>
      <w:tblPr/>
      <w:tcPr>
        <w:tcBorders>
          <w:top w:val="double" w:sz="4" w:space="0" w:color="BFE373" w:themeColor="accent1" w:themeTint="99"/>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Grille6Couleur-Accentuation2">
    <w:name w:val="Grid Table 6 Colorful Accent 2"/>
    <w:basedOn w:val="TableauNormal"/>
    <w:uiPriority w:val="51"/>
    <w:rsid w:val="00F33B83"/>
    <w:pPr>
      <w:spacing w:line="240" w:lineRule="auto"/>
    </w:pPr>
    <w:rPr>
      <w:color w:val="3E7718" w:themeColor="accent2" w:themeShade="BF"/>
    </w:rPr>
    <w:tblPr>
      <w:tblStyleRowBandSize w:val="1"/>
      <w:tblStyleColBandSize w:val="1"/>
      <w:tblBorders>
        <w:top w:val="single" w:sz="4" w:space="0" w:color="93DE61" w:themeColor="accent2" w:themeTint="99"/>
        <w:left w:val="single" w:sz="4" w:space="0" w:color="93DE61" w:themeColor="accent2" w:themeTint="99"/>
        <w:bottom w:val="single" w:sz="4" w:space="0" w:color="93DE61" w:themeColor="accent2" w:themeTint="99"/>
        <w:right w:val="single" w:sz="4" w:space="0" w:color="93DE61" w:themeColor="accent2" w:themeTint="99"/>
        <w:insideH w:val="single" w:sz="4" w:space="0" w:color="93DE61" w:themeColor="accent2" w:themeTint="99"/>
        <w:insideV w:val="single" w:sz="4" w:space="0" w:color="93DE61" w:themeColor="accent2" w:themeTint="99"/>
      </w:tblBorders>
    </w:tblPr>
    <w:tblStylePr w:type="firstRow">
      <w:rPr>
        <w:b/>
        <w:bCs/>
      </w:rPr>
      <w:tblPr/>
      <w:tcPr>
        <w:tcBorders>
          <w:bottom w:val="single" w:sz="12" w:space="0" w:color="93DE61" w:themeColor="accent2" w:themeTint="99"/>
        </w:tcBorders>
      </w:tcPr>
    </w:tblStylePr>
    <w:tblStylePr w:type="lastRow">
      <w:rPr>
        <w:b/>
        <w:bCs/>
      </w:rPr>
      <w:tblPr/>
      <w:tcPr>
        <w:tcBorders>
          <w:top w:val="double" w:sz="4" w:space="0" w:color="93DE61" w:themeColor="accent2" w:themeTint="99"/>
        </w:tcBorders>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Grille6Couleur-Accentuation3">
    <w:name w:val="Grid Table 6 Colorful Accent 3"/>
    <w:basedOn w:val="TableauNormal"/>
    <w:uiPriority w:val="51"/>
    <w:rsid w:val="00F33B83"/>
    <w:pPr>
      <w:spacing w:line="240" w:lineRule="auto"/>
    </w:pPr>
    <w:rPr>
      <w:color w:val="AF8B13" w:themeColor="accent3" w:themeShade="BF"/>
    </w:r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insideV w:val="single" w:sz="4" w:space="0" w:color="F0D478" w:themeColor="accent3" w:themeTint="99"/>
      </w:tblBorders>
    </w:tblPr>
    <w:tblStylePr w:type="firstRow">
      <w:rPr>
        <w:b/>
        <w:bCs/>
      </w:rPr>
      <w:tblPr/>
      <w:tcPr>
        <w:tcBorders>
          <w:bottom w:val="single" w:sz="12" w:space="0" w:color="F0D478" w:themeColor="accent3" w:themeTint="99"/>
        </w:tcBorders>
      </w:tcPr>
    </w:tblStylePr>
    <w:tblStylePr w:type="lastRow">
      <w:rPr>
        <w:b/>
        <w:bCs/>
      </w:rPr>
      <w:tblPr/>
      <w:tcPr>
        <w:tcBorders>
          <w:top w:val="double" w:sz="4" w:space="0" w:color="F0D478" w:themeColor="accent3" w:themeTint="99"/>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Grille6Couleur-Accentuation4">
    <w:name w:val="Grid Table 6 Colorful Accent 4"/>
    <w:basedOn w:val="TableauNormal"/>
    <w:uiPriority w:val="51"/>
    <w:rsid w:val="00F33B83"/>
    <w:pPr>
      <w:spacing w:line="240" w:lineRule="auto"/>
    </w:pPr>
    <w:rPr>
      <w:color w:val="AD4C12" w:themeColor="accent4" w:themeShade="BF"/>
    </w:r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rPr>
      <w:tblPr/>
      <w:tcPr>
        <w:tcBorders>
          <w:bottom w:val="single" w:sz="12" w:space="0" w:color="F0A374" w:themeColor="accent4" w:themeTint="99"/>
        </w:tcBorders>
      </w:tcPr>
    </w:tblStylePr>
    <w:tblStylePr w:type="lastRow">
      <w:rPr>
        <w:b/>
        <w:bCs/>
      </w:rPr>
      <w:tblPr/>
      <w:tcPr>
        <w:tcBorders>
          <w:top w:val="double" w:sz="4" w:space="0" w:color="F0A374" w:themeColor="accent4" w:themeTint="99"/>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Grille6Couleur-Accentuation5">
    <w:name w:val="Grid Table 6 Colorful Accent 5"/>
    <w:basedOn w:val="TableauNormal"/>
    <w:uiPriority w:val="51"/>
    <w:rsid w:val="00F33B83"/>
    <w:pPr>
      <w:spacing w:line="240" w:lineRule="auto"/>
    </w:pPr>
    <w:rPr>
      <w:color w:val="922213" w:themeColor="accent5" w:themeShade="BF"/>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rPr>
      <w:tblPr/>
      <w:tcPr>
        <w:tcBorders>
          <w:bottom w:val="single" w:sz="12" w:space="0" w:color="EA7666" w:themeColor="accent5" w:themeTint="99"/>
        </w:tcBorders>
      </w:tcPr>
    </w:tblStylePr>
    <w:tblStylePr w:type="lastRow">
      <w:rPr>
        <w:b/>
        <w:bCs/>
      </w:rPr>
      <w:tblPr/>
      <w:tcPr>
        <w:tcBorders>
          <w:top w:val="doub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Grille6Couleur-Accentuation6">
    <w:name w:val="Grid Table 6 Colorful Accent 6"/>
    <w:basedOn w:val="TableauNormal"/>
    <w:uiPriority w:val="51"/>
    <w:rsid w:val="00F33B83"/>
    <w:pPr>
      <w:spacing w:line="240" w:lineRule="auto"/>
    </w:pPr>
    <w:rPr>
      <w:color w:val="6C643F" w:themeColor="accent6" w:themeShade="BF"/>
    </w:r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rPr>
      <w:tblPr/>
      <w:tcPr>
        <w:tcBorders>
          <w:bottom w:val="single" w:sz="12" w:space="0" w:color="C1B895" w:themeColor="accent6" w:themeTint="99"/>
        </w:tcBorders>
      </w:tcPr>
    </w:tblStylePr>
    <w:tblStylePr w:type="lastRow">
      <w:rPr>
        <w:b/>
        <w:bCs/>
      </w:rPr>
      <w:tblPr/>
      <w:tcPr>
        <w:tcBorders>
          <w:top w:val="double" w:sz="4" w:space="0" w:color="C1B895" w:themeColor="accent6" w:themeTint="99"/>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Grille7Couleur">
    <w:name w:val="Grid Table 7 Colorful"/>
    <w:basedOn w:val="Tableau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F33B83"/>
    <w:pPr>
      <w:spacing w:line="240" w:lineRule="auto"/>
    </w:pPr>
    <w:rPr>
      <w:color w:val="6B911C" w:themeColor="accent1" w:themeShade="BF"/>
    </w:r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insideV w:val="single" w:sz="4" w:space="0" w:color="BFE37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6D0" w:themeFill="accent1" w:themeFillTint="33"/>
      </w:tcPr>
    </w:tblStylePr>
    <w:tblStylePr w:type="band1Horz">
      <w:tblPr/>
      <w:tcPr>
        <w:shd w:val="clear" w:color="auto" w:fill="E9F6D0" w:themeFill="accent1" w:themeFillTint="33"/>
      </w:tcPr>
    </w:tblStylePr>
    <w:tblStylePr w:type="neCell">
      <w:tblPr/>
      <w:tcPr>
        <w:tcBorders>
          <w:bottom w:val="single" w:sz="4" w:space="0" w:color="BFE373" w:themeColor="accent1" w:themeTint="99"/>
        </w:tcBorders>
      </w:tcPr>
    </w:tblStylePr>
    <w:tblStylePr w:type="nwCell">
      <w:tblPr/>
      <w:tcPr>
        <w:tcBorders>
          <w:bottom w:val="single" w:sz="4" w:space="0" w:color="BFE373" w:themeColor="accent1" w:themeTint="99"/>
        </w:tcBorders>
      </w:tcPr>
    </w:tblStylePr>
    <w:tblStylePr w:type="seCell">
      <w:tblPr/>
      <w:tcPr>
        <w:tcBorders>
          <w:top w:val="single" w:sz="4" w:space="0" w:color="BFE373" w:themeColor="accent1" w:themeTint="99"/>
        </w:tcBorders>
      </w:tcPr>
    </w:tblStylePr>
    <w:tblStylePr w:type="swCell">
      <w:tblPr/>
      <w:tcPr>
        <w:tcBorders>
          <w:top w:val="single" w:sz="4" w:space="0" w:color="BFE373" w:themeColor="accent1" w:themeTint="99"/>
        </w:tcBorders>
      </w:tcPr>
    </w:tblStylePr>
  </w:style>
  <w:style w:type="table" w:styleId="TableauGrille7Couleur-Accentuation2">
    <w:name w:val="Grid Table 7 Colorful Accent 2"/>
    <w:basedOn w:val="TableauNormal"/>
    <w:uiPriority w:val="52"/>
    <w:rsid w:val="00F33B83"/>
    <w:pPr>
      <w:spacing w:line="240" w:lineRule="auto"/>
    </w:pPr>
    <w:rPr>
      <w:color w:val="3E7718" w:themeColor="accent2" w:themeShade="BF"/>
    </w:rPr>
    <w:tblPr>
      <w:tblStyleRowBandSize w:val="1"/>
      <w:tblStyleColBandSize w:val="1"/>
      <w:tblBorders>
        <w:top w:val="single" w:sz="4" w:space="0" w:color="93DE61" w:themeColor="accent2" w:themeTint="99"/>
        <w:left w:val="single" w:sz="4" w:space="0" w:color="93DE61" w:themeColor="accent2" w:themeTint="99"/>
        <w:bottom w:val="single" w:sz="4" w:space="0" w:color="93DE61" w:themeColor="accent2" w:themeTint="99"/>
        <w:right w:val="single" w:sz="4" w:space="0" w:color="93DE61" w:themeColor="accent2" w:themeTint="99"/>
        <w:insideH w:val="single" w:sz="4" w:space="0" w:color="93DE61" w:themeColor="accent2" w:themeTint="99"/>
        <w:insideV w:val="single" w:sz="4" w:space="0" w:color="93DE6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4CA" w:themeFill="accent2" w:themeFillTint="33"/>
      </w:tcPr>
    </w:tblStylePr>
    <w:tblStylePr w:type="band1Horz">
      <w:tblPr/>
      <w:tcPr>
        <w:shd w:val="clear" w:color="auto" w:fill="DAF4CA" w:themeFill="accent2" w:themeFillTint="33"/>
      </w:tcPr>
    </w:tblStylePr>
    <w:tblStylePr w:type="neCell">
      <w:tblPr/>
      <w:tcPr>
        <w:tcBorders>
          <w:bottom w:val="single" w:sz="4" w:space="0" w:color="93DE61" w:themeColor="accent2" w:themeTint="99"/>
        </w:tcBorders>
      </w:tcPr>
    </w:tblStylePr>
    <w:tblStylePr w:type="nwCell">
      <w:tblPr/>
      <w:tcPr>
        <w:tcBorders>
          <w:bottom w:val="single" w:sz="4" w:space="0" w:color="93DE61" w:themeColor="accent2" w:themeTint="99"/>
        </w:tcBorders>
      </w:tcPr>
    </w:tblStylePr>
    <w:tblStylePr w:type="seCell">
      <w:tblPr/>
      <w:tcPr>
        <w:tcBorders>
          <w:top w:val="single" w:sz="4" w:space="0" w:color="93DE61" w:themeColor="accent2" w:themeTint="99"/>
        </w:tcBorders>
      </w:tcPr>
    </w:tblStylePr>
    <w:tblStylePr w:type="swCell">
      <w:tblPr/>
      <w:tcPr>
        <w:tcBorders>
          <w:top w:val="single" w:sz="4" w:space="0" w:color="93DE61" w:themeColor="accent2" w:themeTint="99"/>
        </w:tcBorders>
      </w:tcPr>
    </w:tblStylePr>
  </w:style>
  <w:style w:type="table" w:styleId="TableauGrille7Couleur-Accentuation3">
    <w:name w:val="Grid Table 7 Colorful Accent 3"/>
    <w:basedOn w:val="TableauNormal"/>
    <w:uiPriority w:val="52"/>
    <w:rsid w:val="00F33B83"/>
    <w:pPr>
      <w:spacing w:line="240" w:lineRule="auto"/>
    </w:pPr>
    <w:rPr>
      <w:color w:val="AF8B13" w:themeColor="accent3" w:themeShade="BF"/>
    </w:r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insideV w:val="single" w:sz="4" w:space="0" w:color="F0D47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0D2" w:themeFill="accent3" w:themeFillTint="33"/>
      </w:tcPr>
    </w:tblStylePr>
    <w:tblStylePr w:type="band1Horz">
      <w:tblPr/>
      <w:tcPr>
        <w:shd w:val="clear" w:color="auto" w:fill="FAF0D2" w:themeFill="accent3" w:themeFillTint="33"/>
      </w:tcPr>
    </w:tblStylePr>
    <w:tblStylePr w:type="neCell">
      <w:tblPr/>
      <w:tcPr>
        <w:tcBorders>
          <w:bottom w:val="single" w:sz="4" w:space="0" w:color="F0D478" w:themeColor="accent3" w:themeTint="99"/>
        </w:tcBorders>
      </w:tcPr>
    </w:tblStylePr>
    <w:tblStylePr w:type="nwCell">
      <w:tblPr/>
      <w:tcPr>
        <w:tcBorders>
          <w:bottom w:val="single" w:sz="4" w:space="0" w:color="F0D478" w:themeColor="accent3" w:themeTint="99"/>
        </w:tcBorders>
      </w:tcPr>
    </w:tblStylePr>
    <w:tblStylePr w:type="seCell">
      <w:tblPr/>
      <w:tcPr>
        <w:tcBorders>
          <w:top w:val="single" w:sz="4" w:space="0" w:color="F0D478" w:themeColor="accent3" w:themeTint="99"/>
        </w:tcBorders>
      </w:tcPr>
    </w:tblStylePr>
    <w:tblStylePr w:type="swCell">
      <w:tblPr/>
      <w:tcPr>
        <w:tcBorders>
          <w:top w:val="single" w:sz="4" w:space="0" w:color="F0D478" w:themeColor="accent3" w:themeTint="99"/>
        </w:tcBorders>
      </w:tcPr>
    </w:tblStylePr>
  </w:style>
  <w:style w:type="table" w:styleId="TableauGrille7Couleur-Accentuation4">
    <w:name w:val="Grid Table 7 Colorful Accent 4"/>
    <w:basedOn w:val="TableauNormal"/>
    <w:uiPriority w:val="52"/>
    <w:rsid w:val="00F33B83"/>
    <w:pPr>
      <w:spacing w:line="240" w:lineRule="auto"/>
    </w:pPr>
    <w:rPr>
      <w:color w:val="AD4C12" w:themeColor="accent4" w:themeShade="BF"/>
    </w:r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insideV w:val="single" w:sz="4" w:space="0" w:color="F0A37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0" w:themeFill="accent4" w:themeFillTint="33"/>
      </w:tcPr>
    </w:tblStylePr>
    <w:tblStylePr w:type="band1Horz">
      <w:tblPr/>
      <w:tcPr>
        <w:shd w:val="clear" w:color="auto" w:fill="FAE0D0" w:themeFill="accent4" w:themeFillTint="33"/>
      </w:tcPr>
    </w:tblStylePr>
    <w:tblStylePr w:type="neCell">
      <w:tblPr/>
      <w:tcPr>
        <w:tcBorders>
          <w:bottom w:val="single" w:sz="4" w:space="0" w:color="F0A374" w:themeColor="accent4" w:themeTint="99"/>
        </w:tcBorders>
      </w:tcPr>
    </w:tblStylePr>
    <w:tblStylePr w:type="nwCell">
      <w:tblPr/>
      <w:tcPr>
        <w:tcBorders>
          <w:bottom w:val="single" w:sz="4" w:space="0" w:color="F0A374" w:themeColor="accent4" w:themeTint="99"/>
        </w:tcBorders>
      </w:tcPr>
    </w:tblStylePr>
    <w:tblStylePr w:type="seCell">
      <w:tblPr/>
      <w:tcPr>
        <w:tcBorders>
          <w:top w:val="single" w:sz="4" w:space="0" w:color="F0A374" w:themeColor="accent4" w:themeTint="99"/>
        </w:tcBorders>
      </w:tcPr>
    </w:tblStylePr>
    <w:tblStylePr w:type="swCell">
      <w:tblPr/>
      <w:tcPr>
        <w:tcBorders>
          <w:top w:val="single" w:sz="4" w:space="0" w:color="F0A374" w:themeColor="accent4" w:themeTint="99"/>
        </w:tcBorders>
      </w:tcPr>
    </w:tblStylePr>
  </w:style>
  <w:style w:type="table" w:styleId="TableauGrille7Couleur-Accentuation5">
    <w:name w:val="Grid Table 7 Colorful Accent 5"/>
    <w:basedOn w:val="TableauNormal"/>
    <w:uiPriority w:val="52"/>
    <w:rsid w:val="00F33B83"/>
    <w:pPr>
      <w:spacing w:line="240" w:lineRule="auto"/>
    </w:pPr>
    <w:rPr>
      <w:color w:val="922213" w:themeColor="accent5" w:themeShade="BF"/>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1CC" w:themeFill="accent5" w:themeFillTint="33"/>
      </w:tcPr>
    </w:tblStylePr>
    <w:tblStylePr w:type="band1Horz">
      <w:tblPr/>
      <w:tcPr>
        <w:shd w:val="clear" w:color="auto" w:fill="F8D1CC" w:themeFill="accent5" w:themeFillTint="33"/>
      </w:tcPr>
    </w:tblStylePr>
    <w:tblStylePr w:type="neCell">
      <w:tblPr/>
      <w:tcPr>
        <w:tcBorders>
          <w:bottom w:val="single" w:sz="4" w:space="0" w:color="EA7666" w:themeColor="accent5" w:themeTint="99"/>
        </w:tcBorders>
      </w:tcPr>
    </w:tblStylePr>
    <w:tblStylePr w:type="nwCell">
      <w:tblPr/>
      <w:tcPr>
        <w:tcBorders>
          <w:bottom w:val="single" w:sz="4" w:space="0" w:color="EA7666" w:themeColor="accent5" w:themeTint="99"/>
        </w:tcBorders>
      </w:tcPr>
    </w:tblStylePr>
    <w:tblStylePr w:type="seCell">
      <w:tblPr/>
      <w:tcPr>
        <w:tcBorders>
          <w:top w:val="single" w:sz="4" w:space="0" w:color="EA7666" w:themeColor="accent5" w:themeTint="99"/>
        </w:tcBorders>
      </w:tcPr>
    </w:tblStylePr>
    <w:tblStylePr w:type="swCell">
      <w:tblPr/>
      <w:tcPr>
        <w:tcBorders>
          <w:top w:val="single" w:sz="4" w:space="0" w:color="EA7666" w:themeColor="accent5" w:themeTint="99"/>
        </w:tcBorders>
      </w:tcPr>
    </w:tblStylePr>
  </w:style>
  <w:style w:type="table" w:styleId="TableauGrille7Couleur-Accentuation6">
    <w:name w:val="Grid Table 7 Colorful Accent 6"/>
    <w:basedOn w:val="TableauNormal"/>
    <w:uiPriority w:val="52"/>
    <w:rsid w:val="00F33B83"/>
    <w:pPr>
      <w:spacing w:line="240" w:lineRule="auto"/>
    </w:pPr>
    <w:rPr>
      <w:color w:val="6C643F" w:themeColor="accent6" w:themeShade="BF"/>
    </w:r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7DB" w:themeFill="accent6" w:themeFillTint="33"/>
      </w:tcPr>
    </w:tblStylePr>
    <w:tblStylePr w:type="band1Horz">
      <w:tblPr/>
      <w:tcPr>
        <w:shd w:val="clear" w:color="auto" w:fill="EAE7DB" w:themeFill="accent6" w:themeFillTint="33"/>
      </w:tcPr>
    </w:tblStylePr>
    <w:tblStylePr w:type="neCell">
      <w:tblPr/>
      <w:tcPr>
        <w:tcBorders>
          <w:bottom w:val="single" w:sz="4" w:space="0" w:color="C1B895" w:themeColor="accent6" w:themeTint="99"/>
        </w:tcBorders>
      </w:tcPr>
    </w:tblStylePr>
    <w:tblStylePr w:type="nwCell">
      <w:tblPr/>
      <w:tcPr>
        <w:tcBorders>
          <w:bottom w:val="single" w:sz="4" w:space="0" w:color="C1B895" w:themeColor="accent6" w:themeTint="99"/>
        </w:tcBorders>
      </w:tcPr>
    </w:tblStylePr>
    <w:tblStylePr w:type="seCell">
      <w:tblPr/>
      <w:tcPr>
        <w:tcBorders>
          <w:top w:val="single" w:sz="4" w:space="0" w:color="C1B895" w:themeColor="accent6" w:themeTint="99"/>
        </w:tcBorders>
      </w:tcPr>
    </w:tblStylePr>
    <w:tblStylePr w:type="swCell">
      <w:tblPr/>
      <w:tcPr>
        <w:tcBorders>
          <w:top w:val="single" w:sz="4" w:space="0" w:color="C1B895" w:themeColor="accent6" w:themeTint="99"/>
        </w:tcBorders>
      </w:tcPr>
    </w:tblStylePr>
  </w:style>
  <w:style w:type="character" w:customStyle="1" w:styleId="Titre3Car">
    <w:name w:val="Titre 3 Car"/>
    <w:basedOn w:val="Policepardfaut"/>
    <w:link w:val="Titre3"/>
    <w:uiPriority w:val="9"/>
    <w:semiHidden/>
    <w:rsid w:val="008B336B"/>
    <w:rPr>
      <w:caps/>
      <w:noProof/>
      <w:color w:val="476013"/>
    </w:rPr>
  </w:style>
  <w:style w:type="character" w:customStyle="1" w:styleId="Titre4Car">
    <w:name w:val="Titre 4 Car"/>
    <w:basedOn w:val="Policepardfaut"/>
    <w:link w:val="Titre4"/>
    <w:uiPriority w:val="9"/>
    <w:semiHidden/>
    <w:rsid w:val="008B336B"/>
    <w:rPr>
      <w:caps/>
      <w:noProof/>
      <w:color w:val="6B911C" w:themeColor="accent1" w:themeShade="BF"/>
    </w:rPr>
  </w:style>
  <w:style w:type="character" w:customStyle="1" w:styleId="Titre5Car">
    <w:name w:val="Titre 5 Car"/>
    <w:basedOn w:val="Policepardfaut"/>
    <w:link w:val="Titre5"/>
    <w:uiPriority w:val="9"/>
    <w:semiHidden/>
    <w:rsid w:val="008B336B"/>
    <w:rPr>
      <w:caps/>
      <w:noProof/>
      <w:color w:val="6B911C" w:themeColor="accent1" w:themeShade="BF"/>
    </w:rPr>
  </w:style>
  <w:style w:type="character" w:customStyle="1" w:styleId="Titre6Car">
    <w:name w:val="Titre 6 Car"/>
    <w:basedOn w:val="Policepardfaut"/>
    <w:link w:val="Titre6"/>
    <w:uiPriority w:val="9"/>
    <w:semiHidden/>
    <w:rsid w:val="008B336B"/>
    <w:rPr>
      <w:caps/>
      <w:noProof/>
      <w:color w:val="6B911C" w:themeColor="accent1" w:themeShade="BF"/>
    </w:rPr>
  </w:style>
  <w:style w:type="character" w:customStyle="1" w:styleId="Titre7Car">
    <w:name w:val="Titre 7 Car"/>
    <w:basedOn w:val="Policepardfaut"/>
    <w:link w:val="Titre7"/>
    <w:uiPriority w:val="9"/>
    <w:semiHidden/>
    <w:rsid w:val="008B336B"/>
    <w:rPr>
      <w:caps/>
      <w:noProof/>
      <w:color w:val="6B911C" w:themeColor="accent1" w:themeShade="BF"/>
    </w:rPr>
  </w:style>
  <w:style w:type="character" w:customStyle="1" w:styleId="Titre8Car">
    <w:name w:val="Titre 8 Car"/>
    <w:basedOn w:val="Policepardfaut"/>
    <w:link w:val="Titre8"/>
    <w:uiPriority w:val="9"/>
    <w:semiHidden/>
    <w:rsid w:val="008B336B"/>
    <w:rPr>
      <w:caps/>
      <w:noProof/>
      <w:sz w:val="18"/>
      <w:szCs w:val="18"/>
    </w:rPr>
  </w:style>
  <w:style w:type="character" w:customStyle="1" w:styleId="Titre9Car">
    <w:name w:val="Titre 9 Car"/>
    <w:basedOn w:val="Policepardfaut"/>
    <w:link w:val="Titre9"/>
    <w:uiPriority w:val="9"/>
    <w:semiHidden/>
    <w:rsid w:val="008B336B"/>
    <w:rPr>
      <w:i/>
      <w:iCs/>
      <w:caps/>
      <w:noProof/>
      <w:sz w:val="18"/>
      <w:szCs w:val="18"/>
    </w:rPr>
  </w:style>
  <w:style w:type="character" w:styleId="AcronymeHTML">
    <w:name w:val="HTML Acronym"/>
    <w:basedOn w:val="Policepardfaut"/>
    <w:uiPriority w:val="99"/>
    <w:semiHidden/>
    <w:unhideWhenUsed/>
    <w:rsid w:val="00F33B83"/>
  </w:style>
  <w:style w:type="paragraph" w:styleId="AdresseHTML">
    <w:name w:val="HTML Address"/>
    <w:basedOn w:val="Normal"/>
    <w:link w:val="AdresseHTMLCar"/>
    <w:uiPriority w:val="99"/>
    <w:semiHidden/>
    <w:unhideWhenUsed/>
    <w:rsid w:val="00F33B83"/>
    <w:pPr>
      <w:spacing w:before="0" w:line="240" w:lineRule="auto"/>
    </w:pPr>
    <w:rPr>
      <w:i/>
      <w:iCs/>
    </w:rPr>
  </w:style>
  <w:style w:type="character" w:customStyle="1" w:styleId="AdresseHTMLCar">
    <w:name w:val="Adresse HTML Car"/>
    <w:basedOn w:val="Policepardfaut"/>
    <w:link w:val="AdresseHTML"/>
    <w:uiPriority w:val="99"/>
    <w:semiHidden/>
    <w:rsid w:val="00F33B83"/>
    <w:rPr>
      <w:i/>
      <w:iCs/>
    </w:rPr>
  </w:style>
  <w:style w:type="character" w:styleId="CitationHTML">
    <w:name w:val="HTML Cite"/>
    <w:basedOn w:val="Policepardfaut"/>
    <w:uiPriority w:val="99"/>
    <w:semiHidden/>
    <w:unhideWhenUsed/>
    <w:rsid w:val="00F33B83"/>
    <w:rPr>
      <w:i/>
      <w:iCs/>
    </w:rPr>
  </w:style>
  <w:style w:type="character" w:styleId="CodeHTML">
    <w:name w:val="HTML Code"/>
    <w:basedOn w:val="Policepardfaut"/>
    <w:uiPriority w:val="99"/>
    <w:semiHidden/>
    <w:unhideWhenUsed/>
    <w:rsid w:val="00F33B83"/>
    <w:rPr>
      <w:rFonts w:ascii="Consolas" w:hAnsi="Consolas"/>
      <w:sz w:val="22"/>
      <w:szCs w:val="20"/>
    </w:rPr>
  </w:style>
  <w:style w:type="character" w:styleId="DfinitionHTML">
    <w:name w:val="HTML Definition"/>
    <w:basedOn w:val="Policepardfaut"/>
    <w:uiPriority w:val="99"/>
    <w:semiHidden/>
    <w:unhideWhenUsed/>
    <w:rsid w:val="00F33B83"/>
    <w:rPr>
      <w:i/>
      <w:iCs/>
    </w:rPr>
  </w:style>
  <w:style w:type="character" w:styleId="ClavierHTML">
    <w:name w:val="HTML Keyboard"/>
    <w:basedOn w:val="Policepardfaut"/>
    <w:uiPriority w:val="99"/>
    <w:semiHidden/>
    <w:unhideWhenUsed/>
    <w:rsid w:val="00F33B83"/>
    <w:rPr>
      <w:rFonts w:ascii="Consolas" w:hAnsi="Consolas"/>
      <w:sz w:val="22"/>
      <w:szCs w:val="20"/>
    </w:rPr>
  </w:style>
  <w:style w:type="paragraph" w:styleId="PrformatHTML">
    <w:name w:val="HTML Preformatted"/>
    <w:basedOn w:val="Normal"/>
    <w:link w:val="PrformatHTMLCar"/>
    <w:uiPriority w:val="99"/>
    <w:semiHidden/>
    <w:unhideWhenUsed/>
    <w:rsid w:val="00F33B83"/>
    <w:pPr>
      <w:spacing w:before="0" w:line="240" w:lineRule="auto"/>
    </w:pPr>
    <w:rPr>
      <w:rFonts w:ascii="Consolas" w:hAnsi="Consolas"/>
    </w:rPr>
  </w:style>
  <w:style w:type="character" w:customStyle="1" w:styleId="PrformatHTMLCar">
    <w:name w:val="Préformaté HTML Car"/>
    <w:basedOn w:val="Policepardfaut"/>
    <w:link w:val="PrformatHTML"/>
    <w:uiPriority w:val="99"/>
    <w:semiHidden/>
    <w:rsid w:val="00F33B83"/>
    <w:rPr>
      <w:rFonts w:ascii="Consolas" w:hAnsi="Consolas"/>
    </w:rPr>
  </w:style>
  <w:style w:type="character" w:styleId="ExempleHTML">
    <w:name w:val="HTML Sample"/>
    <w:basedOn w:val="Policepardfaut"/>
    <w:uiPriority w:val="99"/>
    <w:semiHidden/>
    <w:unhideWhenUsed/>
    <w:rsid w:val="00F33B83"/>
    <w:rPr>
      <w:rFonts w:ascii="Consolas" w:hAnsi="Consolas"/>
      <w:sz w:val="24"/>
      <w:szCs w:val="24"/>
    </w:rPr>
  </w:style>
  <w:style w:type="character" w:styleId="MachinecrireHTML">
    <w:name w:val="HTML Typewriter"/>
    <w:basedOn w:val="Policepardfaut"/>
    <w:uiPriority w:val="99"/>
    <w:semiHidden/>
    <w:unhideWhenUsed/>
    <w:rsid w:val="00F33B83"/>
    <w:rPr>
      <w:rFonts w:ascii="Consolas" w:hAnsi="Consolas"/>
      <w:sz w:val="22"/>
      <w:szCs w:val="20"/>
    </w:rPr>
  </w:style>
  <w:style w:type="character" w:styleId="VariableHTML">
    <w:name w:val="HTML Variable"/>
    <w:basedOn w:val="Policepardfaut"/>
    <w:uiPriority w:val="99"/>
    <w:semiHidden/>
    <w:unhideWhenUsed/>
    <w:rsid w:val="00F33B83"/>
    <w:rPr>
      <w:i/>
      <w:iCs/>
    </w:rPr>
  </w:style>
  <w:style w:type="paragraph" w:styleId="Index1">
    <w:name w:val="index 1"/>
    <w:basedOn w:val="Normal"/>
    <w:next w:val="Normal"/>
    <w:uiPriority w:val="99"/>
    <w:semiHidden/>
    <w:unhideWhenUsed/>
    <w:rsid w:val="0D9B3A41"/>
    <w:pPr>
      <w:spacing w:before="0" w:line="240" w:lineRule="auto"/>
      <w:ind w:left="220" w:hanging="220"/>
    </w:pPr>
  </w:style>
  <w:style w:type="paragraph" w:styleId="Index2">
    <w:name w:val="index 2"/>
    <w:basedOn w:val="Normal"/>
    <w:next w:val="Normal"/>
    <w:uiPriority w:val="99"/>
    <w:semiHidden/>
    <w:unhideWhenUsed/>
    <w:rsid w:val="0D9B3A41"/>
    <w:pPr>
      <w:spacing w:before="0" w:line="240" w:lineRule="auto"/>
      <w:ind w:left="440" w:hanging="220"/>
    </w:pPr>
  </w:style>
  <w:style w:type="paragraph" w:styleId="Index3">
    <w:name w:val="index 3"/>
    <w:basedOn w:val="Normal"/>
    <w:next w:val="Normal"/>
    <w:uiPriority w:val="99"/>
    <w:semiHidden/>
    <w:unhideWhenUsed/>
    <w:rsid w:val="0D9B3A41"/>
    <w:pPr>
      <w:spacing w:before="0" w:line="240" w:lineRule="auto"/>
      <w:ind w:left="660" w:hanging="220"/>
    </w:pPr>
  </w:style>
  <w:style w:type="paragraph" w:styleId="Index4">
    <w:name w:val="index 4"/>
    <w:basedOn w:val="Normal"/>
    <w:next w:val="Normal"/>
    <w:uiPriority w:val="99"/>
    <w:semiHidden/>
    <w:unhideWhenUsed/>
    <w:rsid w:val="0D9B3A41"/>
    <w:pPr>
      <w:spacing w:before="0" w:line="240" w:lineRule="auto"/>
      <w:ind w:left="880" w:hanging="220"/>
    </w:pPr>
  </w:style>
  <w:style w:type="paragraph" w:styleId="Index5">
    <w:name w:val="index 5"/>
    <w:basedOn w:val="Normal"/>
    <w:next w:val="Normal"/>
    <w:uiPriority w:val="99"/>
    <w:semiHidden/>
    <w:unhideWhenUsed/>
    <w:rsid w:val="0D9B3A41"/>
    <w:pPr>
      <w:spacing w:before="0" w:line="240" w:lineRule="auto"/>
      <w:ind w:left="1100" w:hanging="220"/>
    </w:pPr>
  </w:style>
  <w:style w:type="paragraph" w:styleId="Index6">
    <w:name w:val="index 6"/>
    <w:basedOn w:val="Normal"/>
    <w:next w:val="Normal"/>
    <w:uiPriority w:val="99"/>
    <w:semiHidden/>
    <w:unhideWhenUsed/>
    <w:rsid w:val="0D9B3A41"/>
    <w:pPr>
      <w:spacing w:before="0" w:line="240" w:lineRule="auto"/>
      <w:ind w:left="1320" w:hanging="220"/>
    </w:pPr>
  </w:style>
  <w:style w:type="paragraph" w:styleId="Index7">
    <w:name w:val="index 7"/>
    <w:basedOn w:val="Normal"/>
    <w:next w:val="Normal"/>
    <w:uiPriority w:val="99"/>
    <w:semiHidden/>
    <w:unhideWhenUsed/>
    <w:rsid w:val="0D9B3A41"/>
    <w:pPr>
      <w:spacing w:before="0" w:line="240" w:lineRule="auto"/>
      <w:ind w:left="1540" w:hanging="220"/>
    </w:pPr>
  </w:style>
  <w:style w:type="paragraph" w:styleId="Index8">
    <w:name w:val="index 8"/>
    <w:basedOn w:val="Normal"/>
    <w:next w:val="Normal"/>
    <w:uiPriority w:val="99"/>
    <w:semiHidden/>
    <w:unhideWhenUsed/>
    <w:rsid w:val="0D9B3A41"/>
    <w:pPr>
      <w:spacing w:before="0" w:line="240" w:lineRule="auto"/>
      <w:ind w:left="1760" w:hanging="220"/>
    </w:pPr>
  </w:style>
  <w:style w:type="paragraph" w:styleId="Index9">
    <w:name w:val="index 9"/>
    <w:basedOn w:val="Normal"/>
    <w:next w:val="Normal"/>
    <w:uiPriority w:val="99"/>
    <w:semiHidden/>
    <w:unhideWhenUsed/>
    <w:rsid w:val="0D9B3A41"/>
    <w:pPr>
      <w:spacing w:before="0" w:line="240" w:lineRule="auto"/>
      <w:ind w:left="1980" w:hanging="220"/>
    </w:pPr>
  </w:style>
  <w:style w:type="paragraph" w:styleId="Titreindex">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Citationintense">
    <w:name w:val="Intense Quote"/>
    <w:basedOn w:val="Normal"/>
    <w:next w:val="Normal"/>
    <w:link w:val="CitationintenseCar"/>
    <w:uiPriority w:val="30"/>
    <w:qFormat/>
    <w:rsid w:val="008B336B"/>
    <w:pPr>
      <w:spacing w:before="240" w:after="240" w:line="240" w:lineRule="auto"/>
      <w:ind w:left="1080" w:right="1080"/>
      <w:jc w:val="center"/>
    </w:pPr>
    <w:rPr>
      <w:color w:val="90C226" w:themeColor="accent1"/>
      <w:sz w:val="24"/>
      <w:szCs w:val="24"/>
    </w:rPr>
  </w:style>
  <w:style w:type="character" w:customStyle="1" w:styleId="CitationintenseCar">
    <w:name w:val="Citation intense Car"/>
    <w:basedOn w:val="Policepardfaut"/>
    <w:link w:val="Citationintense"/>
    <w:uiPriority w:val="30"/>
    <w:rsid w:val="008B336B"/>
    <w:rPr>
      <w:color w:val="90C226" w:themeColor="accent1"/>
      <w:sz w:val="24"/>
      <w:szCs w:val="24"/>
    </w:rPr>
  </w:style>
  <w:style w:type="character" w:styleId="Rfrenceintense">
    <w:name w:val="Intense Reference"/>
    <w:uiPriority w:val="32"/>
    <w:qFormat/>
    <w:rsid w:val="008B336B"/>
    <w:rPr>
      <w:b/>
      <w:bCs/>
      <w:i/>
      <w:iCs/>
      <w:caps/>
      <w:color w:val="90C226" w:themeColor="accent1"/>
    </w:rPr>
  </w:style>
  <w:style w:type="table" w:styleId="Grilleclaire">
    <w:name w:val="Light Grid"/>
    <w:basedOn w:val="Tableau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F33B83"/>
    <w:pPr>
      <w:spacing w:before="0" w:line="240" w:lineRule="auto"/>
    </w:p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insideH w:val="single" w:sz="8" w:space="0" w:color="90C226" w:themeColor="accent1"/>
        <w:insideV w:val="single" w:sz="8" w:space="0" w:color="90C22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C226" w:themeColor="accent1"/>
          <w:left w:val="single" w:sz="8" w:space="0" w:color="90C226" w:themeColor="accent1"/>
          <w:bottom w:val="single" w:sz="18" w:space="0" w:color="90C226" w:themeColor="accent1"/>
          <w:right w:val="single" w:sz="8" w:space="0" w:color="90C226" w:themeColor="accent1"/>
          <w:insideH w:val="nil"/>
          <w:insideV w:val="single" w:sz="8" w:space="0" w:color="90C22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insideH w:val="nil"/>
          <w:insideV w:val="single" w:sz="8" w:space="0" w:color="90C22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shd w:val="clear" w:color="auto" w:fill="E4F3C5" w:themeFill="accent1" w:themeFillTint="3F"/>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insideV w:val="single" w:sz="8" w:space="0" w:color="90C226" w:themeColor="accent1"/>
        </w:tcBorders>
        <w:shd w:val="clear" w:color="auto" w:fill="E4F3C5" w:themeFill="accent1" w:themeFillTint="3F"/>
      </w:tcPr>
    </w:tblStylePr>
    <w:tblStylePr w:type="band2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insideV w:val="single" w:sz="8" w:space="0" w:color="90C226" w:themeColor="accent1"/>
        </w:tcBorders>
      </w:tcPr>
    </w:tblStylePr>
  </w:style>
  <w:style w:type="table" w:styleId="Grilleclaire-Accent2">
    <w:name w:val="Light Grid Accent 2"/>
    <w:basedOn w:val="TableauNormal"/>
    <w:uiPriority w:val="62"/>
    <w:semiHidden/>
    <w:unhideWhenUsed/>
    <w:rsid w:val="00F33B83"/>
    <w:pPr>
      <w:spacing w:before="0" w:line="240" w:lineRule="auto"/>
    </w:p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insideH w:val="single" w:sz="8" w:space="0" w:color="54A021" w:themeColor="accent2"/>
        <w:insideV w:val="single" w:sz="8" w:space="0" w:color="54A02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A021" w:themeColor="accent2"/>
          <w:left w:val="single" w:sz="8" w:space="0" w:color="54A021" w:themeColor="accent2"/>
          <w:bottom w:val="single" w:sz="18" w:space="0" w:color="54A021" w:themeColor="accent2"/>
          <w:right w:val="single" w:sz="8" w:space="0" w:color="54A021" w:themeColor="accent2"/>
          <w:insideH w:val="nil"/>
          <w:insideV w:val="single" w:sz="8" w:space="0" w:color="54A02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insideH w:val="nil"/>
          <w:insideV w:val="single" w:sz="8" w:space="0" w:color="54A02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shd w:val="clear" w:color="auto" w:fill="D2F1BE" w:themeFill="accent2" w:themeFillTint="3F"/>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insideV w:val="single" w:sz="8" w:space="0" w:color="54A021" w:themeColor="accent2"/>
        </w:tcBorders>
        <w:shd w:val="clear" w:color="auto" w:fill="D2F1BE" w:themeFill="accent2" w:themeFillTint="3F"/>
      </w:tcPr>
    </w:tblStylePr>
    <w:tblStylePr w:type="band2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insideV w:val="single" w:sz="8" w:space="0" w:color="54A021" w:themeColor="accent2"/>
        </w:tcBorders>
      </w:tcPr>
    </w:tblStylePr>
  </w:style>
  <w:style w:type="table" w:styleId="Grilleclaire-Accent3">
    <w:name w:val="Light Grid Accent 3"/>
    <w:basedOn w:val="TableauNormal"/>
    <w:uiPriority w:val="62"/>
    <w:semiHidden/>
    <w:unhideWhenUsed/>
    <w:rsid w:val="00F33B83"/>
    <w:pPr>
      <w:spacing w:before="0" w:line="240" w:lineRule="auto"/>
    </w:p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insideH w:val="single" w:sz="8" w:space="0" w:color="E6B91E" w:themeColor="accent3"/>
        <w:insideV w:val="single" w:sz="8" w:space="0" w:color="E6B91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91E" w:themeColor="accent3"/>
          <w:left w:val="single" w:sz="8" w:space="0" w:color="E6B91E" w:themeColor="accent3"/>
          <w:bottom w:val="single" w:sz="18" w:space="0" w:color="E6B91E" w:themeColor="accent3"/>
          <w:right w:val="single" w:sz="8" w:space="0" w:color="E6B91E" w:themeColor="accent3"/>
          <w:insideH w:val="nil"/>
          <w:insideV w:val="single" w:sz="8" w:space="0" w:color="E6B91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insideH w:val="nil"/>
          <w:insideV w:val="single" w:sz="8" w:space="0" w:color="E6B91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shd w:val="clear" w:color="auto" w:fill="F8EDC7" w:themeFill="accent3" w:themeFillTint="3F"/>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insideV w:val="single" w:sz="8" w:space="0" w:color="E6B91E" w:themeColor="accent3"/>
        </w:tcBorders>
        <w:shd w:val="clear" w:color="auto" w:fill="F8EDC7" w:themeFill="accent3" w:themeFillTint="3F"/>
      </w:tcPr>
    </w:tblStylePr>
    <w:tblStylePr w:type="band2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insideV w:val="single" w:sz="8" w:space="0" w:color="E6B91E" w:themeColor="accent3"/>
        </w:tcBorders>
      </w:tcPr>
    </w:tblStylePr>
  </w:style>
  <w:style w:type="table" w:styleId="Grilleclaire-Accent4">
    <w:name w:val="Light Grid Accent 4"/>
    <w:basedOn w:val="TableauNormal"/>
    <w:uiPriority w:val="62"/>
    <w:semiHidden/>
    <w:unhideWhenUsed/>
    <w:rsid w:val="00F33B83"/>
    <w:pPr>
      <w:spacing w:before="0" w:line="240" w:lineRule="auto"/>
    </w:p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18" w:space="0" w:color="E76618" w:themeColor="accent4"/>
          <w:right w:val="single" w:sz="8" w:space="0" w:color="E76618" w:themeColor="accent4"/>
          <w:insideH w:val="nil"/>
          <w:insideV w:val="single" w:sz="8" w:space="0" w:color="E7661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insideH w:val="nil"/>
          <w:insideV w:val="single" w:sz="8" w:space="0" w:color="E7661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shd w:val="clear" w:color="auto" w:fill="F9D9C5" w:themeFill="accent4" w:themeFillTint="3F"/>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shd w:val="clear" w:color="auto" w:fill="F9D9C5" w:themeFill="accent4" w:themeFillTint="3F"/>
      </w:tcPr>
    </w:tblStylePr>
    <w:tblStylePr w:type="band2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tcPr>
    </w:tblStylePr>
  </w:style>
  <w:style w:type="table" w:styleId="Grilleclaire-Accent5">
    <w:name w:val="Light Grid Accent 5"/>
    <w:basedOn w:val="TableauNormal"/>
    <w:uiPriority w:val="62"/>
    <w:semiHidden/>
    <w:unhideWhenUsed/>
    <w:rsid w:val="00F33B83"/>
    <w:pPr>
      <w:spacing w:before="0" w:line="240" w:lineRule="auto"/>
    </w:p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insideH w:val="single" w:sz="8" w:space="0" w:color="C42F1A" w:themeColor="accent5"/>
        <w:insideV w:val="single" w:sz="8" w:space="0" w:color="C42F1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2F1A" w:themeColor="accent5"/>
          <w:left w:val="single" w:sz="8" w:space="0" w:color="C42F1A" w:themeColor="accent5"/>
          <w:bottom w:val="single" w:sz="18" w:space="0" w:color="C42F1A" w:themeColor="accent5"/>
          <w:right w:val="single" w:sz="8" w:space="0" w:color="C42F1A" w:themeColor="accent5"/>
          <w:insideH w:val="nil"/>
          <w:insideV w:val="single" w:sz="8" w:space="0" w:color="C42F1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2F1A" w:themeColor="accent5"/>
          <w:left w:val="single" w:sz="8" w:space="0" w:color="C42F1A" w:themeColor="accent5"/>
          <w:bottom w:val="single" w:sz="8" w:space="0" w:color="C42F1A" w:themeColor="accent5"/>
          <w:right w:val="single" w:sz="8" w:space="0" w:color="C42F1A" w:themeColor="accent5"/>
          <w:insideH w:val="nil"/>
          <w:insideV w:val="single" w:sz="8" w:space="0" w:color="C42F1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tblStylePr w:type="band1Vert">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shd w:val="clear" w:color="auto" w:fill="F6C6C0" w:themeFill="accent5" w:themeFillTint="3F"/>
      </w:tcPr>
    </w:tblStylePr>
    <w:tblStylePr w:type="band1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insideV w:val="single" w:sz="8" w:space="0" w:color="C42F1A" w:themeColor="accent5"/>
        </w:tcBorders>
        <w:shd w:val="clear" w:color="auto" w:fill="F6C6C0" w:themeFill="accent5" w:themeFillTint="3F"/>
      </w:tcPr>
    </w:tblStylePr>
    <w:tblStylePr w:type="band2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insideV w:val="single" w:sz="8" w:space="0" w:color="C42F1A" w:themeColor="accent5"/>
        </w:tcBorders>
      </w:tcPr>
    </w:tblStylePr>
  </w:style>
  <w:style w:type="table" w:styleId="Grilleclaire-Accent6">
    <w:name w:val="Light Grid Accent 6"/>
    <w:basedOn w:val="TableauNormal"/>
    <w:uiPriority w:val="62"/>
    <w:semiHidden/>
    <w:unhideWhenUsed/>
    <w:rsid w:val="00F33B83"/>
    <w:pPr>
      <w:spacing w:before="0" w:line="240" w:lineRule="auto"/>
    </w:p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insideH w:val="single" w:sz="8" w:space="0" w:color="918655" w:themeColor="accent6"/>
        <w:insideV w:val="single" w:sz="8" w:space="0" w:color="91865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18655" w:themeColor="accent6"/>
          <w:left w:val="single" w:sz="8" w:space="0" w:color="918655" w:themeColor="accent6"/>
          <w:bottom w:val="single" w:sz="18" w:space="0" w:color="918655" w:themeColor="accent6"/>
          <w:right w:val="single" w:sz="8" w:space="0" w:color="918655" w:themeColor="accent6"/>
          <w:insideH w:val="nil"/>
          <w:insideV w:val="single" w:sz="8" w:space="0" w:color="91865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insideH w:val="nil"/>
          <w:insideV w:val="single" w:sz="8" w:space="0" w:color="91865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shd w:val="clear" w:color="auto" w:fill="E5E2D3" w:themeFill="accent6" w:themeFillTint="3F"/>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insideV w:val="single" w:sz="8" w:space="0" w:color="918655" w:themeColor="accent6"/>
        </w:tcBorders>
        <w:shd w:val="clear" w:color="auto" w:fill="E5E2D3" w:themeFill="accent6" w:themeFillTint="3F"/>
      </w:tcPr>
    </w:tblStylePr>
    <w:tblStylePr w:type="band2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insideV w:val="single" w:sz="8" w:space="0" w:color="918655" w:themeColor="accent6"/>
        </w:tcBorders>
      </w:tcPr>
    </w:tblStylePr>
  </w:style>
  <w:style w:type="table" w:styleId="Listeclaire">
    <w:name w:val="Light List"/>
    <w:basedOn w:val="Tableau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F33B83"/>
    <w:pPr>
      <w:spacing w:before="0" w:line="240" w:lineRule="auto"/>
    </w:p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tblBorders>
    </w:tblPr>
    <w:tblStylePr w:type="firstRow">
      <w:pPr>
        <w:spacing w:before="0" w:after="0" w:line="240" w:lineRule="auto"/>
      </w:pPr>
      <w:rPr>
        <w:b/>
        <w:bCs/>
        <w:color w:val="FFFFFF" w:themeColor="background1"/>
      </w:rPr>
      <w:tblPr/>
      <w:tcPr>
        <w:shd w:val="clear" w:color="auto" w:fill="90C226" w:themeFill="accent1"/>
      </w:tcPr>
    </w:tblStylePr>
    <w:tblStylePr w:type="lastRow">
      <w:pPr>
        <w:spacing w:before="0" w:after="0" w:line="240" w:lineRule="auto"/>
      </w:pPr>
      <w:rPr>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tcBorders>
      </w:tcPr>
    </w:tblStylePr>
    <w:tblStylePr w:type="firstCol">
      <w:rPr>
        <w:b/>
        <w:bCs/>
      </w:rPr>
    </w:tblStylePr>
    <w:tblStylePr w:type="lastCol">
      <w:rPr>
        <w:b/>
        <w:bCs/>
      </w:r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style>
  <w:style w:type="table" w:styleId="Listeclaire-Accent2">
    <w:name w:val="Light List Accent 2"/>
    <w:basedOn w:val="TableauNormal"/>
    <w:uiPriority w:val="61"/>
    <w:semiHidden/>
    <w:unhideWhenUsed/>
    <w:rsid w:val="00F33B83"/>
    <w:pPr>
      <w:spacing w:before="0" w:line="240" w:lineRule="auto"/>
    </w:p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tblBorders>
    </w:tblPr>
    <w:tblStylePr w:type="firstRow">
      <w:pPr>
        <w:spacing w:before="0" w:after="0" w:line="240" w:lineRule="auto"/>
      </w:pPr>
      <w:rPr>
        <w:b/>
        <w:bCs/>
        <w:color w:val="FFFFFF" w:themeColor="background1"/>
      </w:rPr>
      <w:tblPr/>
      <w:tcPr>
        <w:shd w:val="clear" w:color="auto" w:fill="54A021" w:themeFill="accent2"/>
      </w:tcPr>
    </w:tblStylePr>
    <w:tblStylePr w:type="lastRow">
      <w:pPr>
        <w:spacing w:before="0" w:after="0" w:line="240" w:lineRule="auto"/>
      </w:pPr>
      <w:rPr>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tcBorders>
      </w:tcPr>
    </w:tblStylePr>
    <w:tblStylePr w:type="firstCol">
      <w:rPr>
        <w:b/>
        <w:bCs/>
      </w:rPr>
    </w:tblStylePr>
    <w:tblStylePr w:type="lastCol">
      <w:rPr>
        <w:b/>
        <w:bCs/>
      </w:r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style>
  <w:style w:type="table" w:styleId="Listeclaire-Accent3">
    <w:name w:val="Light List Accent 3"/>
    <w:basedOn w:val="TableauNormal"/>
    <w:uiPriority w:val="61"/>
    <w:semiHidden/>
    <w:unhideWhenUsed/>
    <w:rsid w:val="00F33B83"/>
    <w:pPr>
      <w:spacing w:before="0" w:line="240" w:lineRule="auto"/>
    </w:p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tblBorders>
    </w:tblPr>
    <w:tblStylePr w:type="firstRow">
      <w:pPr>
        <w:spacing w:before="0" w:after="0" w:line="240" w:lineRule="auto"/>
      </w:pPr>
      <w:rPr>
        <w:b/>
        <w:bCs/>
        <w:color w:val="FFFFFF" w:themeColor="background1"/>
      </w:rPr>
      <w:tblPr/>
      <w:tcPr>
        <w:shd w:val="clear" w:color="auto" w:fill="E6B91E" w:themeFill="accent3"/>
      </w:tcPr>
    </w:tblStylePr>
    <w:tblStylePr w:type="lastRow">
      <w:pPr>
        <w:spacing w:before="0" w:after="0" w:line="240" w:lineRule="auto"/>
      </w:pPr>
      <w:rPr>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tcBorders>
      </w:tcPr>
    </w:tblStylePr>
    <w:tblStylePr w:type="firstCol">
      <w:rPr>
        <w:b/>
        <w:bCs/>
      </w:rPr>
    </w:tblStylePr>
    <w:tblStylePr w:type="lastCol">
      <w:rPr>
        <w:b/>
        <w:bCs/>
      </w:r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style>
  <w:style w:type="table" w:styleId="Listeclaire-Accent4">
    <w:name w:val="Light List Accent 4"/>
    <w:basedOn w:val="TableauNormal"/>
    <w:uiPriority w:val="61"/>
    <w:semiHidden/>
    <w:unhideWhenUsed/>
    <w:rsid w:val="00F33B83"/>
    <w:pPr>
      <w:spacing w:before="0" w:line="240" w:lineRule="auto"/>
    </w:p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tblBorders>
    </w:tblPr>
    <w:tblStylePr w:type="firstRow">
      <w:pPr>
        <w:spacing w:before="0" w:after="0" w:line="240" w:lineRule="auto"/>
      </w:pPr>
      <w:rPr>
        <w:b/>
        <w:bCs/>
        <w:color w:val="FFFFFF" w:themeColor="background1"/>
      </w:rPr>
      <w:tblPr/>
      <w:tcPr>
        <w:shd w:val="clear" w:color="auto" w:fill="E76618" w:themeFill="accent4"/>
      </w:tcPr>
    </w:tblStylePr>
    <w:tblStylePr w:type="lastRow">
      <w:pPr>
        <w:spacing w:before="0" w:after="0" w:line="240" w:lineRule="auto"/>
      </w:pPr>
      <w:rPr>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tcBorders>
      </w:tcPr>
    </w:tblStylePr>
    <w:tblStylePr w:type="firstCol">
      <w:rPr>
        <w:b/>
        <w:bCs/>
      </w:rPr>
    </w:tblStylePr>
    <w:tblStylePr w:type="lastCol">
      <w:rPr>
        <w:b/>
        <w:bCs/>
      </w:r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style>
  <w:style w:type="table" w:styleId="Listeclaire-Accent5">
    <w:name w:val="Light List Accent 5"/>
    <w:basedOn w:val="TableauNormal"/>
    <w:uiPriority w:val="61"/>
    <w:semiHidden/>
    <w:unhideWhenUsed/>
    <w:rsid w:val="00F33B83"/>
    <w:pPr>
      <w:spacing w:before="0" w:line="240" w:lineRule="auto"/>
    </w:p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tblBorders>
    </w:tblPr>
    <w:tblStylePr w:type="firstRow">
      <w:pPr>
        <w:spacing w:before="0" w:after="0" w:line="240" w:lineRule="auto"/>
      </w:pPr>
      <w:rPr>
        <w:b/>
        <w:bCs/>
        <w:color w:val="FFFFFF" w:themeColor="background1"/>
      </w:rPr>
      <w:tblPr/>
      <w:tcPr>
        <w:shd w:val="clear" w:color="auto" w:fill="C42F1A" w:themeFill="accent5"/>
      </w:tcPr>
    </w:tblStylePr>
    <w:tblStylePr w:type="lastRow">
      <w:pPr>
        <w:spacing w:before="0" w:after="0" w:line="240" w:lineRule="auto"/>
      </w:pPr>
      <w:rPr>
        <w:b/>
        <w:bCs/>
      </w:rPr>
      <w:tblPr/>
      <w:tcPr>
        <w:tcBorders>
          <w:top w:val="double" w:sz="6" w:space="0" w:color="C42F1A" w:themeColor="accent5"/>
          <w:left w:val="single" w:sz="8" w:space="0" w:color="C42F1A" w:themeColor="accent5"/>
          <w:bottom w:val="single" w:sz="8" w:space="0" w:color="C42F1A" w:themeColor="accent5"/>
          <w:right w:val="single" w:sz="8" w:space="0" w:color="C42F1A" w:themeColor="accent5"/>
        </w:tcBorders>
      </w:tcPr>
    </w:tblStylePr>
    <w:tblStylePr w:type="firstCol">
      <w:rPr>
        <w:b/>
        <w:bCs/>
      </w:rPr>
    </w:tblStylePr>
    <w:tblStylePr w:type="lastCol">
      <w:rPr>
        <w:b/>
        <w:bCs/>
      </w:rPr>
    </w:tblStylePr>
    <w:tblStylePr w:type="band1Vert">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tblStylePr w:type="band1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style>
  <w:style w:type="table" w:styleId="Listeclaire-Accent6">
    <w:name w:val="Light List Accent 6"/>
    <w:basedOn w:val="TableauNormal"/>
    <w:uiPriority w:val="61"/>
    <w:semiHidden/>
    <w:unhideWhenUsed/>
    <w:rsid w:val="00F33B83"/>
    <w:pPr>
      <w:spacing w:before="0" w:line="240" w:lineRule="auto"/>
    </w:p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tblBorders>
    </w:tblPr>
    <w:tblStylePr w:type="firstRow">
      <w:pPr>
        <w:spacing w:before="0" w:after="0" w:line="240" w:lineRule="auto"/>
      </w:pPr>
      <w:rPr>
        <w:b/>
        <w:bCs/>
        <w:color w:val="FFFFFF" w:themeColor="background1"/>
      </w:rPr>
      <w:tblPr/>
      <w:tcPr>
        <w:shd w:val="clear" w:color="auto" w:fill="918655" w:themeFill="accent6"/>
      </w:tcPr>
    </w:tblStylePr>
    <w:tblStylePr w:type="lastRow">
      <w:pPr>
        <w:spacing w:before="0" w:after="0" w:line="240" w:lineRule="auto"/>
      </w:pPr>
      <w:rPr>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tcBorders>
      </w:tcPr>
    </w:tblStylePr>
    <w:tblStylePr w:type="firstCol">
      <w:rPr>
        <w:b/>
        <w:bCs/>
      </w:rPr>
    </w:tblStylePr>
    <w:tblStylePr w:type="lastCol">
      <w:rPr>
        <w:b/>
        <w:bCs/>
      </w:r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style>
  <w:style w:type="table" w:styleId="Ombrageclair">
    <w:name w:val="Light Shading"/>
    <w:basedOn w:val="Tableau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F33B83"/>
    <w:pPr>
      <w:spacing w:before="0" w:line="240" w:lineRule="auto"/>
    </w:pPr>
    <w:rPr>
      <w:color w:val="6B911C" w:themeColor="accent1" w:themeShade="BF"/>
    </w:rPr>
    <w:tblPr>
      <w:tblStyleRowBandSize w:val="1"/>
      <w:tblStyleColBandSize w:val="1"/>
      <w:tblBorders>
        <w:top w:val="single" w:sz="8" w:space="0" w:color="90C226" w:themeColor="accent1"/>
        <w:bottom w:val="single" w:sz="8" w:space="0" w:color="90C226" w:themeColor="accent1"/>
      </w:tblBorders>
    </w:tblPr>
    <w:tblStylePr w:type="fir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la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left w:val="nil"/>
          <w:right w:val="nil"/>
          <w:insideH w:val="nil"/>
          <w:insideV w:val="nil"/>
        </w:tcBorders>
        <w:shd w:val="clear" w:color="auto" w:fill="E4F3C5" w:themeFill="accent1" w:themeFillTint="3F"/>
      </w:tcPr>
    </w:tblStylePr>
  </w:style>
  <w:style w:type="table" w:styleId="Trameclaire-Accent2">
    <w:name w:val="Light Shading Accent 2"/>
    <w:basedOn w:val="TableauNormal"/>
    <w:uiPriority w:val="60"/>
    <w:semiHidden/>
    <w:unhideWhenUsed/>
    <w:rsid w:val="00F33B83"/>
    <w:pPr>
      <w:spacing w:before="0" w:line="240" w:lineRule="auto"/>
    </w:pPr>
    <w:rPr>
      <w:color w:val="3E7718" w:themeColor="accent2" w:themeShade="BF"/>
    </w:rPr>
    <w:tblPr>
      <w:tblStyleRowBandSize w:val="1"/>
      <w:tblStyleColBandSize w:val="1"/>
      <w:tblBorders>
        <w:top w:val="single" w:sz="8" w:space="0" w:color="54A021" w:themeColor="accent2"/>
        <w:bottom w:val="single" w:sz="8" w:space="0" w:color="54A021" w:themeColor="accent2"/>
      </w:tblBorders>
    </w:tblPr>
    <w:tblStylePr w:type="firstRow">
      <w:pPr>
        <w:spacing w:before="0" w:after="0" w:line="240" w:lineRule="auto"/>
      </w:pPr>
      <w:rPr>
        <w:b/>
        <w:bCs/>
      </w:rPr>
      <w:tblPr/>
      <w:tcPr>
        <w:tcBorders>
          <w:top w:val="single" w:sz="8" w:space="0" w:color="54A021" w:themeColor="accent2"/>
          <w:left w:val="nil"/>
          <w:bottom w:val="single" w:sz="8" w:space="0" w:color="54A021" w:themeColor="accent2"/>
          <w:right w:val="nil"/>
          <w:insideH w:val="nil"/>
          <w:insideV w:val="nil"/>
        </w:tcBorders>
      </w:tcPr>
    </w:tblStylePr>
    <w:tblStylePr w:type="lastRow">
      <w:pPr>
        <w:spacing w:before="0" w:after="0" w:line="240" w:lineRule="auto"/>
      </w:pPr>
      <w:rPr>
        <w:b/>
        <w:bCs/>
      </w:rPr>
      <w:tblPr/>
      <w:tcPr>
        <w:tcBorders>
          <w:top w:val="single" w:sz="8" w:space="0" w:color="54A021" w:themeColor="accent2"/>
          <w:left w:val="nil"/>
          <w:bottom w:val="single" w:sz="8" w:space="0" w:color="54A02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F1BE" w:themeFill="accent2" w:themeFillTint="3F"/>
      </w:tcPr>
    </w:tblStylePr>
    <w:tblStylePr w:type="band1Horz">
      <w:tblPr/>
      <w:tcPr>
        <w:tcBorders>
          <w:left w:val="nil"/>
          <w:right w:val="nil"/>
          <w:insideH w:val="nil"/>
          <w:insideV w:val="nil"/>
        </w:tcBorders>
        <w:shd w:val="clear" w:color="auto" w:fill="D2F1BE" w:themeFill="accent2" w:themeFillTint="3F"/>
      </w:tcPr>
    </w:tblStylePr>
  </w:style>
  <w:style w:type="table" w:styleId="Trameclaire-Accent3">
    <w:name w:val="Light Shading Accent 3"/>
    <w:basedOn w:val="TableauNormal"/>
    <w:uiPriority w:val="60"/>
    <w:semiHidden/>
    <w:unhideWhenUsed/>
    <w:rsid w:val="00F33B83"/>
    <w:pPr>
      <w:spacing w:before="0" w:line="240" w:lineRule="auto"/>
    </w:pPr>
    <w:rPr>
      <w:color w:val="AF8B13" w:themeColor="accent3" w:themeShade="BF"/>
    </w:rPr>
    <w:tblPr>
      <w:tblStyleRowBandSize w:val="1"/>
      <w:tblStyleColBandSize w:val="1"/>
      <w:tblBorders>
        <w:top w:val="single" w:sz="8" w:space="0" w:color="E6B91E" w:themeColor="accent3"/>
        <w:bottom w:val="single" w:sz="8" w:space="0" w:color="E6B91E" w:themeColor="accent3"/>
      </w:tblBorders>
    </w:tblPr>
    <w:tblStylePr w:type="firstRow">
      <w:pPr>
        <w:spacing w:before="0" w:after="0" w:line="240" w:lineRule="auto"/>
      </w:pPr>
      <w:rPr>
        <w:b/>
        <w:bCs/>
      </w:rPr>
      <w:tblPr/>
      <w:tcPr>
        <w:tcBorders>
          <w:top w:val="single" w:sz="8" w:space="0" w:color="E6B91E" w:themeColor="accent3"/>
          <w:left w:val="nil"/>
          <w:bottom w:val="single" w:sz="8" w:space="0" w:color="E6B91E" w:themeColor="accent3"/>
          <w:right w:val="nil"/>
          <w:insideH w:val="nil"/>
          <w:insideV w:val="nil"/>
        </w:tcBorders>
      </w:tcPr>
    </w:tblStylePr>
    <w:tblStylePr w:type="lastRow">
      <w:pPr>
        <w:spacing w:before="0" w:after="0" w:line="240" w:lineRule="auto"/>
      </w:pPr>
      <w:rPr>
        <w:b/>
        <w:bCs/>
      </w:rPr>
      <w:tblPr/>
      <w:tcPr>
        <w:tcBorders>
          <w:top w:val="single" w:sz="8" w:space="0" w:color="E6B91E" w:themeColor="accent3"/>
          <w:left w:val="nil"/>
          <w:bottom w:val="single" w:sz="8" w:space="0" w:color="E6B9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7" w:themeFill="accent3" w:themeFillTint="3F"/>
      </w:tcPr>
    </w:tblStylePr>
    <w:tblStylePr w:type="band1Horz">
      <w:tblPr/>
      <w:tcPr>
        <w:tcBorders>
          <w:left w:val="nil"/>
          <w:right w:val="nil"/>
          <w:insideH w:val="nil"/>
          <w:insideV w:val="nil"/>
        </w:tcBorders>
        <w:shd w:val="clear" w:color="auto" w:fill="F8EDC7" w:themeFill="accent3" w:themeFillTint="3F"/>
      </w:tcPr>
    </w:tblStylePr>
  </w:style>
  <w:style w:type="table" w:styleId="Trameclaire-Accent4">
    <w:name w:val="Light Shading Accent 4"/>
    <w:basedOn w:val="TableauNormal"/>
    <w:uiPriority w:val="60"/>
    <w:semiHidden/>
    <w:unhideWhenUsed/>
    <w:rsid w:val="00F33B83"/>
    <w:pPr>
      <w:spacing w:before="0" w:line="240" w:lineRule="auto"/>
    </w:pPr>
    <w:rPr>
      <w:color w:val="AD4C12" w:themeColor="accent4" w:themeShade="BF"/>
    </w:rPr>
    <w:tblPr>
      <w:tblStyleRowBandSize w:val="1"/>
      <w:tblStyleColBandSize w:val="1"/>
      <w:tblBorders>
        <w:top w:val="single" w:sz="8" w:space="0" w:color="E76618" w:themeColor="accent4"/>
        <w:bottom w:val="single" w:sz="8" w:space="0" w:color="E76618" w:themeColor="accent4"/>
      </w:tblBorders>
    </w:tblPr>
    <w:tblStylePr w:type="firstRow">
      <w:pPr>
        <w:spacing w:before="0" w:after="0" w:line="240" w:lineRule="auto"/>
      </w:pPr>
      <w:rPr>
        <w:b/>
        <w:bCs/>
      </w:rPr>
      <w:tblPr/>
      <w:tcPr>
        <w:tcBorders>
          <w:top w:val="single" w:sz="8" w:space="0" w:color="E76618" w:themeColor="accent4"/>
          <w:left w:val="nil"/>
          <w:bottom w:val="single" w:sz="8" w:space="0" w:color="E76618" w:themeColor="accent4"/>
          <w:right w:val="nil"/>
          <w:insideH w:val="nil"/>
          <w:insideV w:val="nil"/>
        </w:tcBorders>
      </w:tcPr>
    </w:tblStylePr>
    <w:tblStylePr w:type="lastRow">
      <w:pPr>
        <w:spacing w:before="0" w:after="0" w:line="240" w:lineRule="auto"/>
      </w:pPr>
      <w:rPr>
        <w:b/>
        <w:bCs/>
      </w:rPr>
      <w:tblPr/>
      <w:tcPr>
        <w:tcBorders>
          <w:top w:val="single" w:sz="8" w:space="0" w:color="E76618" w:themeColor="accent4"/>
          <w:left w:val="nil"/>
          <w:bottom w:val="single" w:sz="8" w:space="0" w:color="E7661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9C5" w:themeFill="accent4" w:themeFillTint="3F"/>
      </w:tcPr>
    </w:tblStylePr>
    <w:tblStylePr w:type="band1Horz">
      <w:tblPr/>
      <w:tcPr>
        <w:tcBorders>
          <w:left w:val="nil"/>
          <w:right w:val="nil"/>
          <w:insideH w:val="nil"/>
          <w:insideV w:val="nil"/>
        </w:tcBorders>
        <w:shd w:val="clear" w:color="auto" w:fill="F9D9C5" w:themeFill="accent4" w:themeFillTint="3F"/>
      </w:tcPr>
    </w:tblStylePr>
  </w:style>
  <w:style w:type="table" w:styleId="Trameclaire-Accent5">
    <w:name w:val="Light Shading Accent 5"/>
    <w:basedOn w:val="TableauNormal"/>
    <w:uiPriority w:val="60"/>
    <w:semiHidden/>
    <w:unhideWhenUsed/>
    <w:rsid w:val="00F33B83"/>
    <w:pPr>
      <w:spacing w:before="0" w:line="240" w:lineRule="auto"/>
    </w:pPr>
    <w:rPr>
      <w:color w:val="922213" w:themeColor="accent5" w:themeShade="BF"/>
    </w:rPr>
    <w:tblPr>
      <w:tblStyleRowBandSize w:val="1"/>
      <w:tblStyleColBandSize w:val="1"/>
      <w:tblBorders>
        <w:top w:val="single" w:sz="8" w:space="0" w:color="C42F1A" w:themeColor="accent5"/>
        <w:bottom w:val="single" w:sz="8" w:space="0" w:color="C42F1A" w:themeColor="accent5"/>
      </w:tblBorders>
    </w:tblPr>
    <w:tblStylePr w:type="fir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la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left w:val="nil"/>
          <w:right w:val="nil"/>
          <w:insideH w:val="nil"/>
          <w:insideV w:val="nil"/>
        </w:tcBorders>
        <w:shd w:val="clear" w:color="auto" w:fill="F6C6C0" w:themeFill="accent5" w:themeFillTint="3F"/>
      </w:tcPr>
    </w:tblStylePr>
  </w:style>
  <w:style w:type="table" w:styleId="Trameclaire-Accent6">
    <w:name w:val="Light Shading Accent 6"/>
    <w:basedOn w:val="TableauNormal"/>
    <w:uiPriority w:val="60"/>
    <w:semiHidden/>
    <w:unhideWhenUsed/>
    <w:rsid w:val="00F33B83"/>
    <w:pPr>
      <w:spacing w:before="0" w:line="240" w:lineRule="auto"/>
    </w:pPr>
    <w:rPr>
      <w:color w:val="6C643F" w:themeColor="accent6" w:themeShade="BF"/>
    </w:rPr>
    <w:tblPr>
      <w:tblStyleRowBandSize w:val="1"/>
      <w:tblStyleColBandSize w:val="1"/>
      <w:tblBorders>
        <w:top w:val="single" w:sz="8" w:space="0" w:color="918655" w:themeColor="accent6"/>
        <w:bottom w:val="single" w:sz="8" w:space="0" w:color="918655" w:themeColor="accent6"/>
      </w:tblBorders>
    </w:tblPr>
    <w:tblStylePr w:type="firstRow">
      <w:pPr>
        <w:spacing w:before="0" w:after="0" w:line="240" w:lineRule="auto"/>
      </w:pPr>
      <w:rPr>
        <w:b/>
        <w:bCs/>
      </w:rPr>
      <w:tblPr/>
      <w:tcPr>
        <w:tcBorders>
          <w:top w:val="single" w:sz="8" w:space="0" w:color="918655" w:themeColor="accent6"/>
          <w:left w:val="nil"/>
          <w:bottom w:val="single" w:sz="8" w:space="0" w:color="918655" w:themeColor="accent6"/>
          <w:right w:val="nil"/>
          <w:insideH w:val="nil"/>
          <w:insideV w:val="nil"/>
        </w:tcBorders>
      </w:tcPr>
    </w:tblStylePr>
    <w:tblStylePr w:type="lastRow">
      <w:pPr>
        <w:spacing w:before="0" w:after="0" w:line="240" w:lineRule="auto"/>
      </w:pPr>
      <w:rPr>
        <w:b/>
        <w:bCs/>
      </w:rPr>
      <w:tblPr/>
      <w:tcPr>
        <w:tcBorders>
          <w:top w:val="single" w:sz="8" w:space="0" w:color="918655" w:themeColor="accent6"/>
          <w:left w:val="nil"/>
          <w:bottom w:val="single" w:sz="8" w:space="0" w:color="91865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D3" w:themeFill="accent6" w:themeFillTint="3F"/>
      </w:tcPr>
    </w:tblStylePr>
    <w:tblStylePr w:type="band1Horz">
      <w:tblPr/>
      <w:tcPr>
        <w:tcBorders>
          <w:left w:val="nil"/>
          <w:right w:val="nil"/>
          <w:insideH w:val="nil"/>
          <w:insideV w:val="nil"/>
        </w:tcBorders>
        <w:shd w:val="clear" w:color="auto" w:fill="E5E2D3" w:themeFill="accent6" w:themeFillTint="3F"/>
      </w:tcPr>
    </w:tblStylePr>
  </w:style>
  <w:style w:type="character" w:styleId="Numrodeligne">
    <w:name w:val="line number"/>
    <w:basedOn w:val="Policepardfaut"/>
    <w:uiPriority w:val="99"/>
    <w:semiHidden/>
    <w:unhideWhenUsed/>
    <w:rsid w:val="00F33B83"/>
  </w:style>
  <w:style w:type="paragraph" w:styleId="Liste">
    <w:name w:val="List"/>
    <w:basedOn w:val="Normal"/>
    <w:uiPriority w:val="99"/>
    <w:semiHidden/>
    <w:unhideWhenUsed/>
    <w:rsid w:val="00F33B83"/>
    <w:pPr>
      <w:ind w:left="360" w:hanging="360"/>
      <w:contextualSpacing/>
    </w:pPr>
  </w:style>
  <w:style w:type="paragraph" w:styleId="Liste2">
    <w:name w:val="List 2"/>
    <w:basedOn w:val="Normal"/>
    <w:uiPriority w:val="99"/>
    <w:semiHidden/>
    <w:unhideWhenUsed/>
    <w:rsid w:val="00F33B83"/>
    <w:pPr>
      <w:ind w:left="720" w:hanging="360"/>
      <w:contextualSpacing/>
    </w:pPr>
  </w:style>
  <w:style w:type="paragraph" w:styleId="Liste3">
    <w:name w:val="List 3"/>
    <w:basedOn w:val="Normal"/>
    <w:uiPriority w:val="99"/>
    <w:semiHidden/>
    <w:unhideWhenUsed/>
    <w:rsid w:val="00F33B83"/>
    <w:pPr>
      <w:ind w:left="1080" w:hanging="360"/>
      <w:contextualSpacing/>
    </w:pPr>
  </w:style>
  <w:style w:type="paragraph" w:styleId="Liste4">
    <w:name w:val="List 4"/>
    <w:basedOn w:val="Normal"/>
    <w:uiPriority w:val="99"/>
    <w:semiHidden/>
    <w:unhideWhenUsed/>
    <w:rsid w:val="00F33B83"/>
    <w:pPr>
      <w:ind w:left="1440" w:hanging="360"/>
      <w:contextualSpacing/>
    </w:pPr>
  </w:style>
  <w:style w:type="paragraph" w:styleId="Liste5">
    <w:name w:val="List 5"/>
    <w:basedOn w:val="Normal"/>
    <w:uiPriority w:val="99"/>
    <w:semiHidden/>
    <w:unhideWhenUsed/>
    <w:rsid w:val="00F33B83"/>
    <w:pPr>
      <w:ind w:left="1800" w:hanging="360"/>
      <w:contextualSpacing/>
    </w:pPr>
  </w:style>
  <w:style w:type="paragraph" w:styleId="Listepuces2">
    <w:name w:val="List Bullet 2"/>
    <w:basedOn w:val="Normal"/>
    <w:uiPriority w:val="99"/>
    <w:semiHidden/>
    <w:unhideWhenUsed/>
    <w:rsid w:val="00F33B83"/>
    <w:pPr>
      <w:numPr>
        <w:numId w:val="11"/>
      </w:numPr>
      <w:contextualSpacing/>
    </w:pPr>
  </w:style>
  <w:style w:type="paragraph" w:styleId="Listepuces3">
    <w:name w:val="List Bullet 3"/>
    <w:basedOn w:val="Normal"/>
    <w:uiPriority w:val="99"/>
    <w:semiHidden/>
    <w:unhideWhenUsed/>
    <w:rsid w:val="00F33B83"/>
    <w:pPr>
      <w:numPr>
        <w:numId w:val="12"/>
      </w:numPr>
      <w:contextualSpacing/>
    </w:pPr>
  </w:style>
  <w:style w:type="paragraph" w:styleId="Listepuces4">
    <w:name w:val="List Bullet 4"/>
    <w:basedOn w:val="Normal"/>
    <w:uiPriority w:val="99"/>
    <w:semiHidden/>
    <w:unhideWhenUsed/>
    <w:rsid w:val="00F33B83"/>
    <w:pPr>
      <w:numPr>
        <w:numId w:val="13"/>
      </w:numPr>
      <w:contextualSpacing/>
    </w:pPr>
  </w:style>
  <w:style w:type="paragraph" w:styleId="Listepuces5">
    <w:name w:val="List Bullet 5"/>
    <w:basedOn w:val="Normal"/>
    <w:uiPriority w:val="99"/>
    <w:semiHidden/>
    <w:unhideWhenUsed/>
    <w:rsid w:val="00F33B83"/>
    <w:pPr>
      <w:numPr>
        <w:numId w:val="14"/>
      </w:numPr>
      <w:contextualSpacing/>
    </w:pPr>
  </w:style>
  <w:style w:type="paragraph" w:styleId="Listecontinue">
    <w:name w:val="List Continue"/>
    <w:basedOn w:val="Normal"/>
    <w:uiPriority w:val="99"/>
    <w:semiHidden/>
    <w:unhideWhenUsed/>
    <w:rsid w:val="00F33B83"/>
    <w:pPr>
      <w:spacing w:after="120"/>
      <w:ind w:left="360"/>
      <w:contextualSpacing/>
    </w:pPr>
  </w:style>
  <w:style w:type="paragraph" w:styleId="Listecontinue2">
    <w:name w:val="List Continue 2"/>
    <w:basedOn w:val="Normal"/>
    <w:uiPriority w:val="99"/>
    <w:semiHidden/>
    <w:unhideWhenUsed/>
    <w:rsid w:val="00F33B83"/>
    <w:pPr>
      <w:spacing w:after="120"/>
      <w:ind w:left="720"/>
      <w:contextualSpacing/>
    </w:pPr>
  </w:style>
  <w:style w:type="paragraph" w:styleId="Listecontinue3">
    <w:name w:val="List Continue 3"/>
    <w:basedOn w:val="Normal"/>
    <w:uiPriority w:val="99"/>
    <w:semiHidden/>
    <w:unhideWhenUsed/>
    <w:rsid w:val="00F33B83"/>
    <w:pPr>
      <w:spacing w:after="120"/>
      <w:ind w:left="1080"/>
      <w:contextualSpacing/>
    </w:pPr>
  </w:style>
  <w:style w:type="paragraph" w:styleId="Listecontinue4">
    <w:name w:val="List Continue 4"/>
    <w:basedOn w:val="Normal"/>
    <w:uiPriority w:val="99"/>
    <w:semiHidden/>
    <w:unhideWhenUsed/>
    <w:rsid w:val="00F33B83"/>
    <w:pPr>
      <w:spacing w:after="120"/>
      <w:ind w:left="1440"/>
      <w:contextualSpacing/>
    </w:pPr>
  </w:style>
  <w:style w:type="paragraph" w:styleId="Listecontinue5">
    <w:name w:val="List Continue 5"/>
    <w:basedOn w:val="Normal"/>
    <w:uiPriority w:val="99"/>
    <w:semiHidden/>
    <w:unhideWhenUsed/>
    <w:rsid w:val="00F33B83"/>
    <w:pPr>
      <w:spacing w:after="120"/>
      <w:ind w:left="1800"/>
      <w:contextualSpacing/>
    </w:pPr>
  </w:style>
  <w:style w:type="paragraph" w:styleId="Listenumros2">
    <w:name w:val="List Number 2"/>
    <w:basedOn w:val="Normal"/>
    <w:uiPriority w:val="99"/>
    <w:semiHidden/>
    <w:unhideWhenUsed/>
    <w:rsid w:val="00F33B83"/>
    <w:pPr>
      <w:numPr>
        <w:numId w:val="15"/>
      </w:numPr>
      <w:contextualSpacing/>
    </w:pPr>
  </w:style>
  <w:style w:type="paragraph" w:styleId="Listenumros3">
    <w:name w:val="List Number 3"/>
    <w:basedOn w:val="Normal"/>
    <w:uiPriority w:val="99"/>
    <w:semiHidden/>
    <w:unhideWhenUsed/>
    <w:rsid w:val="00F33B83"/>
    <w:pPr>
      <w:numPr>
        <w:numId w:val="16"/>
      </w:numPr>
      <w:contextualSpacing/>
    </w:pPr>
  </w:style>
  <w:style w:type="paragraph" w:styleId="Listenumros4">
    <w:name w:val="List Number 4"/>
    <w:basedOn w:val="Normal"/>
    <w:uiPriority w:val="99"/>
    <w:semiHidden/>
    <w:unhideWhenUsed/>
    <w:rsid w:val="00F33B83"/>
    <w:pPr>
      <w:numPr>
        <w:numId w:val="17"/>
      </w:numPr>
      <w:contextualSpacing/>
    </w:pPr>
  </w:style>
  <w:style w:type="paragraph" w:styleId="Listenumros5">
    <w:name w:val="List Number 5"/>
    <w:basedOn w:val="Normal"/>
    <w:uiPriority w:val="99"/>
    <w:semiHidden/>
    <w:unhideWhenUsed/>
    <w:rsid w:val="00F33B83"/>
    <w:pPr>
      <w:numPr>
        <w:numId w:val="18"/>
      </w:numPr>
      <w:contextualSpacing/>
    </w:pPr>
  </w:style>
  <w:style w:type="paragraph" w:styleId="Paragraphedeliste">
    <w:name w:val="List Paragraph"/>
    <w:basedOn w:val="Normal"/>
    <w:uiPriority w:val="34"/>
    <w:qFormat/>
    <w:rsid w:val="008B336B"/>
    <w:pPr>
      <w:ind w:left="720"/>
      <w:contextualSpacing/>
    </w:pPr>
  </w:style>
  <w:style w:type="table" w:styleId="TableauListe1Clair">
    <w:name w:val="List Table 1 Light"/>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BFE373" w:themeColor="accent1" w:themeTint="99"/>
        </w:tcBorders>
      </w:tcPr>
    </w:tblStylePr>
    <w:tblStylePr w:type="lastRow">
      <w:rPr>
        <w:b/>
        <w:bCs/>
      </w:rPr>
      <w:tblPr/>
      <w:tcPr>
        <w:tcBorders>
          <w:top w:val="single" w:sz="4" w:space="0" w:color="BFE373" w:themeColor="accent1" w:themeTint="99"/>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Liste1Clair-Accentuation2">
    <w:name w:val="List Table 1 Light Accent 2"/>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93DE61" w:themeColor="accent2" w:themeTint="99"/>
        </w:tcBorders>
      </w:tcPr>
    </w:tblStylePr>
    <w:tblStylePr w:type="lastRow">
      <w:rPr>
        <w:b/>
        <w:bCs/>
      </w:rPr>
      <w:tblPr/>
      <w:tcPr>
        <w:tcBorders>
          <w:top w:val="single" w:sz="4" w:space="0" w:color="93DE61" w:themeColor="accent2" w:themeTint="99"/>
        </w:tcBorders>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Liste1Clair-Accentuation3">
    <w:name w:val="List Table 1 Light Accent 3"/>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F0D478" w:themeColor="accent3" w:themeTint="99"/>
        </w:tcBorders>
      </w:tcPr>
    </w:tblStylePr>
    <w:tblStylePr w:type="lastRow">
      <w:rPr>
        <w:b/>
        <w:bCs/>
      </w:rPr>
      <w:tblPr/>
      <w:tcPr>
        <w:tcBorders>
          <w:top w:val="single" w:sz="4" w:space="0" w:color="F0D478" w:themeColor="accent3" w:themeTint="99"/>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Liste1Clair-Accentuation4">
    <w:name w:val="List Table 1 Light Accent 4"/>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F0A374" w:themeColor="accent4" w:themeTint="99"/>
        </w:tcBorders>
      </w:tcPr>
    </w:tblStylePr>
    <w:tblStylePr w:type="lastRow">
      <w:rPr>
        <w:b/>
        <w:bCs/>
      </w:rPr>
      <w:tblPr/>
      <w:tcPr>
        <w:tcBorders>
          <w:top w:val="single" w:sz="4" w:space="0" w:color="F0A374" w:themeColor="accent4" w:themeTint="99"/>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Liste1Clair-Accentuation5">
    <w:name w:val="List Table 1 Light Accent 5"/>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EA7666" w:themeColor="accent5" w:themeTint="99"/>
        </w:tcBorders>
      </w:tcPr>
    </w:tblStylePr>
    <w:tblStylePr w:type="lastRow">
      <w:rPr>
        <w:b/>
        <w:bCs/>
      </w:rPr>
      <w:tblPr/>
      <w:tcPr>
        <w:tcBorders>
          <w:top w:val="sing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Liste1Clair-Accentuation6">
    <w:name w:val="List Table 1 Light Accent 6"/>
    <w:basedOn w:val="TableauNormal"/>
    <w:uiPriority w:val="46"/>
    <w:rsid w:val="00F33B83"/>
    <w:pPr>
      <w:spacing w:line="240" w:lineRule="auto"/>
    </w:pPr>
    <w:tblPr>
      <w:tblStyleRowBandSize w:val="1"/>
      <w:tblStyleColBandSize w:val="1"/>
    </w:tblPr>
    <w:tblStylePr w:type="firstRow">
      <w:rPr>
        <w:b/>
        <w:bCs/>
      </w:rPr>
      <w:tblPr/>
      <w:tcPr>
        <w:tcBorders>
          <w:bottom w:val="single" w:sz="4" w:space="0" w:color="C1B895" w:themeColor="accent6" w:themeTint="99"/>
        </w:tcBorders>
      </w:tcPr>
    </w:tblStylePr>
    <w:tblStylePr w:type="lastRow">
      <w:rPr>
        <w:b/>
        <w:bCs/>
      </w:rPr>
      <w:tblPr/>
      <w:tcPr>
        <w:tcBorders>
          <w:top w:val="single" w:sz="4" w:space="0" w:color="C1B895" w:themeColor="accent6" w:themeTint="99"/>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Liste2">
    <w:name w:val="List Table 2"/>
    <w:basedOn w:val="Tableau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F33B83"/>
    <w:pPr>
      <w:spacing w:line="240" w:lineRule="auto"/>
    </w:pPr>
    <w:tblPr>
      <w:tblStyleRowBandSize w:val="1"/>
      <w:tblStyleColBandSize w:val="1"/>
      <w:tblBorders>
        <w:top w:val="single" w:sz="4" w:space="0" w:color="BFE373" w:themeColor="accent1" w:themeTint="99"/>
        <w:bottom w:val="single" w:sz="4" w:space="0" w:color="BFE373" w:themeColor="accent1" w:themeTint="99"/>
        <w:insideH w:val="single" w:sz="4" w:space="0" w:color="BFE37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Liste2-Accentuation2">
    <w:name w:val="List Table 2 Accent 2"/>
    <w:basedOn w:val="TableauNormal"/>
    <w:uiPriority w:val="47"/>
    <w:rsid w:val="00F33B83"/>
    <w:pPr>
      <w:spacing w:line="240" w:lineRule="auto"/>
    </w:pPr>
    <w:tblPr>
      <w:tblStyleRowBandSize w:val="1"/>
      <w:tblStyleColBandSize w:val="1"/>
      <w:tblBorders>
        <w:top w:val="single" w:sz="4" w:space="0" w:color="93DE61" w:themeColor="accent2" w:themeTint="99"/>
        <w:bottom w:val="single" w:sz="4" w:space="0" w:color="93DE61" w:themeColor="accent2" w:themeTint="99"/>
        <w:insideH w:val="single" w:sz="4" w:space="0" w:color="93DE6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Liste2-Accentuation3">
    <w:name w:val="List Table 2 Accent 3"/>
    <w:basedOn w:val="TableauNormal"/>
    <w:uiPriority w:val="47"/>
    <w:rsid w:val="00F33B83"/>
    <w:pPr>
      <w:spacing w:line="240" w:lineRule="auto"/>
    </w:pPr>
    <w:tblPr>
      <w:tblStyleRowBandSize w:val="1"/>
      <w:tblStyleColBandSize w:val="1"/>
      <w:tblBorders>
        <w:top w:val="single" w:sz="4" w:space="0" w:color="F0D478" w:themeColor="accent3" w:themeTint="99"/>
        <w:bottom w:val="single" w:sz="4" w:space="0" w:color="F0D478" w:themeColor="accent3" w:themeTint="99"/>
        <w:insideH w:val="single" w:sz="4" w:space="0" w:color="F0D47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Liste2-Accentuation4">
    <w:name w:val="List Table 2 Accent 4"/>
    <w:basedOn w:val="TableauNormal"/>
    <w:uiPriority w:val="47"/>
    <w:rsid w:val="00F33B83"/>
    <w:pPr>
      <w:spacing w:line="240" w:lineRule="auto"/>
    </w:pPr>
    <w:tblPr>
      <w:tblStyleRowBandSize w:val="1"/>
      <w:tblStyleColBandSize w:val="1"/>
      <w:tblBorders>
        <w:top w:val="single" w:sz="4" w:space="0" w:color="F0A374" w:themeColor="accent4" w:themeTint="99"/>
        <w:bottom w:val="single" w:sz="4" w:space="0" w:color="F0A374" w:themeColor="accent4" w:themeTint="99"/>
        <w:insideH w:val="single" w:sz="4" w:space="0" w:color="F0A37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Liste2-Accentuation5">
    <w:name w:val="List Table 2 Accent 5"/>
    <w:basedOn w:val="TableauNormal"/>
    <w:uiPriority w:val="47"/>
    <w:rsid w:val="00F33B83"/>
    <w:pPr>
      <w:spacing w:line="240" w:lineRule="auto"/>
    </w:pPr>
    <w:tblPr>
      <w:tblStyleRowBandSize w:val="1"/>
      <w:tblStyleColBandSize w:val="1"/>
      <w:tblBorders>
        <w:top w:val="single" w:sz="4" w:space="0" w:color="EA7666" w:themeColor="accent5" w:themeTint="99"/>
        <w:bottom w:val="single" w:sz="4" w:space="0" w:color="EA7666" w:themeColor="accent5" w:themeTint="99"/>
        <w:insideH w:val="single" w:sz="4" w:space="0" w:color="EA76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Liste2-Accentuation6">
    <w:name w:val="List Table 2 Accent 6"/>
    <w:basedOn w:val="TableauNormal"/>
    <w:uiPriority w:val="47"/>
    <w:rsid w:val="00F33B83"/>
    <w:pPr>
      <w:spacing w:line="240" w:lineRule="auto"/>
    </w:pPr>
    <w:tblPr>
      <w:tblStyleRowBandSize w:val="1"/>
      <w:tblStyleColBandSize w:val="1"/>
      <w:tblBorders>
        <w:top w:val="single" w:sz="4" w:space="0" w:color="C1B895" w:themeColor="accent6" w:themeTint="99"/>
        <w:bottom w:val="single" w:sz="4" w:space="0" w:color="C1B895" w:themeColor="accent6" w:themeTint="99"/>
        <w:insideH w:val="single" w:sz="4" w:space="0" w:color="C1B89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Liste3">
    <w:name w:val="List Table 3"/>
    <w:basedOn w:val="Tableau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F33B83"/>
    <w:pPr>
      <w:spacing w:line="240" w:lineRule="auto"/>
    </w:pPr>
    <w:tblPr>
      <w:tblStyleRowBandSize w:val="1"/>
      <w:tblStyleColBandSize w:val="1"/>
      <w:tblBorders>
        <w:top w:val="single" w:sz="4" w:space="0" w:color="90C226" w:themeColor="accent1"/>
        <w:left w:val="single" w:sz="4" w:space="0" w:color="90C226" w:themeColor="accent1"/>
        <w:bottom w:val="single" w:sz="4" w:space="0" w:color="90C226" w:themeColor="accent1"/>
        <w:right w:val="single" w:sz="4" w:space="0" w:color="90C226" w:themeColor="accent1"/>
      </w:tblBorders>
    </w:tblPr>
    <w:tblStylePr w:type="firstRow">
      <w:rPr>
        <w:b/>
        <w:bCs/>
        <w:color w:val="FFFFFF" w:themeColor="background1"/>
      </w:rPr>
      <w:tblPr/>
      <w:tcPr>
        <w:shd w:val="clear" w:color="auto" w:fill="90C226" w:themeFill="accent1"/>
      </w:tcPr>
    </w:tblStylePr>
    <w:tblStylePr w:type="lastRow">
      <w:rPr>
        <w:b/>
        <w:bCs/>
      </w:rPr>
      <w:tblPr/>
      <w:tcPr>
        <w:tcBorders>
          <w:top w:val="double" w:sz="4" w:space="0" w:color="90C22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C226" w:themeColor="accent1"/>
          <w:right w:val="single" w:sz="4" w:space="0" w:color="90C226" w:themeColor="accent1"/>
        </w:tcBorders>
      </w:tcPr>
    </w:tblStylePr>
    <w:tblStylePr w:type="band1Horz">
      <w:tblPr/>
      <w:tcPr>
        <w:tcBorders>
          <w:top w:val="single" w:sz="4" w:space="0" w:color="90C226" w:themeColor="accent1"/>
          <w:bottom w:val="single" w:sz="4" w:space="0" w:color="90C22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C226" w:themeColor="accent1"/>
          <w:left w:val="nil"/>
        </w:tcBorders>
      </w:tcPr>
    </w:tblStylePr>
    <w:tblStylePr w:type="swCell">
      <w:tblPr/>
      <w:tcPr>
        <w:tcBorders>
          <w:top w:val="double" w:sz="4" w:space="0" w:color="90C226" w:themeColor="accent1"/>
          <w:right w:val="nil"/>
        </w:tcBorders>
      </w:tcPr>
    </w:tblStylePr>
  </w:style>
  <w:style w:type="table" w:styleId="TableauListe3-Accentuation2">
    <w:name w:val="List Table 3 Accent 2"/>
    <w:basedOn w:val="TableauNormal"/>
    <w:uiPriority w:val="48"/>
    <w:rsid w:val="00F33B83"/>
    <w:pPr>
      <w:spacing w:line="240" w:lineRule="auto"/>
    </w:pPr>
    <w:tblPr>
      <w:tblStyleRowBandSize w:val="1"/>
      <w:tblStyleColBandSize w:val="1"/>
      <w:tblBorders>
        <w:top w:val="single" w:sz="4" w:space="0" w:color="54A021" w:themeColor="accent2"/>
        <w:left w:val="single" w:sz="4" w:space="0" w:color="54A021" w:themeColor="accent2"/>
        <w:bottom w:val="single" w:sz="4" w:space="0" w:color="54A021" w:themeColor="accent2"/>
        <w:right w:val="single" w:sz="4" w:space="0" w:color="54A021" w:themeColor="accent2"/>
      </w:tblBorders>
    </w:tblPr>
    <w:tblStylePr w:type="firstRow">
      <w:rPr>
        <w:b/>
        <w:bCs/>
        <w:color w:val="FFFFFF" w:themeColor="background1"/>
      </w:rPr>
      <w:tblPr/>
      <w:tcPr>
        <w:shd w:val="clear" w:color="auto" w:fill="54A021" w:themeFill="accent2"/>
      </w:tcPr>
    </w:tblStylePr>
    <w:tblStylePr w:type="lastRow">
      <w:rPr>
        <w:b/>
        <w:bCs/>
      </w:rPr>
      <w:tblPr/>
      <w:tcPr>
        <w:tcBorders>
          <w:top w:val="double" w:sz="4" w:space="0" w:color="54A02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A021" w:themeColor="accent2"/>
          <w:right w:val="single" w:sz="4" w:space="0" w:color="54A021" w:themeColor="accent2"/>
        </w:tcBorders>
      </w:tcPr>
    </w:tblStylePr>
    <w:tblStylePr w:type="band1Horz">
      <w:tblPr/>
      <w:tcPr>
        <w:tcBorders>
          <w:top w:val="single" w:sz="4" w:space="0" w:color="54A021" w:themeColor="accent2"/>
          <w:bottom w:val="single" w:sz="4" w:space="0" w:color="54A02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A021" w:themeColor="accent2"/>
          <w:left w:val="nil"/>
        </w:tcBorders>
      </w:tcPr>
    </w:tblStylePr>
    <w:tblStylePr w:type="swCell">
      <w:tblPr/>
      <w:tcPr>
        <w:tcBorders>
          <w:top w:val="double" w:sz="4" w:space="0" w:color="54A021" w:themeColor="accent2"/>
          <w:right w:val="nil"/>
        </w:tcBorders>
      </w:tcPr>
    </w:tblStylePr>
  </w:style>
  <w:style w:type="table" w:styleId="TableauListe3-Accentuation3">
    <w:name w:val="List Table 3 Accent 3"/>
    <w:basedOn w:val="TableauNormal"/>
    <w:uiPriority w:val="48"/>
    <w:rsid w:val="00F33B83"/>
    <w:pPr>
      <w:spacing w:line="240" w:lineRule="auto"/>
    </w:pPr>
    <w:tblPr>
      <w:tblStyleRowBandSize w:val="1"/>
      <w:tblStyleColBandSize w:val="1"/>
      <w:tblBorders>
        <w:top w:val="single" w:sz="4" w:space="0" w:color="E6B91E" w:themeColor="accent3"/>
        <w:left w:val="single" w:sz="4" w:space="0" w:color="E6B91E" w:themeColor="accent3"/>
        <w:bottom w:val="single" w:sz="4" w:space="0" w:color="E6B91E" w:themeColor="accent3"/>
        <w:right w:val="single" w:sz="4" w:space="0" w:color="E6B91E" w:themeColor="accent3"/>
      </w:tblBorders>
    </w:tblPr>
    <w:tblStylePr w:type="firstRow">
      <w:rPr>
        <w:b/>
        <w:bCs/>
        <w:color w:val="FFFFFF" w:themeColor="background1"/>
      </w:rPr>
      <w:tblPr/>
      <w:tcPr>
        <w:shd w:val="clear" w:color="auto" w:fill="E6B91E" w:themeFill="accent3"/>
      </w:tcPr>
    </w:tblStylePr>
    <w:tblStylePr w:type="lastRow">
      <w:rPr>
        <w:b/>
        <w:bCs/>
      </w:rPr>
      <w:tblPr/>
      <w:tcPr>
        <w:tcBorders>
          <w:top w:val="double" w:sz="4" w:space="0" w:color="E6B91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B91E" w:themeColor="accent3"/>
          <w:right w:val="single" w:sz="4" w:space="0" w:color="E6B91E" w:themeColor="accent3"/>
        </w:tcBorders>
      </w:tcPr>
    </w:tblStylePr>
    <w:tblStylePr w:type="band1Horz">
      <w:tblPr/>
      <w:tcPr>
        <w:tcBorders>
          <w:top w:val="single" w:sz="4" w:space="0" w:color="E6B91E" w:themeColor="accent3"/>
          <w:bottom w:val="single" w:sz="4" w:space="0" w:color="E6B91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B91E" w:themeColor="accent3"/>
          <w:left w:val="nil"/>
        </w:tcBorders>
      </w:tcPr>
    </w:tblStylePr>
    <w:tblStylePr w:type="swCell">
      <w:tblPr/>
      <w:tcPr>
        <w:tcBorders>
          <w:top w:val="double" w:sz="4" w:space="0" w:color="E6B91E" w:themeColor="accent3"/>
          <w:right w:val="nil"/>
        </w:tcBorders>
      </w:tcPr>
    </w:tblStylePr>
  </w:style>
  <w:style w:type="table" w:styleId="TableauListe3-Accentuation4">
    <w:name w:val="List Table 3 Accent 4"/>
    <w:basedOn w:val="TableauNormal"/>
    <w:uiPriority w:val="48"/>
    <w:rsid w:val="00F33B83"/>
    <w:pPr>
      <w:spacing w:line="240" w:lineRule="auto"/>
    </w:pPr>
    <w:tblPr>
      <w:tblStyleRowBandSize w:val="1"/>
      <w:tblStyleColBandSize w:val="1"/>
      <w:tblBorders>
        <w:top w:val="single" w:sz="4" w:space="0" w:color="E76618" w:themeColor="accent4"/>
        <w:left w:val="single" w:sz="4" w:space="0" w:color="E76618" w:themeColor="accent4"/>
        <w:bottom w:val="single" w:sz="4" w:space="0" w:color="E76618" w:themeColor="accent4"/>
        <w:right w:val="single" w:sz="4" w:space="0" w:color="E76618" w:themeColor="accent4"/>
      </w:tblBorders>
    </w:tblPr>
    <w:tblStylePr w:type="firstRow">
      <w:rPr>
        <w:b/>
        <w:bCs/>
        <w:color w:val="FFFFFF" w:themeColor="background1"/>
      </w:rPr>
      <w:tblPr/>
      <w:tcPr>
        <w:shd w:val="clear" w:color="auto" w:fill="E76618" w:themeFill="accent4"/>
      </w:tcPr>
    </w:tblStylePr>
    <w:tblStylePr w:type="lastRow">
      <w:rPr>
        <w:b/>
        <w:bCs/>
      </w:rPr>
      <w:tblPr/>
      <w:tcPr>
        <w:tcBorders>
          <w:top w:val="double" w:sz="4" w:space="0" w:color="E7661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6618" w:themeColor="accent4"/>
          <w:right w:val="single" w:sz="4" w:space="0" w:color="E76618" w:themeColor="accent4"/>
        </w:tcBorders>
      </w:tcPr>
    </w:tblStylePr>
    <w:tblStylePr w:type="band1Horz">
      <w:tblPr/>
      <w:tcPr>
        <w:tcBorders>
          <w:top w:val="single" w:sz="4" w:space="0" w:color="E76618" w:themeColor="accent4"/>
          <w:bottom w:val="single" w:sz="4" w:space="0" w:color="E7661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6618" w:themeColor="accent4"/>
          <w:left w:val="nil"/>
        </w:tcBorders>
      </w:tcPr>
    </w:tblStylePr>
    <w:tblStylePr w:type="swCell">
      <w:tblPr/>
      <w:tcPr>
        <w:tcBorders>
          <w:top w:val="double" w:sz="4" w:space="0" w:color="E76618" w:themeColor="accent4"/>
          <w:right w:val="nil"/>
        </w:tcBorders>
      </w:tcPr>
    </w:tblStylePr>
  </w:style>
  <w:style w:type="table" w:styleId="TableauListe3-Accentuation5">
    <w:name w:val="List Table 3 Accent 5"/>
    <w:basedOn w:val="TableauNormal"/>
    <w:uiPriority w:val="48"/>
    <w:rsid w:val="00F33B83"/>
    <w:pPr>
      <w:spacing w:line="240" w:lineRule="auto"/>
    </w:pPr>
    <w:tblPr>
      <w:tblStyleRowBandSize w:val="1"/>
      <w:tblStyleColBandSize w:val="1"/>
      <w:tblBorders>
        <w:top w:val="single" w:sz="4" w:space="0" w:color="C42F1A" w:themeColor="accent5"/>
        <w:left w:val="single" w:sz="4" w:space="0" w:color="C42F1A" w:themeColor="accent5"/>
        <w:bottom w:val="single" w:sz="4" w:space="0" w:color="C42F1A" w:themeColor="accent5"/>
        <w:right w:val="single" w:sz="4" w:space="0" w:color="C42F1A" w:themeColor="accent5"/>
      </w:tblBorders>
    </w:tblPr>
    <w:tblStylePr w:type="firstRow">
      <w:rPr>
        <w:b/>
        <w:bCs/>
        <w:color w:val="FFFFFF" w:themeColor="background1"/>
      </w:rPr>
      <w:tblPr/>
      <w:tcPr>
        <w:shd w:val="clear" w:color="auto" w:fill="C42F1A" w:themeFill="accent5"/>
      </w:tcPr>
    </w:tblStylePr>
    <w:tblStylePr w:type="lastRow">
      <w:rPr>
        <w:b/>
        <w:bCs/>
      </w:rPr>
      <w:tblPr/>
      <w:tcPr>
        <w:tcBorders>
          <w:top w:val="double" w:sz="4" w:space="0" w:color="C42F1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2F1A" w:themeColor="accent5"/>
          <w:right w:val="single" w:sz="4" w:space="0" w:color="C42F1A" w:themeColor="accent5"/>
        </w:tcBorders>
      </w:tcPr>
    </w:tblStylePr>
    <w:tblStylePr w:type="band1Horz">
      <w:tblPr/>
      <w:tcPr>
        <w:tcBorders>
          <w:top w:val="single" w:sz="4" w:space="0" w:color="C42F1A" w:themeColor="accent5"/>
          <w:bottom w:val="single" w:sz="4" w:space="0" w:color="C42F1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2F1A" w:themeColor="accent5"/>
          <w:left w:val="nil"/>
        </w:tcBorders>
      </w:tcPr>
    </w:tblStylePr>
    <w:tblStylePr w:type="swCell">
      <w:tblPr/>
      <w:tcPr>
        <w:tcBorders>
          <w:top w:val="double" w:sz="4" w:space="0" w:color="C42F1A" w:themeColor="accent5"/>
          <w:right w:val="nil"/>
        </w:tcBorders>
      </w:tcPr>
    </w:tblStylePr>
  </w:style>
  <w:style w:type="table" w:styleId="TableauListe3-Accentuation6">
    <w:name w:val="List Table 3 Accent 6"/>
    <w:basedOn w:val="TableauNormal"/>
    <w:uiPriority w:val="48"/>
    <w:rsid w:val="00F33B83"/>
    <w:pPr>
      <w:spacing w:line="240" w:lineRule="auto"/>
    </w:pPr>
    <w:tblPr>
      <w:tblStyleRowBandSize w:val="1"/>
      <w:tblStyleColBandSize w:val="1"/>
      <w:tblBorders>
        <w:top w:val="single" w:sz="4" w:space="0" w:color="918655" w:themeColor="accent6"/>
        <w:left w:val="single" w:sz="4" w:space="0" w:color="918655" w:themeColor="accent6"/>
        <w:bottom w:val="single" w:sz="4" w:space="0" w:color="918655" w:themeColor="accent6"/>
        <w:right w:val="single" w:sz="4" w:space="0" w:color="918655" w:themeColor="accent6"/>
      </w:tblBorders>
    </w:tblPr>
    <w:tblStylePr w:type="firstRow">
      <w:rPr>
        <w:b/>
        <w:bCs/>
        <w:color w:val="FFFFFF" w:themeColor="background1"/>
      </w:rPr>
      <w:tblPr/>
      <w:tcPr>
        <w:shd w:val="clear" w:color="auto" w:fill="918655" w:themeFill="accent6"/>
      </w:tcPr>
    </w:tblStylePr>
    <w:tblStylePr w:type="lastRow">
      <w:rPr>
        <w:b/>
        <w:bCs/>
      </w:rPr>
      <w:tblPr/>
      <w:tcPr>
        <w:tcBorders>
          <w:top w:val="double" w:sz="4" w:space="0" w:color="91865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18655" w:themeColor="accent6"/>
          <w:right w:val="single" w:sz="4" w:space="0" w:color="918655" w:themeColor="accent6"/>
        </w:tcBorders>
      </w:tcPr>
    </w:tblStylePr>
    <w:tblStylePr w:type="band1Horz">
      <w:tblPr/>
      <w:tcPr>
        <w:tcBorders>
          <w:top w:val="single" w:sz="4" w:space="0" w:color="918655" w:themeColor="accent6"/>
          <w:bottom w:val="single" w:sz="4" w:space="0" w:color="91865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18655" w:themeColor="accent6"/>
          <w:left w:val="nil"/>
        </w:tcBorders>
      </w:tcPr>
    </w:tblStylePr>
    <w:tblStylePr w:type="swCell">
      <w:tblPr/>
      <w:tcPr>
        <w:tcBorders>
          <w:top w:val="double" w:sz="4" w:space="0" w:color="918655" w:themeColor="accent6"/>
          <w:right w:val="nil"/>
        </w:tcBorders>
      </w:tcPr>
    </w:tblStylePr>
  </w:style>
  <w:style w:type="table" w:styleId="TableauListe4">
    <w:name w:val="List Table 4"/>
    <w:basedOn w:val="Tableau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F33B83"/>
    <w:pPr>
      <w:spacing w:line="240" w:lineRule="auto"/>
    </w:pPr>
    <w:tblPr>
      <w:tblStyleRowBandSize w:val="1"/>
      <w:tblStyleColBandSize w:val="1"/>
      <w:tblBorders>
        <w:top w:val="single" w:sz="4" w:space="0" w:color="BFE373" w:themeColor="accent1" w:themeTint="99"/>
        <w:left w:val="single" w:sz="4" w:space="0" w:color="BFE373" w:themeColor="accent1" w:themeTint="99"/>
        <w:bottom w:val="single" w:sz="4" w:space="0" w:color="BFE373" w:themeColor="accent1" w:themeTint="99"/>
        <w:right w:val="single" w:sz="4" w:space="0" w:color="BFE373" w:themeColor="accent1" w:themeTint="99"/>
        <w:insideH w:val="single" w:sz="4" w:space="0" w:color="BFE373" w:themeColor="accent1" w:themeTint="99"/>
      </w:tblBorders>
    </w:tblPr>
    <w:tblStylePr w:type="firstRow">
      <w:rPr>
        <w:b/>
        <w:bCs/>
        <w:color w:val="FFFFFF" w:themeColor="background1"/>
      </w:rPr>
      <w:tblPr/>
      <w:tcPr>
        <w:tcBorders>
          <w:top w:val="single" w:sz="4" w:space="0" w:color="90C226" w:themeColor="accent1"/>
          <w:left w:val="single" w:sz="4" w:space="0" w:color="90C226" w:themeColor="accent1"/>
          <w:bottom w:val="single" w:sz="4" w:space="0" w:color="90C226" w:themeColor="accent1"/>
          <w:right w:val="single" w:sz="4" w:space="0" w:color="90C226" w:themeColor="accent1"/>
          <w:insideH w:val="nil"/>
        </w:tcBorders>
        <w:shd w:val="clear" w:color="auto" w:fill="90C226" w:themeFill="accent1"/>
      </w:tcPr>
    </w:tblStylePr>
    <w:tblStylePr w:type="lastRow">
      <w:rPr>
        <w:b/>
        <w:bCs/>
      </w:rPr>
      <w:tblPr/>
      <w:tcPr>
        <w:tcBorders>
          <w:top w:val="double" w:sz="4" w:space="0" w:color="BFE373" w:themeColor="accent1" w:themeTint="99"/>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Liste4-Accentuation2">
    <w:name w:val="List Table 4 Accent 2"/>
    <w:basedOn w:val="TableauNormal"/>
    <w:uiPriority w:val="49"/>
    <w:rsid w:val="00F33B83"/>
    <w:pPr>
      <w:spacing w:line="240" w:lineRule="auto"/>
    </w:pPr>
    <w:tblPr>
      <w:tblStyleRowBandSize w:val="1"/>
      <w:tblStyleColBandSize w:val="1"/>
      <w:tblBorders>
        <w:top w:val="single" w:sz="4" w:space="0" w:color="93DE61" w:themeColor="accent2" w:themeTint="99"/>
        <w:left w:val="single" w:sz="4" w:space="0" w:color="93DE61" w:themeColor="accent2" w:themeTint="99"/>
        <w:bottom w:val="single" w:sz="4" w:space="0" w:color="93DE61" w:themeColor="accent2" w:themeTint="99"/>
        <w:right w:val="single" w:sz="4" w:space="0" w:color="93DE61" w:themeColor="accent2" w:themeTint="99"/>
        <w:insideH w:val="single" w:sz="4" w:space="0" w:color="93DE61" w:themeColor="accent2" w:themeTint="99"/>
      </w:tblBorders>
    </w:tblPr>
    <w:tblStylePr w:type="firstRow">
      <w:rPr>
        <w:b/>
        <w:bCs/>
        <w:color w:val="FFFFFF" w:themeColor="background1"/>
      </w:rPr>
      <w:tblPr/>
      <w:tcPr>
        <w:tcBorders>
          <w:top w:val="single" w:sz="4" w:space="0" w:color="54A021" w:themeColor="accent2"/>
          <w:left w:val="single" w:sz="4" w:space="0" w:color="54A021" w:themeColor="accent2"/>
          <w:bottom w:val="single" w:sz="4" w:space="0" w:color="54A021" w:themeColor="accent2"/>
          <w:right w:val="single" w:sz="4" w:space="0" w:color="54A021" w:themeColor="accent2"/>
          <w:insideH w:val="nil"/>
        </w:tcBorders>
        <w:shd w:val="clear" w:color="auto" w:fill="54A021" w:themeFill="accent2"/>
      </w:tcPr>
    </w:tblStylePr>
    <w:tblStylePr w:type="lastRow">
      <w:rPr>
        <w:b/>
        <w:bCs/>
      </w:rPr>
      <w:tblPr/>
      <w:tcPr>
        <w:tcBorders>
          <w:top w:val="double" w:sz="4" w:space="0" w:color="93DE61" w:themeColor="accent2" w:themeTint="99"/>
        </w:tcBorders>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Liste4-Accentuation3">
    <w:name w:val="List Table 4 Accent 3"/>
    <w:basedOn w:val="TableauNormal"/>
    <w:uiPriority w:val="49"/>
    <w:rsid w:val="00F33B83"/>
    <w:pPr>
      <w:spacing w:line="240" w:lineRule="auto"/>
    </w:pPr>
    <w:tblPr>
      <w:tblStyleRowBandSize w:val="1"/>
      <w:tblStyleColBandSize w:val="1"/>
      <w:tblBorders>
        <w:top w:val="single" w:sz="4" w:space="0" w:color="F0D478" w:themeColor="accent3" w:themeTint="99"/>
        <w:left w:val="single" w:sz="4" w:space="0" w:color="F0D478" w:themeColor="accent3" w:themeTint="99"/>
        <w:bottom w:val="single" w:sz="4" w:space="0" w:color="F0D478" w:themeColor="accent3" w:themeTint="99"/>
        <w:right w:val="single" w:sz="4" w:space="0" w:color="F0D478" w:themeColor="accent3" w:themeTint="99"/>
        <w:insideH w:val="single" w:sz="4" w:space="0" w:color="F0D478" w:themeColor="accent3" w:themeTint="99"/>
      </w:tblBorders>
    </w:tblPr>
    <w:tblStylePr w:type="firstRow">
      <w:rPr>
        <w:b/>
        <w:bCs/>
        <w:color w:val="FFFFFF" w:themeColor="background1"/>
      </w:rPr>
      <w:tblPr/>
      <w:tcPr>
        <w:tcBorders>
          <w:top w:val="single" w:sz="4" w:space="0" w:color="E6B91E" w:themeColor="accent3"/>
          <w:left w:val="single" w:sz="4" w:space="0" w:color="E6B91E" w:themeColor="accent3"/>
          <w:bottom w:val="single" w:sz="4" w:space="0" w:color="E6B91E" w:themeColor="accent3"/>
          <w:right w:val="single" w:sz="4" w:space="0" w:color="E6B91E" w:themeColor="accent3"/>
          <w:insideH w:val="nil"/>
        </w:tcBorders>
        <w:shd w:val="clear" w:color="auto" w:fill="E6B91E" w:themeFill="accent3"/>
      </w:tcPr>
    </w:tblStylePr>
    <w:tblStylePr w:type="lastRow">
      <w:rPr>
        <w:b/>
        <w:bCs/>
      </w:rPr>
      <w:tblPr/>
      <w:tcPr>
        <w:tcBorders>
          <w:top w:val="double" w:sz="4" w:space="0" w:color="F0D478" w:themeColor="accent3" w:themeTint="99"/>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Liste4-Accentuation4">
    <w:name w:val="List Table 4 Accent 4"/>
    <w:basedOn w:val="TableauNormal"/>
    <w:uiPriority w:val="49"/>
    <w:rsid w:val="00F33B83"/>
    <w:pPr>
      <w:spacing w:line="240" w:lineRule="auto"/>
    </w:pPr>
    <w:tblPr>
      <w:tblStyleRowBandSize w:val="1"/>
      <w:tblStyleColBandSize w:val="1"/>
      <w:tblBorders>
        <w:top w:val="single" w:sz="4" w:space="0" w:color="F0A374" w:themeColor="accent4" w:themeTint="99"/>
        <w:left w:val="single" w:sz="4" w:space="0" w:color="F0A374" w:themeColor="accent4" w:themeTint="99"/>
        <w:bottom w:val="single" w:sz="4" w:space="0" w:color="F0A374" w:themeColor="accent4" w:themeTint="99"/>
        <w:right w:val="single" w:sz="4" w:space="0" w:color="F0A374" w:themeColor="accent4" w:themeTint="99"/>
        <w:insideH w:val="single" w:sz="4" w:space="0" w:color="F0A374" w:themeColor="accent4" w:themeTint="99"/>
      </w:tblBorders>
    </w:tblPr>
    <w:tblStylePr w:type="firstRow">
      <w:rPr>
        <w:b/>
        <w:bCs/>
        <w:color w:val="FFFFFF" w:themeColor="background1"/>
      </w:rPr>
      <w:tblPr/>
      <w:tcPr>
        <w:tcBorders>
          <w:top w:val="single" w:sz="4" w:space="0" w:color="E76618" w:themeColor="accent4"/>
          <w:left w:val="single" w:sz="4" w:space="0" w:color="E76618" w:themeColor="accent4"/>
          <w:bottom w:val="single" w:sz="4" w:space="0" w:color="E76618" w:themeColor="accent4"/>
          <w:right w:val="single" w:sz="4" w:space="0" w:color="E76618" w:themeColor="accent4"/>
          <w:insideH w:val="nil"/>
        </w:tcBorders>
        <w:shd w:val="clear" w:color="auto" w:fill="E76618" w:themeFill="accent4"/>
      </w:tcPr>
    </w:tblStylePr>
    <w:tblStylePr w:type="lastRow">
      <w:rPr>
        <w:b/>
        <w:bCs/>
      </w:rPr>
      <w:tblPr/>
      <w:tcPr>
        <w:tcBorders>
          <w:top w:val="double" w:sz="4" w:space="0" w:color="F0A374" w:themeColor="accent4" w:themeTint="99"/>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Liste4-Accentuation5">
    <w:name w:val="List Table 4 Accent 5"/>
    <w:basedOn w:val="TableauNormal"/>
    <w:uiPriority w:val="49"/>
    <w:rsid w:val="00F33B83"/>
    <w:pPr>
      <w:spacing w:line="240" w:lineRule="auto"/>
    </w:p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tcBorders>
        <w:shd w:val="clear" w:color="auto" w:fill="C42F1A" w:themeFill="accent5"/>
      </w:tcPr>
    </w:tblStylePr>
    <w:tblStylePr w:type="lastRow">
      <w:rPr>
        <w:b/>
        <w:bCs/>
      </w:rPr>
      <w:tblPr/>
      <w:tcPr>
        <w:tcBorders>
          <w:top w:val="doub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Liste4-Accentuation6">
    <w:name w:val="List Table 4 Accent 6"/>
    <w:basedOn w:val="TableauNormal"/>
    <w:uiPriority w:val="49"/>
    <w:rsid w:val="00F33B83"/>
    <w:pPr>
      <w:spacing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tcBorders>
        <w:shd w:val="clear" w:color="auto" w:fill="918655" w:themeFill="accent6"/>
      </w:tcPr>
    </w:tblStylePr>
    <w:tblStylePr w:type="lastRow">
      <w:rPr>
        <w:b/>
        <w:bCs/>
      </w:rPr>
      <w:tblPr/>
      <w:tcPr>
        <w:tcBorders>
          <w:top w:val="double" w:sz="4" w:space="0" w:color="C1B895" w:themeColor="accent6" w:themeTint="99"/>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Liste5Fonc">
    <w:name w:val="List Table 5 Dark"/>
    <w:basedOn w:val="Tableau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F33B83"/>
    <w:pPr>
      <w:spacing w:line="240" w:lineRule="auto"/>
    </w:pPr>
    <w:rPr>
      <w:color w:val="FFFFFF" w:themeColor="background1"/>
    </w:rPr>
    <w:tblPr>
      <w:tblStyleRowBandSize w:val="1"/>
      <w:tblStyleColBandSize w:val="1"/>
      <w:tblBorders>
        <w:top w:val="single" w:sz="24" w:space="0" w:color="90C226" w:themeColor="accent1"/>
        <w:left w:val="single" w:sz="24" w:space="0" w:color="90C226" w:themeColor="accent1"/>
        <w:bottom w:val="single" w:sz="24" w:space="0" w:color="90C226" w:themeColor="accent1"/>
        <w:right w:val="single" w:sz="24" w:space="0" w:color="90C226" w:themeColor="accent1"/>
      </w:tblBorders>
    </w:tblPr>
    <w:tcPr>
      <w:shd w:val="clear" w:color="auto" w:fill="90C22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F33B83"/>
    <w:pPr>
      <w:spacing w:line="240" w:lineRule="auto"/>
    </w:pPr>
    <w:rPr>
      <w:color w:val="FFFFFF" w:themeColor="background1"/>
    </w:rPr>
    <w:tblPr>
      <w:tblStyleRowBandSize w:val="1"/>
      <w:tblStyleColBandSize w:val="1"/>
      <w:tblBorders>
        <w:top w:val="single" w:sz="24" w:space="0" w:color="54A021" w:themeColor="accent2"/>
        <w:left w:val="single" w:sz="24" w:space="0" w:color="54A021" w:themeColor="accent2"/>
        <w:bottom w:val="single" w:sz="24" w:space="0" w:color="54A021" w:themeColor="accent2"/>
        <w:right w:val="single" w:sz="24" w:space="0" w:color="54A021" w:themeColor="accent2"/>
      </w:tblBorders>
    </w:tblPr>
    <w:tcPr>
      <w:shd w:val="clear" w:color="auto" w:fill="54A02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F33B83"/>
    <w:pPr>
      <w:spacing w:line="240" w:lineRule="auto"/>
    </w:pPr>
    <w:rPr>
      <w:color w:val="FFFFFF" w:themeColor="background1"/>
    </w:rPr>
    <w:tblPr>
      <w:tblStyleRowBandSize w:val="1"/>
      <w:tblStyleColBandSize w:val="1"/>
      <w:tblBorders>
        <w:top w:val="single" w:sz="24" w:space="0" w:color="E6B91E" w:themeColor="accent3"/>
        <w:left w:val="single" w:sz="24" w:space="0" w:color="E6B91E" w:themeColor="accent3"/>
        <w:bottom w:val="single" w:sz="24" w:space="0" w:color="E6B91E" w:themeColor="accent3"/>
        <w:right w:val="single" w:sz="24" w:space="0" w:color="E6B91E" w:themeColor="accent3"/>
      </w:tblBorders>
    </w:tblPr>
    <w:tcPr>
      <w:shd w:val="clear" w:color="auto" w:fill="E6B91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F33B83"/>
    <w:pPr>
      <w:spacing w:line="240" w:lineRule="auto"/>
    </w:pPr>
    <w:rPr>
      <w:color w:val="FFFFFF" w:themeColor="background1"/>
    </w:rPr>
    <w:tblPr>
      <w:tblStyleRowBandSize w:val="1"/>
      <w:tblStyleColBandSize w:val="1"/>
      <w:tblBorders>
        <w:top w:val="single" w:sz="24" w:space="0" w:color="E76618" w:themeColor="accent4"/>
        <w:left w:val="single" w:sz="24" w:space="0" w:color="E76618" w:themeColor="accent4"/>
        <w:bottom w:val="single" w:sz="24" w:space="0" w:color="E76618" w:themeColor="accent4"/>
        <w:right w:val="single" w:sz="24" w:space="0" w:color="E76618" w:themeColor="accent4"/>
      </w:tblBorders>
    </w:tblPr>
    <w:tcPr>
      <w:shd w:val="clear" w:color="auto" w:fill="E7661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F33B83"/>
    <w:pPr>
      <w:spacing w:line="240" w:lineRule="auto"/>
    </w:pPr>
    <w:rPr>
      <w:color w:val="FFFFFF" w:themeColor="background1"/>
    </w:rPr>
    <w:tblPr>
      <w:tblStyleRowBandSize w:val="1"/>
      <w:tblStyleColBandSize w:val="1"/>
      <w:tblBorders>
        <w:top w:val="single" w:sz="24" w:space="0" w:color="C42F1A" w:themeColor="accent5"/>
        <w:left w:val="single" w:sz="24" w:space="0" w:color="C42F1A" w:themeColor="accent5"/>
        <w:bottom w:val="single" w:sz="24" w:space="0" w:color="C42F1A" w:themeColor="accent5"/>
        <w:right w:val="single" w:sz="24" w:space="0" w:color="C42F1A" w:themeColor="accent5"/>
      </w:tblBorders>
    </w:tblPr>
    <w:tcPr>
      <w:shd w:val="clear" w:color="auto" w:fill="C42F1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F33B83"/>
    <w:pPr>
      <w:spacing w:line="240" w:lineRule="auto"/>
    </w:pPr>
    <w:rPr>
      <w:color w:val="FFFFFF" w:themeColor="background1"/>
    </w:rPr>
    <w:tblPr>
      <w:tblStyleRowBandSize w:val="1"/>
      <w:tblStyleColBandSize w:val="1"/>
      <w:tblBorders>
        <w:top w:val="single" w:sz="24" w:space="0" w:color="918655" w:themeColor="accent6"/>
        <w:left w:val="single" w:sz="24" w:space="0" w:color="918655" w:themeColor="accent6"/>
        <w:bottom w:val="single" w:sz="24" w:space="0" w:color="918655" w:themeColor="accent6"/>
        <w:right w:val="single" w:sz="24" w:space="0" w:color="918655" w:themeColor="accent6"/>
      </w:tblBorders>
    </w:tblPr>
    <w:tcPr>
      <w:shd w:val="clear" w:color="auto" w:fill="91865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F33B83"/>
    <w:pPr>
      <w:spacing w:line="240" w:lineRule="auto"/>
    </w:pPr>
    <w:rPr>
      <w:color w:val="6B911C" w:themeColor="accent1" w:themeShade="BF"/>
    </w:rPr>
    <w:tblPr>
      <w:tblStyleRowBandSize w:val="1"/>
      <w:tblStyleColBandSize w:val="1"/>
      <w:tblBorders>
        <w:top w:val="single" w:sz="4" w:space="0" w:color="90C226" w:themeColor="accent1"/>
        <w:bottom w:val="single" w:sz="4" w:space="0" w:color="90C226" w:themeColor="accent1"/>
      </w:tblBorders>
    </w:tblPr>
    <w:tblStylePr w:type="firstRow">
      <w:rPr>
        <w:b/>
        <w:bCs/>
      </w:rPr>
      <w:tblPr/>
      <w:tcPr>
        <w:tcBorders>
          <w:bottom w:val="single" w:sz="4" w:space="0" w:color="90C226" w:themeColor="accent1"/>
        </w:tcBorders>
      </w:tcPr>
    </w:tblStylePr>
    <w:tblStylePr w:type="lastRow">
      <w:rPr>
        <w:b/>
        <w:bCs/>
      </w:rPr>
      <w:tblPr/>
      <w:tcPr>
        <w:tcBorders>
          <w:top w:val="double" w:sz="4" w:space="0" w:color="90C226" w:themeColor="accent1"/>
        </w:tcBorders>
      </w:tcPr>
    </w:tblStylePr>
    <w:tblStylePr w:type="firstCol">
      <w:rPr>
        <w:b/>
        <w:bCs/>
      </w:rPr>
    </w:tblStylePr>
    <w:tblStylePr w:type="lastCol">
      <w:rPr>
        <w:b/>
        <w:bCs/>
      </w:rPr>
    </w:tblStylePr>
    <w:tblStylePr w:type="band1Vert">
      <w:tblPr/>
      <w:tcPr>
        <w:shd w:val="clear" w:color="auto" w:fill="E9F6D0" w:themeFill="accent1" w:themeFillTint="33"/>
      </w:tcPr>
    </w:tblStylePr>
    <w:tblStylePr w:type="band1Horz">
      <w:tblPr/>
      <w:tcPr>
        <w:shd w:val="clear" w:color="auto" w:fill="E9F6D0" w:themeFill="accent1" w:themeFillTint="33"/>
      </w:tcPr>
    </w:tblStylePr>
  </w:style>
  <w:style w:type="table" w:styleId="TableauListe6Couleur-Accentuation2">
    <w:name w:val="List Table 6 Colorful Accent 2"/>
    <w:basedOn w:val="TableauNormal"/>
    <w:uiPriority w:val="51"/>
    <w:rsid w:val="00F33B83"/>
    <w:pPr>
      <w:spacing w:line="240" w:lineRule="auto"/>
    </w:pPr>
    <w:rPr>
      <w:color w:val="3E7718" w:themeColor="accent2" w:themeShade="BF"/>
    </w:rPr>
    <w:tblPr>
      <w:tblStyleRowBandSize w:val="1"/>
      <w:tblStyleColBandSize w:val="1"/>
      <w:tblBorders>
        <w:top w:val="single" w:sz="4" w:space="0" w:color="54A021" w:themeColor="accent2"/>
        <w:bottom w:val="single" w:sz="4" w:space="0" w:color="54A021" w:themeColor="accent2"/>
      </w:tblBorders>
    </w:tblPr>
    <w:tblStylePr w:type="firstRow">
      <w:rPr>
        <w:b/>
        <w:bCs/>
      </w:rPr>
      <w:tblPr/>
      <w:tcPr>
        <w:tcBorders>
          <w:bottom w:val="single" w:sz="4" w:space="0" w:color="54A021" w:themeColor="accent2"/>
        </w:tcBorders>
      </w:tcPr>
    </w:tblStylePr>
    <w:tblStylePr w:type="lastRow">
      <w:rPr>
        <w:b/>
        <w:bCs/>
      </w:rPr>
      <w:tblPr/>
      <w:tcPr>
        <w:tcBorders>
          <w:top w:val="double" w:sz="4" w:space="0" w:color="54A021" w:themeColor="accent2"/>
        </w:tcBorders>
      </w:tcPr>
    </w:tblStylePr>
    <w:tblStylePr w:type="firstCol">
      <w:rPr>
        <w:b/>
        <w:bCs/>
      </w:rPr>
    </w:tblStylePr>
    <w:tblStylePr w:type="lastCol">
      <w:rPr>
        <w:b/>
        <w:bCs/>
      </w:rPr>
    </w:tblStylePr>
    <w:tblStylePr w:type="band1Vert">
      <w:tblPr/>
      <w:tcPr>
        <w:shd w:val="clear" w:color="auto" w:fill="DAF4CA" w:themeFill="accent2" w:themeFillTint="33"/>
      </w:tcPr>
    </w:tblStylePr>
    <w:tblStylePr w:type="band1Horz">
      <w:tblPr/>
      <w:tcPr>
        <w:shd w:val="clear" w:color="auto" w:fill="DAF4CA" w:themeFill="accent2" w:themeFillTint="33"/>
      </w:tcPr>
    </w:tblStylePr>
  </w:style>
  <w:style w:type="table" w:styleId="TableauListe6Couleur-Accentuation3">
    <w:name w:val="List Table 6 Colorful Accent 3"/>
    <w:basedOn w:val="TableauNormal"/>
    <w:uiPriority w:val="51"/>
    <w:rsid w:val="00F33B83"/>
    <w:pPr>
      <w:spacing w:line="240" w:lineRule="auto"/>
    </w:pPr>
    <w:rPr>
      <w:color w:val="AF8B13" w:themeColor="accent3" w:themeShade="BF"/>
    </w:rPr>
    <w:tblPr>
      <w:tblStyleRowBandSize w:val="1"/>
      <w:tblStyleColBandSize w:val="1"/>
      <w:tblBorders>
        <w:top w:val="single" w:sz="4" w:space="0" w:color="E6B91E" w:themeColor="accent3"/>
        <w:bottom w:val="single" w:sz="4" w:space="0" w:color="E6B91E" w:themeColor="accent3"/>
      </w:tblBorders>
    </w:tblPr>
    <w:tblStylePr w:type="firstRow">
      <w:rPr>
        <w:b/>
        <w:bCs/>
      </w:rPr>
      <w:tblPr/>
      <w:tcPr>
        <w:tcBorders>
          <w:bottom w:val="single" w:sz="4" w:space="0" w:color="E6B91E" w:themeColor="accent3"/>
        </w:tcBorders>
      </w:tcPr>
    </w:tblStylePr>
    <w:tblStylePr w:type="lastRow">
      <w:rPr>
        <w:b/>
        <w:bCs/>
      </w:rPr>
      <w:tblPr/>
      <w:tcPr>
        <w:tcBorders>
          <w:top w:val="double" w:sz="4" w:space="0" w:color="E6B91E" w:themeColor="accent3"/>
        </w:tcBorders>
      </w:tcPr>
    </w:tblStylePr>
    <w:tblStylePr w:type="firstCol">
      <w:rPr>
        <w:b/>
        <w:bCs/>
      </w:rPr>
    </w:tblStylePr>
    <w:tblStylePr w:type="lastCol">
      <w:rPr>
        <w:b/>
        <w:bCs/>
      </w:rPr>
    </w:tblStylePr>
    <w:tblStylePr w:type="band1Vert">
      <w:tblPr/>
      <w:tcPr>
        <w:shd w:val="clear" w:color="auto" w:fill="FAF0D2" w:themeFill="accent3" w:themeFillTint="33"/>
      </w:tcPr>
    </w:tblStylePr>
    <w:tblStylePr w:type="band1Horz">
      <w:tblPr/>
      <w:tcPr>
        <w:shd w:val="clear" w:color="auto" w:fill="FAF0D2" w:themeFill="accent3" w:themeFillTint="33"/>
      </w:tcPr>
    </w:tblStylePr>
  </w:style>
  <w:style w:type="table" w:styleId="TableauListe6Couleur-Accentuation4">
    <w:name w:val="List Table 6 Colorful Accent 4"/>
    <w:basedOn w:val="TableauNormal"/>
    <w:uiPriority w:val="51"/>
    <w:rsid w:val="00F33B83"/>
    <w:pPr>
      <w:spacing w:line="240" w:lineRule="auto"/>
    </w:pPr>
    <w:rPr>
      <w:color w:val="AD4C12" w:themeColor="accent4" w:themeShade="BF"/>
    </w:rPr>
    <w:tblPr>
      <w:tblStyleRowBandSize w:val="1"/>
      <w:tblStyleColBandSize w:val="1"/>
      <w:tblBorders>
        <w:top w:val="single" w:sz="4" w:space="0" w:color="E76618" w:themeColor="accent4"/>
        <w:bottom w:val="single" w:sz="4" w:space="0" w:color="E76618" w:themeColor="accent4"/>
      </w:tblBorders>
    </w:tblPr>
    <w:tblStylePr w:type="firstRow">
      <w:rPr>
        <w:b/>
        <w:bCs/>
      </w:rPr>
      <w:tblPr/>
      <w:tcPr>
        <w:tcBorders>
          <w:bottom w:val="single" w:sz="4" w:space="0" w:color="E76618" w:themeColor="accent4"/>
        </w:tcBorders>
      </w:tcPr>
    </w:tblStylePr>
    <w:tblStylePr w:type="lastRow">
      <w:rPr>
        <w:b/>
        <w:bCs/>
      </w:rPr>
      <w:tblPr/>
      <w:tcPr>
        <w:tcBorders>
          <w:top w:val="double" w:sz="4" w:space="0" w:color="E76618" w:themeColor="accent4"/>
        </w:tcBorders>
      </w:tcPr>
    </w:tblStylePr>
    <w:tblStylePr w:type="firstCol">
      <w:rPr>
        <w:b/>
        <w:bCs/>
      </w:rPr>
    </w:tblStylePr>
    <w:tblStylePr w:type="lastCol">
      <w:rPr>
        <w:b/>
        <w:bCs/>
      </w:rPr>
    </w:tblStylePr>
    <w:tblStylePr w:type="band1Vert">
      <w:tblPr/>
      <w:tcPr>
        <w:shd w:val="clear" w:color="auto" w:fill="FAE0D0" w:themeFill="accent4" w:themeFillTint="33"/>
      </w:tcPr>
    </w:tblStylePr>
    <w:tblStylePr w:type="band1Horz">
      <w:tblPr/>
      <w:tcPr>
        <w:shd w:val="clear" w:color="auto" w:fill="FAE0D0" w:themeFill="accent4" w:themeFillTint="33"/>
      </w:tcPr>
    </w:tblStylePr>
  </w:style>
  <w:style w:type="table" w:styleId="TableauListe6Couleur-Accentuation5">
    <w:name w:val="List Table 6 Colorful Accent 5"/>
    <w:basedOn w:val="TableauNormal"/>
    <w:uiPriority w:val="51"/>
    <w:rsid w:val="00F33B83"/>
    <w:pPr>
      <w:spacing w:line="240" w:lineRule="auto"/>
    </w:pPr>
    <w:rPr>
      <w:color w:val="922213" w:themeColor="accent5" w:themeShade="BF"/>
    </w:rPr>
    <w:tblPr>
      <w:tblStyleRowBandSize w:val="1"/>
      <w:tblStyleColBandSize w:val="1"/>
      <w:tblBorders>
        <w:top w:val="single" w:sz="4" w:space="0" w:color="C42F1A" w:themeColor="accent5"/>
        <w:bottom w:val="single" w:sz="4" w:space="0" w:color="C42F1A" w:themeColor="accent5"/>
      </w:tblBorders>
    </w:tblPr>
    <w:tblStylePr w:type="firstRow">
      <w:rPr>
        <w:b/>
        <w:bCs/>
      </w:rPr>
      <w:tblPr/>
      <w:tcPr>
        <w:tcBorders>
          <w:bottom w:val="single" w:sz="4" w:space="0" w:color="C42F1A" w:themeColor="accent5"/>
        </w:tcBorders>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TableauListe6Couleur-Accentuation6">
    <w:name w:val="List Table 6 Colorful Accent 6"/>
    <w:basedOn w:val="TableauNormal"/>
    <w:uiPriority w:val="51"/>
    <w:rsid w:val="00F33B83"/>
    <w:pPr>
      <w:spacing w:line="240" w:lineRule="auto"/>
    </w:pPr>
    <w:rPr>
      <w:color w:val="6C643F" w:themeColor="accent6" w:themeShade="BF"/>
    </w:rPr>
    <w:tblPr>
      <w:tblStyleRowBandSize w:val="1"/>
      <w:tblStyleColBandSize w:val="1"/>
      <w:tblBorders>
        <w:top w:val="single" w:sz="4" w:space="0" w:color="918655" w:themeColor="accent6"/>
        <w:bottom w:val="single" w:sz="4" w:space="0" w:color="918655" w:themeColor="accent6"/>
      </w:tblBorders>
    </w:tblPr>
    <w:tblStylePr w:type="firstRow">
      <w:rPr>
        <w:b/>
        <w:bCs/>
      </w:rPr>
      <w:tblPr/>
      <w:tcPr>
        <w:tcBorders>
          <w:bottom w:val="single" w:sz="4" w:space="0" w:color="918655" w:themeColor="accent6"/>
        </w:tcBorders>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TableauListe7Couleur">
    <w:name w:val="List Table 7 Colorful"/>
    <w:basedOn w:val="Tableau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F33B83"/>
    <w:pPr>
      <w:spacing w:line="240" w:lineRule="auto"/>
    </w:pPr>
    <w:rPr>
      <w:color w:val="6B911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C22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C22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C22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C226" w:themeColor="accent1"/>
        </w:tcBorders>
        <w:shd w:val="clear" w:color="auto" w:fill="FFFFFF" w:themeFill="background1"/>
      </w:tcPr>
    </w:tblStylePr>
    <w:tblStylePr w:type="band1Vert">
      <w:tblPr/>
      <w:tcPr>
        <w:shd w:val="clear" w:color="auto" w:fill="E9F6D0" w:themeFill="accent1" w:themeFillTint="33"/>
      </w:tcPr>
    </w:tblStylePr>
    <w:tblStylePr w:type="band1Horz">
      <w:tblPr/>
      <w:tcPr>
        <w:shd w:val="clear" w:color="auto" w:fill="E9F6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F33B83"/>
    <w:pPr>
      <w:spacing w:line="240" w:lineRule="auto"/>
    </w:pPr>
    <w:rPr>
      <w:color w:val="3E771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A02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A02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A02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A021" w:themeColor="accent2"/>
        </w:tcBorders>
        <w:shd w:val="clear" w:color="auto" w:fill="FFFFFF" w:themeFill="background1"/>
      </w:tcPr>
    </w:tblStylePr>
    <w:tblStylePr w:type="band1Vert">
      <w:tblPr/>
      <w:tcPr>
        <w:shd w:val="clear" w:color="auto" w:fill="DAF4CA" w:themeFill="accent2" w:themeFillTint="33"/>
      </w:tcPr>
    </w:tblStylePr>
    <w:tblStylePr w:type="band1Horz">
      <w:tblPr/>
      <w:tcPr>
        <w:shd w:val="clear" w:color="auto" w:fill="DAF4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F33B83"/>
    <w:pPr>
      <w:spacing w:line="240" w:lineRule="auto"/>
    </w:pPr>
    <w:rPr>
      <w:color w:val="AF8B13"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B91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B91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B91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B91E" w:themeColor="accent3"/>
        </w:tcBorders>
        <w:shd w:val="clear" w:color="auto" w:fill="FFFFFF" w:themeFill="background1"/>
      </w:tcPr>
    </w:tblStylePr>
    <w:tblStylePr w:type="band1Vert">
      <w:tblPr/>
      <w:tcPr>
        <w:shd w:val="clear" w:color="auto" w:fill="FAF0D2" w:themeFill="accent3" w:themeFillTint="33"/>
      </w:tcPr>
    </w:tblStylePr>
    <w:tblStylePr w:type="band1Horz">
      <w:tblPr/>
      <w:tcPr>
        <w:shd w:val="clear" w:color="auto" w:fill="FAF0D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F33B83"/>
    <w:pPr>
      <w:spacing w:line="240" w:lineRule="auto"/>
    </w:pPr>
    <w:rPr>
      <w:color w:val="AD4C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7661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7661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7661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76618" w:themeColor="accent4"/>
        </w:tcBorders>
        <w:shd w:val="clear" w:color="auto" w:fill="FFFFFF" w:themeFill="background1"/>
      </w:tcPr>
    </w:tblStylePr>
    <w:tblStylePr w:type="band1Vert">
      <w:tblPr/>
      <w:tcPr>
        <w:shd w:val="clear" w:color="auto" w:fill="FAE0D0" w:themeFill="accent4" w:themeFillTint="33"/>
      </w:tcPr>
    </w:tblStylePr>
    <w:tblStylePr w:type="band1Horz">
      <w:tblPr/>
      <w:tcPr>
        <w:shd w:val="clear" w:color="auto" w:fill="FAE0D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F33B83"/>
    <w:pPr>
      <w:spacing w:line="240" w:lineRule="auto"/>
    </w:pPr>
    <w:rPr>
      <w:color w:val="92221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2F1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2F1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2F1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2F1A" w:themeColor="accent5"/>
        </w:tcBorders>
        <w:shd w:val="clear" w:color="auto" w:fill="FFFFFF" w:themeFill="background1"/>
      </w:tcPr>
    </w:tblStylePr>
    <w:tblStylePr w:type="band1Vert">
      <w:tblPr/>
      <w:tcPr>
        <w:shd w:val="clear" w:color="auto" w:fill="F8D1CC" w:themeFill="accent5" w:themeFillTint="33"/>
      </w:tcPr>
    </w:tblStylePr>
    <w:tblStylePr w:type="band1Horz">
      <w:tblPr/>
      <w:tcPr>
        <w:shd w:val="clear" w:color="auto" w:fill="F8D1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F33B83"/>
    <w:pPr>
      <w:spacing w:line="240" w:lineRule="auto"/>
    </w:pPr>
    <w:rPr>
      <w:color w:val="6C643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1865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1865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1865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18655" w:themeColor="accent6"/>
        </w:tcBorders>
        <w:shd w:val="clear" w:color="auto" w:fill="FFFFFF" w:themeFill="background1"/>
      </w:tcPr>
    </w:tblStylePr>
    <w:tblStylePr w:type="band1Vert">
      <w:tblPr/>
      <w:tcPr>
        <w:shd w:val="clear" w:color="auto" w:fill="EAE7DB" w:themeFill="accent6" w:themeFillTint="33"/>
      </w:tcPr>
    </w:tblStylePr>
    <w:tblStylePr w:type="band1Horz">
      <w:tblPr/>
      <w:tcPr>
        <w:shd w:val="clear" w:color="auto" w:fill="EAE7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TextedemacroCar">
    <w:name w:val="Texte de macro Car"/>
    <w:basedOn w:val="Policepardfaut"/>
    <w:link w:val="Textedemacro"/>
    <w:uiPriority w:val="99"/>
    <w:semiHidden/>
    <w:rsid w:val="00F33B83"/>
    <w:rPr>
      <w:rFonts w:ascii="Consolas" w:hAnsi="Consolas"/>
    </w:rPr>
  </w:style>
  <w:style w:type="table" w:styleId="Grillemoyenne1">
    <w:name w:val="Medium Grid 1"/>
    <w:basedOn w:val="Tableau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F33B83"/>
    <w:pPr>
      <w:spacing w:before="0" w:line="240" w:lineRule="auto"/>
    </w:pPr>
    <w:tblPr>
      <w:tblStyleRowBandSize w:val="1"/>
      <w:tblStyleColBandSize w:val="1"/>
      <w:tbl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single" w:sz="8" w:space="0" w:color="AFDC50" w:themeColor="accent1" w:themeTint="BF"/>
        <w:insideV w:val="single" w:sz="8" w:space="0" w:color="AFDC50" w:themeColor="accent1" w:themeTint="BF"/>
      </w:tblBorders>
    </w:tblPr>
    <w:tcPr>
      <w:shd w:val="clear" w:color="auto" w:fill="E4F3C5" w:themeFill="accent1" w:themeFillTint="3F"/>
    </w:tcPr>
    <w:tblStylePr w:type="firstRow">
      <w:rPr>
        <w:b/>
        <w:bCs/>
      </w:rPr>
    </w:tblStylePr>
    <w:tblStylePr w:type="lastRow">
      <w:rPr>
        <w:b/>
        <w:bCs/>
      </w:rPr>
      <w:tblPr/>
      <w:tcPr>
        <w:tcBorders>
          <w:top w:val="single" w:sz="18" w:space="0" w:color="AFDC50" w:themeColor="accent1" w:themeTint="BF"/>
        </w:tcBorders>
      </w:tcPr>
    </w:tblStylePr>
    <w:tblStylePr w:type="firstCol">
      <w:rPr>
        <w:b/>
        <w:bCs/>
      </w:rPr>
    </w:tblStylePr>
    <w:tblStylePr w:type="lastCol">
      <w:rPr>
        <w:b/>
        <w:bCs/>
      </w:rPr>
    </w:tblStylePr>
    <w:tblStylePr w:type="band1Vert">
      <w:tblPr/>
      <w:tcPr>
        <w:shd w:val="clear" w:color="auto" w:fill="CAE88B" w:themeFill="accent1" w:themeFillTint="7F"/>
      </w:tcPr>
    </w:tblStylePr>
    <w:tblStylePr w:type="band1Horz">
      <w:tblPr/>
      <w:tcPr>
        <w:shd w:val="clear" w:color="auto" w:fill="CAE88B" w:themeFill="accent1" w:themeFillTint="7F"/>
      </w:tcPr>
    </w:tblStylePr>
  </w:style>
  <w:style w:type="table" w:styleId="Grillemoyenne1-Accent2">
    <w:name w:val="Medium Grid 1 Accent 2"/>
    <w:basedOn w:val="TableauNormal"/>
    <w:uiPriority w:val="67"/>
    <w:semiHidden/>
    <w:unhideWhenUsed/>
    <w:rsid w:val="00F33B83"/>
    <w:pPr>
      <w:spacing w:before="0" w:line="240" w:lineRule="auto"/>
    </w:pPr>
    <w:tblPr>
      <w:tblStyleRowBandSize w:val="1"/>
      <w:tblStyleColBandSize w:val="1"/>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insideV w:val="single" w:sz="8" w:space="0" w:color="78D63A" w:themeColor="accent2" w:themeTint="BF"/>
      </w:tblBorders>
    </w:tblPr>
    <w:tcPr>
      <w:shd w:val="clear" w:color="auto" w:fill="D2F1BE" w:themeFill="accent2" w:themeFillTint="3F"/>
    </w:tcPr>
    <w:tblStylePr w:type="firstRow">
      <w:rPr>
        <w:b/>
        <w:bCs/>
      </w:rPr>
    </w:tblStylePr>
    <w:tblStylePr w:type="lastRow">
      <w:rPr>
        <w:b/>
        <w:bCs/>
      </w:rPr>
      <w:tblPr/>
      <w:tcPr>
        <w:tcBorders>
          <w:top w:val="single" w:sz="18" w:space="0" w:color="78D63A" w:themeColor="accent2" w:themeTint="BF"/>
        </w:tcBorders>
      </w:tcPr>
    </w:tblStylePr>
    <w:tblStylePr w:type="firstCol">
      <w:rPr>
        <w:b/>
        <w:bCs/>
      </w:rPr>
    </w:tblStylePr>
    <w:tblStylePr w:type="lastCol">
      <w:rPr>
        <w:b/>
        <w:bCs/>
      </w:rPr>
    </w:tblStylePr>
    <w:tblStylePr w:type="band1Vert">
      <w:tblPr/>
      <w:tcPr>
        <w:shd w:val="clear" w:color="auto" w:fill="A5E47C" w:themeFill="accent2" w:themeFillTint="7F"/>
      </w:tcPr>
    </w:tblStylePr>
    <w:tblStylePr w:type="band1Horz">
      <w:tblPr/>
      <w:tcPr>
        <w:shd w:val="clear" w:color="auto" w:fill="A5E47C" w:themeFill="accent2" w:themeFillTint="7F"/>
      </w:tcPr>
    </w:tblStylePr>
  </w:style>
  <w:style w:type="table" w:styleId="Grillemoyenne1-Accent3">
    <w:name w:val="Medium Grid 1 Accent 3"/>
    <w:basedOn w:val="TableauNormal"/>
    <w:uiPriority w:val="67"/>
    <w:semiHidden/>
    <w:unhideWhenUsed/>
    <w:rsid w:val="00F33B83"/>
    <w:pPr>
      <w:spacing w:before="0" w:line="240" w:lineRule="auto"/>
    </w:pPr>
    <w:tblPr>
      <w:tblStyleRowBandSize w:val="1"/>
      <w:tblStyleColBandSize w:val="1"/>
      <w:tbl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single" w:sz="8" w:space="0" w:color="ECCA56" w:themeColor="accent3" w:themeTint="BF"/>
        <w:insideV w:val="single" w:sz="8" w:space="0" w:color="ECCA56" w:themeColor="accent3" w:themeTint="BF"/>
      </w:tblBorders>
    </w:tblPr>
    <w:tcPr>
      <w:shd w:val="clear" w:color="auto" w:fill="F8EDC7" w:themeFill="accent3" w:themeFillTint="3F"/>
    </w:tcPr>
    <w:tblStylePr w:type="firstRow">
      <w:rPr>
        <w:b/>
        <w:bCs/>
      </w:rPr>
    </w:tblStylePr>
    <w:tblStylePr w:type="lastRow">
      <w:rPr>
        <w:b/>
        <w:bCs/>
      </w:rPr>
      <w:tblPr/>
      <w:tcPr>
        <w:tcBorders>
          <w:top w:val="single" w:sz="18" w:space="0" w:color="ECCA56" w:themeColor="accent3" w:themeTint="BF"/>
        </w:tcBorders>
      </w:tcPr>
    </w:tblStylePr>
    <w:tblStylePr w:type="firstCol">
      <w:rPr>
        <w:b/>
        <w:bCs/>
      </w:rPr>
    </w:tblStylePr>
    <w:tblStylePr w:type="lastCol">
      <w:rPr>
        <w:b/>
        <w:bCs/>
      </w:rPr>
    </w:tblStylePr>
    <w:tblStylePr w:type="band1Vert">
      <w:tblPr/>
      <w:tcPr>
        <w:shd w:val="clear" w:color="auto" w:fill="F2DB8E" w:themeFill="accent3" w:themeFillTint="7F"/>
      </w:tcPr>
    </w:tblStylePr>
    <w:tblStylePr w:type="band1Horz">
      <w:tblPr/>
      <w:tcPr>
        <w:shd w:val="clear" w:color="auto" w:fill="F2DB8E" w:themeFill="accent3" w:themeFillTint="7F"/>
      </w:tcPr>
    </w:tblStylePr>
  </w:style>
  <w:style w:type="table" w:styleId="Grillemoyenne1-Accent4">
    <w:name w:val="Medium Grid 1 Accent 4"/>
    <w:basedOn w:val="TableauNormal"/>
    <w:uiPriority w:val="67"/>
    <w:semiHidden/>
    <w:unhideWhenUsed/>
    <w:rsid w:val="00F33B83"/>
    <w:pPr>
      <w:spacing w:before="0" w:line="240" w:lineRule="auto"/>
    </w:pPr>
    <w:tblPr>
      <w:tblStyleRowBandSize w:val="1"/>
      <w:tblStyleColBandSize w:val="1"/>
      <w:tbl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single" w:sz="8" w:space="0" w:color="ED8C51" w:themeColor="accent4" w:themeTint="BF"/>
        <w:insideV w:val="single" w:sz="8" w:space="0" w:color="ED8C51" w:themeColor="accent4" w:themeTint="BF"/>
      </w:tblBorders>
    </w:tblPr>
    <w:tcPr>
      <w:shd w:val="clear" w:color="auto" w:fill="F9D9C5" w:themeFill="accent4" w:themeFillTint="3F"/>
    </w:tcPr>
    <w:tblStylePr w:type="firstRow">
      <w:rPr>
        <w:b/>
        <w:bCs/>
      </w:rPr>
    </w:tblStylePr>
    <w:tblStylePr w:type="lastRow">
      <w:rPr>
        <w:b/>
        <w:bCs/>
      </w:rPr>
      <w:tblPr/>
      <w:tcPr>
        <w:tcBorders>
          <w:top w:val="single" w:sz="18" w:space="0" w:color="ED8C51" w:themeColor="accent4" w:themeTint="BF"/>
        </w:tcBorders>
      </w:tcPr>
    </w:tblStylePr>
    <w:tblStylePr w:type="firstCol">
      <w:rPr>
        <w:b/>
        <w:bCs/>
      </w:rPr>
    </w:tblStylePr>
    <w:tblStylePr w:type="lastCol">
      <w:rPr>
        <w:b/>
        <w:bCs/>
      </w:rPr>
    </w:tblStylePr>
    <w:tblStylePr w:type="band1Vert">
      <w:tblPr/>
      <w:tcPr>
        <w:shd w:val="clear" w:color="auto" w:fill="F3B28B" w:themeFill="accent4" w:themeFillTint="7F"/>
      </w:tcPr>
    </w:tblStylePr>
    <w:tblStylePr w:type="band1Horz">
      <w:tblPr/>
      <w:tcPr>
        <w:shd w:val="clear" w:color="auto" w:fill="F3B28B" w:themeFill="accent4" w:themeFillTint="7F"/>
      </w:tcPr>
    </w:tblStylePr>
  </w:style>
  <w:style w:type="table" w:styleId="Grillemoyenne1-Accent5">
    <w:name w:val="Medium Grid 1 Accent 5"/>
    <w:basedOn w:val="TableauNormal"/>
    <w:uiPriority w:val="67"/>
    <w:semiHidden/>
    <w:unhideWhenUsed/>
    <w:rsid w:val="00F33B83"/>
    <w:pPr>
      <w:spacing w:before="0" w:line="240" w:lineRule="auto"/>
    </w:pPr>
    <w:tblPr>
      <w:tblStyleRowBandSize w:val="1"/>
      <w:tblStyleColBandSize w:val="1"/>
      <w:tbl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single" w:sz="8" w:space="0" w:color="E55440" w:themeColor="accent5" w:themeTint="BF"/>
        <w:insideV w:val="single" w:sz="8" w:space="0" w:color="E55440" w:themeColor="accent5" w:themeTint="BF"/>
      </w:tblBorders>
    </w:tblPr>
    <w:tcPr>
      <w:shd w:val="clear" w:color="auto" w:fill="F6C6C0" w:themeFill="accent5" w:themeFillTint="3F"/>
    </w:tcPr>
    <w:tblStylePr w:type="firstRow">
      <w:rPr>
        <w:b/>
        <w:bCs/>
      </w:rPr>
    </w:tblStylePr>
    <w:tblStylePr w:type="lastRow">
      <w:rPr>
        <w:b/>
        <w:bCs/>
      </w:rPr>
      <w:tblPr/>
      <w:tcPr>
        <w:tcBorders>
          <w:top w:val="single" w:sz="18" w:space="0" w:color="E55440" w:themeColor="accent5" w:themeTint="BF"/>
        </w:tcBorders>
      </w:tcPr>
    </w:tblStylePr>
    <w:tblStylePr w:type="firstCol">
      <w:rPr>
        <w:b/>
        <w:bCs/>
      </w:rPr>
    </w:tblStylePr>
    <w:tblStylePr w:type="lastCol">
      <w:rPr>
        <w:b/>
        <w:bCs/>
      </w:rPr>
    </w:tblStylePr>
    <w:tblStylePr w:type="band1Vert">
      <w:tblPr/>
      <w:tcPr>
        <w:shd w:val="clear" w:color="auto" w:fill="EE8D80" w:themeFill="accent5" w:themeFillTint="7F"/>
      </w:tcPr>
    </w:tblStylePr>
    <w:tblStylePr w:type="band1Horz">
      <w:tblPr/>
      <w:tcPr>
        <w:shd w:val="clear" w:color="auto" w:fill="EE8D80" w:themeFill="accent5" w:themeFillTint="7F"/>
      </w:tcPr>
    </w:tblStylePr>
  </w:style>
  <w:style w:type="table" w:styleId="Grillemoyenne1-Accent6">
    <w:name w:val="Medium Grid 1 Accent 6"/>
    <w:basedOn w:val="TableauNormal"/>
    <w:uiPriority w:val="67"/>
    <w:semiHidden/>
    <w:unhideWhenUsed/>
    <w:rsid w:val="00F33B83"/>
    <w:pPr>
      <w:spacing w:before="0" w:line="240" w:lineRule="auto"/>
    </w:pPr>
    <w:tblPr>
      <w:tblStyleRowBandSize w:val="1"/>
      <w:tblStyleColBandSize w:val="1"/>
      <w:tbl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single" w:sz="8" w:space="0" w:color="B1A77A" w:themeColor="accent6" w:themeTint="BF"/>
        <w:insideV w:val="single" w:sz="8" w:space="0" w:color="B1A77A" w:themeColor="accent6" w:themeTint="BF"/>
      </w:tblBorders>
    </w:tblPr>
    <w:tcPr>
      <w:shd w:val="clear" w:color="auto" w:fill="E5E2D3" w:themeFill="accent6" w:themeFillTint="3F"/>
    </w:tcPr>
    <w:tblStylePr w:type="firstRow">
      <w:rPr>
        <w:b/>
        <w:bCs/>
      </w:rPr>
    </w:tblStylePr>
    <w:tblStylePr w:type="lastRow">
      <w:rPr>
        <w:b/>
        <w:bCs/>
      </w:rPr>
      <w:tblPr/>
      <w:tcPr>
        <w:tcBorders>
          <w:top w:val="single" w:sz="18" w:space="0" w:color="B1A77A" w:themeColor="accent6" w:themeTint="BF"/>
        </w:tcBorders>
      </w:tcPr>
    </w:tblStylePr>
    <w:tblStylePr w:type="firstCol">
      <w:rPr>
        <w:b/>
        <w:bCs/>
      </w:rPr>
    </w:tblStylePr>
    <w:tblStylePr w:type="lastCol">
      <w:rPr>
        <w:b/>
        <w:bCs/>
      </w:rPr>
    </w:tblStylePr>
    <w:tblStylePr w:type="band1Vert">
      <w:tblPr/>
      <w:tcPr>
        <w:shd w:val="clear" w:color="auto" w:fill="CBC4A6" w:themeFill="accent6" w:themeFillTint="7F"/>
      </w:tcPr>
    </w:tblStylePr>
    <w:tblStylePr w:type="band1Horz">
      <w:tblPr/>
      <w:tcPr>
        <w:shd w:val="clear" w:color="auto" w:fill="CBC4A6" w:themeFill="accent6" w:themeFillTint="7F"/>
      </w:tcPr>
    </w:tblStylePr>
  </w:style>
  <w:style w:type="table" w:styleId="Grillemoyenne2">
    <w:name w:val="Medium Grid 2"/>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insideH w:val="single" w:sz="8" w:space="0" w:color="90C226" w:themeColor="accent1"/>
        <w:insideV w:val="single" w:sz="8" w:space="0" w:color="90C226" w:themeColor="accent1"/>
      </w:tblBorders>
    </w:tblPr>
    <w:tcPr>
      <w:shd w:val="clear" w:color="auto" w:fill="E4F3C5" w:themeFill="accent1" w:themeFillTint="3F"/>
    </w:tcPr>
    <w:tblStylePr w:type="firstRow">
      <w:rPr>
        <w:b/>
        <w:bCs/>
        <w:color w:val="000000" w:themeColor="text1"/>
      </w:rPr>
      <w:tblPr/>
      <w:tcPr>
        <w:shd w:val="clear" w:color="auto" w:fill="F4FAE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6D0" w:themeFill="accent1" w:themeFillTint="33"/>
      </w:tcPr>
    </w:tblStylePr>
    <w:tblStylePr w:type="band1Vert">
      <w:tblPr/>
      <w:tcPr>
        <w:shd w:val="clear" w:color="auto" w:fill="CAE88B" w:themeFill="accent1" w:themeFillTint="7F"/>
      </w:tcPr>
    </w:tblStylePr>
    <w:tblStylePr w:type="band1Horz">
      <w:tblPr/>
      <w:tcPr>
        <w:tcBorders>
          <w:insideH w:val="single" w:sz="6" w:space="0" w:color="90C226" w:themeColor="accent1"/>
          <w:insideV w:val="single" w:sz="6" w:space="0" w:color="90C226" w:themeColor="accent1"/>
        </w:tcBorders>
        <w:shd w:val="clear" w:color="auto" w:fill="CAE88B"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insideH w:val="single" w:sz="8" w:space="0" w:color="54A021" w:themeColor="accent2"/>
        <w:insideV w:val="single" w:sz="8" w:space="0" w:color="54A021" w:themeColor="accent2"/>
      </w:tblBorders>
    </w:tblPr>
    <w:tcPr>
      <w:shd w:val="clear" w:color="auto" w:fill="D2F1BE" w:themeFill="accent2" w:themeFillTint="3F"/>
    </w:tcPr>
    <w:tblStylePr w:type="firstRow">
      <w:rPr>
        <w:b/>
        <w:bCs/>
        <w:color w:val="000000" w:themeColor="text1"/>
      </w:rPr>
      <w:tblPr/>
      <w:tcPr>
        <w:shd w:val="clear" w:color="auto" w:fill="EDF9E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4CA" w:themeFill="accent2" w:themeFillTint="33"/>
      </w:tcPr>
    </w:tblStylePr>
    <w:tblStylePr w:type="band1Vert">
      <w:tblPr/>
      <w:tcPr>
        <w:shd w:val="clear" w:color="auto" w:fill="A5E47C" w:themeFill="accent2" w:themeFillTint="7F"/>
      </w:tcPr>
    </w:tblStylePr>
    <w:tblStylePr w:type="band1Horz">
      <w:tblPr/>
      <w:tcPr>
        <w:tcBorders>
          <w:insideH w:val="single" w:sz="6" w:space="0" w:color="54A021" w:themeColor="accent2"/>
          <w:insideV w:val="single" w:sz="6" w:space="0" w:color="54A021" w:themeColor="accent2"/>
        </w:tcBorders>
        <w:shd w:val="clear" w:color="auto" w:fill="A5E47C"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insideH w:val="single" w:sz="8" w:space="0" w:color="E6B91E" w:themeColor="accent3"/>
        <w:insideV w:val="single" w:sz="8" w:space="0" w:color="E6B91E" w:themeColor="accent3"/>
      </w:tblBorders>
    </w:tblPr>
    <w:tcPr>
      <w:shd w:val="clear" w:color="auto" w:fill="F8EDC7" w:themeFill="accent3" w:themeFillTint="3F"/>
    </w:tcPr>
    <w:tblStylePr w:type="firstRow">
      <w:rPr>
        <w:b/>
        <w:bCs/>
        <w:color w:val="000000" w:themeColor="text1"/>
      </w:rPr>
      <w:tblPr/>
      <w:tcPr>
        <w:shd w:val="clear" w:color="auto" w:fill="FCF8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2" w:themeFill="accent3" w:themeFillTint="33"/>
      </w:tcPr>
    </w:tblStylePr>
    <w:tblStylePr w:type="band1Vert">
      <w:tblPr/>
      <w:tcPr>
        <w:shd w:val="clear" w:color="auto" w:fill="F2DB8E" w:themeFill="accent3" w:themeFillTint="7F"/>
      </w:tcPr>
    </w:tblStylePr>
    <w:tblStylePr w:type="band1Horz">
      <w:tblPr/>
      <w:tcPr>
        <w:tcBorders>
          <w:insideH w:val="single" w:sz="6" w:space="0" w:color="E6B91E" w:themeColor="accent3"/>
          <w:insideV w:val="single" w:sz="6" w:space="0" w:color="E6B91E" w:themeColor="accent3"/>
        </w:tcBorders>
        <w:shd w:val="clear" w:color="auto" w:fill="F2DB8E"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Pr>
    <w:tcPr>
      <w:shd w:val="clear" w:color="auto" w:fill="F9D9C5" w:themeFill="accent4" w:themeFillTint="3F"/>
    </w:tcPr>
    <w:tblStylePr w:type="firstRow">
      <w:rPr>
        <w:b/>
        <w:bCs/>
        <w:color w:val="000000" w:themeColor="text1"/>
      </w:rPr>
      <w:tblPr/>
      <w:tcPr>
        <w:shd w:val="clear" w:color="auto" w:fill="FCEF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0D0" w:themeFill="accent4" w:themeFillTint="33"/>
      </w:tcPr>
    </w:tblStylePr>
    <w:tblStylePr w:type="band1Vert">
      <w:tblPr/>
      <w:tcPr>
        <w:shd w:val="clear" w:color="auto" w:fill="F3B28B" w:themeFill="accent4" w:themeFillTint="7F"/>
      </w:tcPr>
    </w:tblStylePr>
    <w:tblStylePr w:type="band1Horz">
      <w:tblPr/>
      <w:tcPr>
        <w:tcBorders>
          <w:insideH w:val="single" w:sz="6" w:space="0" w:color="E76618" w:themeColor="accent4"/>
          <w:insideV w:val="single" w:sz="6" w:space="0" w:color="E76618" w:themeColor="accent4"/>
        </w:tcBorders>
        <w:shd w:val="clear" w:color="auto" w:fill="F3B28B"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insideH w:val="single" w:sz="8" w:space="0" w:color="C42F1A" w:themeColor="accent5"/>
        <w:insideV w:val="single" w:sz="8" w:space="0" w:color="C42F1A" w:themeColor="accent5"/>
      </w:tblBorders>
    </w:tblPr>
    <w:tcPr>
      <w:shd w:val="clear" w:color="auto" w:fill="F6C6C0" w:themeFill="accent5" w:themeFillTint="3F"/>
    </w:tcPr>
    <w:tblStylePr w:type="firstRow">
      <w:rPr>
        <w:b/>
        <w:bCs/>
        <w:color w:val="000000" w:themeColor="text1"/>
      </w:rPr>
      <w:tblPr/>
      <w:tcPr>
        <w:shd w:val="clear" w:color="auto" w:fill="FBE8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1CC" w:themeFill="accent5" w:themeFillTint="33"/>
      </w:tcPr>
    </w:tblStylePr>
    <w:tblStylePr w:type="band1Vert">
      <w:tblPr/>
      <w:tcPr>
        <w:shd w:val="clear" w:color="auto" w:fill="EE8D80" w:themeFill="accent5" w:themeFillTint="7F"/>
      </w:tcPr>
    </w:tblStylePr>
    <w:tblStylePr w:type="band1Horz">
      <w:tblPr/>
      <w:tcPr>
        <w:tcBorders>
          <w:insideH w:val="single" w:sz="6" w:space="0" w:color="C42F1A" w:themeColor="accent5"/>
          <w:insideV w:val="single" w:sz="6" w:space="0" w:color="C42F1A" w:themeColor="accent5"/>
        </w:tcBorders>
        <w:shd w:val="clear" w:color="auto" w:fill="EE8D80"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insideH w:val="single" w:sz="8" w:space="0" w:color="918655" w:themeColor="accent6"/>
        <w:insideV w:val="single" w:sz="8" w:space="0" w:color="918655" w:themeColor="accent6"/>
      </w:tblBorders>
    </w:tblPr>
    <w:tcPr>
      <w:shd w:val="clear" w:color="auto" w:fill="E5E2D3" w:themeFill="accent6" w:themeFillTint="3F"/>
    </w:tcPr>
    <w:tblStylePr w:type="firstRow">
      <w:rPr>
        <w:b/>
        <w:bCs/>
        <w:color w:val="000000" w:themeColor="text1"/>
      </w:rPr>
      <w:tblPr/>
      <w:tcPr>
        <w:shd w:val="clear" w:color="auto" w:fill="F4F3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7DB" w:themeFill="accent6" w:themeFillTint="33"/>
      </w:tcPr>
    </w:tblStylePr>
    <w:tblStylePr w:type="band1Vert">
      <w:tblPr/>
      <w:tcPr>
        <w:shd w:val="clear" w:color="auto" w:fill="CBC4A6" w:themeFill="accent6" w:themeFillTint="7F"/>
      </w:tcPr>
    </w:tblStylePr>
    <w:tblStylePr w:type="band1Horz">
      <w:tblPr/>
      <w:tcPr>
        <w:tcBorders>
          <w:insideH w:val="single" w:sz="6" w:space="0" w:color="918655" w:themeColor="accent6"/>
          <w:insideV w:val="single" w:sz="6" w:space="0" w:color="918655" w:themeColor="accent6"/>
        </w:tcBorders>
        <w:shd w:val="clear" w:color="auto" w:fill="CBC4A6"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3C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C22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C22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C22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C22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E88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E88B" w:themeFill="accent1" w:themeFillTint="7F"/>
      </w:tcPr>
    </w:tblStylePr>
  </w:style>
  <w:style w:type="table" w:styleId="Grillemoyenne3-Accent2">
    <w:name w:val="Medium Grid 3 Accent 2"/>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F1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A02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A02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A02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A02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E47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E47C" w:themeFill="accent2" w:themeFillTint="7F"/>
      </w:tcPr>
    </w:tblStylePr>
  </w:style>
  <w:style w:type="table" w:styleId="Grillemoyenne3-Accent3">
    <w:name w:val="Medium Grid 3 Accent 3"/>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91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91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91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91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B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B8E" w:themeFill="accent3" w:themeFillTint="7F"/>
      </w:tcPr>
    </w:tblStylePr>
  </w:style>
  <w:style w:type="table" w:styleId="Grillemoyenne3-Accent4">
    <w:name w:val="Medium Grid 3 Accent 4"/>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9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661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661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661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661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B28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B28B" w:themeFill="accent4" w:themeFillTint="7F"/>
      </w:tcPr>
    </w:tblStylePr>
  </w:style>
  <w:style w:type="table" w:styleId="Grillemoyenne3-Accent5">
    <w:name w:val="Medium Grid 3 Accent 5"/>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6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2F1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2F1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2F1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2F1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8D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8D80" w:themeFill="accent5" w:themeFillTint="7F"/>
      </w:tcPr>
    </w:tblStylePr>
  </w:style>
  <w:style w:type="table" w:styleId="Grillemoyenne3-Accent6">
    <w:name w:val="Medium Grid 3 Accent 6"/>
    <w:basedOn w:val="Tableau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1865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1865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1865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1865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4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4A6" w:themeFill="accent6" w:themeFillTint="7F"/>
      </w:tcPr>
    </w:tblStylePr>
  </w:style>
  <w:style w:type="table" w:styleId="Listemoyenne1">
    <w:name w:val="Medium List 1"/>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C3C4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90C226" w:themeColor="accent1"/>
        <w:bottom w:val="single" w:sz="8" w:space="0" w:color="90C226" w:themeColor="accent1"/>
      </w:tblBorders>
    </w:tblPr>
    <w:tblStylePr w:type="firstRow">
      <w:rPr>
        <w:rFonts w:asciiTheme="majorHAnsi" w:eastAsiaTheme="majorEastAsia" w:hAnsiTheme="majorHAnsi" w:cstheme="majorBidi"/>
      </w:rPr>
      <w:tblPr/>
      <w:tcPr>
        <w:tcBorders>
          <w:top w:val="nil"/>
          <w:bottom w:val="single" w:sz="8" w:space="0" w:color="90C226" w:themeColor="accent1"/>
        </w:tcBorders>
      </w:tcPr>
    </w:tblStylePr>
    <w:tblStylePr w:type="lastRow">
      <w:rPr>
        <w:b/>
        <w:bCs/>
        <w:color w:val="2C3C43" w:themeColor="text2"/>
      </w:rPr>
      <w:tblPr/>
      <w:tcPr>
        <w:tcBorders>
          <w:top w:val="single" w:sz="8" w:space="0" w:color="90C226" w:themeColor="accent1"/>
          <w:bottom w:val="single" w:sz="8" w:space="0" w:color="90C226" w:themeColor="accent1"/>
        </w:tcBorders>
      </w:tcPr>
    </w:tblStylePr>
    <w:tblStylePr w:type="firstCol">
      <w:rPr>
        <w:b/>
        <w:bCs/>
      </w:rPr>
    </w:tblStylePr>
    <w:tblStylePr w:type="lastCol">
      <w:rPr>
        <w:b/>
        <w:bCs/>
      </w:rPr>
      <w:tblPr/>
      <w:tcPr>
        <w:tcBorders>
          <w:top w:val="single" w:sz="8" w:space="0" w:color="90C226" w:themeColor="accent1"/>
          <w:bottom w:val="single" w:sz="8" w:space="0" w:color="90C226" w:themeColor="accent1"/>
        </w:tcBorders>
      </w:tcPr>
    </w:tblStylePr>
    <w:tblStylePr w:type="band1Vert">
      <w:tblPr/>
      <w:tcPr>
        <w:shd w:val="clear" w:color="auto" w:fill="E4F3C5" w:themeFill="accent1" w:themeFillTint="3F"/>
      </w:tcPr>
    </w:tblStylePr>
    <w:tblStylePr w:type="band1Horz">
      <w:tblPr/>
      <w:tcPr>
        <w:shd w:val="clear" w:color="auto" w:fill="E4F3C5" w:themeFill="accent1" w:themeFillTint="3F"/>
      </w:tcPr>
    </w:tblStylePr>
  </w:style>
  <w:style w:type="table" w:styleId="Listemoyenne1-Accent2">
    <w:name w:val="Medium List 1 Accent 2"/>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54A021" w:themeColor="accent2"/>
        <w:bottom w:val="single" w:sz="8" w:space="0" w:color="54A021" w:themeColor="accent2"/>
      </w:tblBorders>
    </w:tblPr>
    <w:tblStylePr w:type="firstRow">
      <w:rPr>
        <w:rFonts w:asciiTheme="majorHAnsi" w:eastAsiaTheme="majorEastAsia" w:hAnsiTheme="majorHAnsi" w:cstheme="majorBidi"/>
      </w:rPr>
      <w:tblPr/>
      <w:tcPr>
        <w:tcBorders>
          <w:top w:val="nil"/>
          <w:bottom w:val="single" w:sz="8" w:space="0" w:color="54A021" w:themeColor="accent2"/>
        </w:tcBorders>
      </w:tcPr>
    </w:tblStylePr>
    <w:tblStylePr w:type="lastRow">
      <w:rPr>
        <w:b/>
        <w:bCs/>
        <w:color w:val="2C3C43" w:themeColor="text2"/>
      </w:rPr>
      <w:tblPr/>
      <w:tcPr>
        <w:tcBorders>
          <w:top w:val="single" w:sz="8" w:space="0" w:color="54A021" w:themeColor="accent2"/>
          <w:bottom w:val="single" w:sz="8" w:space="0" w:color="54A021" w:themeColor="accent2"/>
        </w:tcBorders>
      </w:tcPr>
    </w:tblStylePr>
    <w:tblStylePr w:type="firstCol">
      <w:rPr>
        <w:b/>
        <w:bCs/>
      </w:rPr>
    </w:tblStylePr>
    <w:tblStylePr w:type="lastCol">
      <w:rPr>
        <w:b/>
        <w:bCs/>
      </w:rPr>
      <w:tblPr/>
      <w:tcPr>
        <w:tcBorders>
          <w:top w:val="single" w:sz="8" w:space="0" w:color="54A021" w:themeColor="accent2"/>
          <w:bottom w:val="single" w:sz="8" w:space="0" w:color="54A021" w:themeColor="accent2"/>
        </w:tcBorders>
      </w:tcPr>
    </w:tblStylePr>
    <w:tblStylePr w:type="band1Vert">
      <w:tblPr/>
      <w:tcPr>
        <w:shd w:val="clear" w:color="auto" w:fill="D2F1BE" w:themeFill="accent2" w:themeFillTint="3F"/>
      </w:tcPr>
    </w:tblStylePr>
    <w:tblStylePr w:type="band1Horz">
      <w:tblPr/>
      <w:tcPr>
        <w:shd w:val="clear" w:color="auto" w:fill="D2F1BE" w:themeFill="accent2" w:themeFillTint="3F"/>
      </w:tcPr>
    </w:tblStylePr>
  </w:style>
  <w:style w:type="table" w:styleId="Listemoyenne1-Accent3">
    <w:name w:val="Medium List 1 Accent 3"/>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E6B91E" w:themeColor="accent3"/>
        <w:bottom w:val="single" w:sz="8" w:space="0" w:color="E6B91E" w:themeColor="accent3"/>
      </w:tblBorders>
    </w:tblPr>
    <w:tblStylePr w:type="firstRow">
      <w:rPr>
        <w:rFonts w:asciiTheme="majorHAnsi" w:eastAsiaTheme="majorEastAsia" w:hAnsiTheme="majorHAnsi" w:cstheme="majorBidi"/>
      </w:rPr>
      <w:tblPr/>
      <w:tcPr>
        <w:tcBorders>
          <w:top w:val="nil"/>
          <w:bottom w:val="single" w:sz="8" w:space="0" w:color="E6B91E" w:themeColor="accent3"/>
        </w:tcBorders>
      </w:tcPr>
    </w:tblStylePr>
    <w:tblStylePr w:type="lastRow">
      <w:rPr>
        <w:b/>
        <w:bCs/>
        <w:color w:val="2C3C43" w:themeColor="text2"/>
      </w:rPr>
      <w:tblPr/>
      <w:tcPr>
        <w:tcBorders>
          <w:top w:val="single" w:sz="8" w:space="0" w:color="E6B91E" w:themeColor="accent3"/>
          <w:bottom w:val="single" w:sz="8" w:space="0" w:color="E6B91E" w:themeColor="accent3"/>
        </w:tcBorders>
      </w:tcPr>
    </w:tblStylePr>
    <w:tblStylePr w:type="firstCol">
      <w:rPr>
        <w:b/>
        <w:bCs/>
      </w:rPr>
    </w:tblStylePr>
    <w:tblStylePr w:type="lastCol">
      <w:rPr>
        <w:b/>
        <w:bCs/>
      </w:rPr>
      <w:tblPr/>
      <w:tcPr>
        <w:tcBorders>
          <w:top w:val="single" w:sz="8" w:space="0" w:color="E6B91E" w:themeColor="accent3"/>
          <w:bottom w:val="single" w:sz="8" w:space="0" w:color="E6B91E" w:themeColor="accent3"/>
        </w:tcBorders>
      </w:tcPr>
    </w:tblStylePr>
    <w:tblStylePr w:type="band1Vert">
      <w:tblPr/>
      <w:tcPr>
        <w:shd w:val="clear" w:color="auto" w:fill="F8EDC7" w:themeFill="accent3" w:themeFillTint="3F"/>
      </w:tcPr>
    </w:tblStylePr>
    <w:tblStylePr w:type="band1Horz">
      <w:tblPr/>
      <w:tcPr>
        <w:shd w:val="clear" w:color="auto" w:fill="F8EDC7" w:themeFill="accent3" w:themeFillTint="3F"/>
      </w:tcPr>
    </w:tblStylePr>
  </w:style>
  <w:style w:type="table" w:styleId="Listemoyenne1-Accent4">
    <w:name w:val="Medium List 1 Accent 4"/>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E76618" w:themeColor="accent4"/>
        <w:bottom w:val="single" w:sz="8" w:space="0" w:color="E76618" w:themeColor="accent4"/>
      </w:tblBorders>
    </w:tblPr>
    <w:tblStylePr w:type="firstRow">
      <w:rPr>
        <w:rFonts w:asciiTheme="majorHAnsi" w:eastAsiaTheme="majorEastAsia" w:hAnsiTheme="majorHAnsi" w:cstheme="majorBidi"/>
      </w:rPr>
      <w:tblPr/>
      <w:tcPr>
        <w:tcBorders>
          <w:top w:val="nil"/>
          <w:bottom w:val="single" w:sz="8" w:space="0" w:color="E76618" w:themeColor="accent4"/>
        </w:tcBorders>
      </w:tcPr>
    </w:tblStylePr>
    <w:tblStylePr w:type="lastRow">
      <w:rPr>
        <w:b/>
        <w:bCs/>
        <w:color w:val="2C3C43" w:themeColor="text2"/>
      </w:rPr>
      <w:tblPr/>
      <w:tcPr>
        <w:tcBorders>
          <w:top w:val="single" w:sz="8" w:space="0" w:color="E76618" w:themeColor="accent4"/>
          <w:bottom w:val="single" w:sz="8" w:space="0" w:color="E76618" w:themeColor="accent4"/>
        </w:tcBorders>
      </w:tcPr>
    </w:tblStylePr>
    <w:tblStylePr w:type="firstCol">
      <w:rPr>
        <w:b/>
        <w:bCs/>
      </w:rPr>
    </w:tblStylePr>
    <w:tblStylePr w:type="lastCol">
      <w:rPr>
        <w:b/>
        <w:bCs/>
      </w:rPr>
      <w:tblPr/>
      <w:tcPr>
        <w:tcBorders>
          <w:top w:val="single" w:sz="8" w:space="0" w:color="E76618" w:themeColor="accent4"/>
          <w:bottom w:val="single" w:sz="8" w:space="0" w:color="E76618" w:themeColor="accent4"/>
        </w:tcBorders>
      </w:tcPr>
    </w:tblStylePr>
    <w:tblStylePr w:type="band1Vert">
      <w:tblPr/>
      <w:tcPr>
        <w:shd w:val="clear" w:color="auto" w:fill="F9D9C5" w:themeFill="accent4" w:themeFillTint="3F"/>
      </w:tcPr>
    </w:tblStylePr>
    <w:tblStylePr w:type="band1Horz">
      <w:tblPr/>
      <w:tcPr>
        <w:shd w:val="clear" w:color="auto" w:fill="F9D9C5" w:themeFill="accent4" w:themeFillTint="3F"/>
      </w:tcPr>
    </w:tblStylePr>
  </w:style>
  <w:style w:type="table" w:styleId="Listemoyenne1-Accent5">
    <w:name w:val="Medium List 1 Accent 5"/>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C42F1A" w:themeColor="accent5"/>
        <w:bottom w:val="single" w:sz="8" w:space="0" w:color="C42F1A" w:themeColor="accent5"/>
      </w:tblBorders>
    </w:tblPr>
    <w:tblStylePr w:type="firstRow">
      <w:rPr>
        <w:rFonts w:asciiTheme="majorHAnsi" w:eastAsiaTheme="majorEastAsia" w:hAnsiTheme="majorHAnsi" w:cstheme="majorBidi"/>
      </w:rPr>
      <w:tblPr/>
      <w:tcPr>
        <w:tcBorders>
          <w:top w:val="nil"/>
          <w:bottom w:val="single" w:sz="8" w:space="0" w:color="C42F1A" w:themeColor="accent5"/>
        </w:tcBorders>
      </w:tcPr>
    </w:tblStylePr>
    <w:tblStylePr w:type="lastRow">
      <w:rPr>
        <w:b/>
        <w:bCs/>
        <w:color w:val="2C3C43" w:themeColor="text2"/>
      </w:rPr>
      <w:tblPr/>
      <w:tcPr>
        <w:tcBorders>
          <w:top w:val="single" w:sz="8" w:space="0" w:color="C42F1A" w:themeColor="accent5"/>
          <w:bottom w:val="single" w:sz="8" w:space="0" w:color="C42F1A" w:themeColor="accent5"/>
        </w:tcBorders>
      </w:tcPr>
    </w:tblStylePr>
    <w:tblStylePr w:type="firstCol">
      <w:rPr>
        <w:b/>
        <w:bCs/>
      </w:rPr>
    </w:tblStylePr>
    <w:tblStylePr w:type="lastCol">
      <w:rPr>
        <w:b/>
        <w:bCs/>
      </w:rPr>
      <w:tblPr/>
      <w:tcPr>
        <w:tcBorders>
          <w:top w:val="single" w:sz="8" w:space="0" w:color="C42F1A" w:themeColor="accent5"/>
          <w:bottom w:val="single" w:sz="8" w:space="0" w:color="C42F1A" w:themeColor="accent5"/>
        </w:tcBorders>
      </w:tcPr>
    </w:tblStylePr>
    <w:tblStylePr w:type="band1Vert">
      <w:tblPr/>
      <w:tcPr>
        <w:shd w:val="clear" w:color="auto" w:fill="F6C6C0" w:themeFill="accent5" w:themeFillTint="3F"/>
      </w:tcPr>
    </w:tblStylePr>
    <w:tblStylePr w:type="band1Horz">
      <w:tblPr/>
      <w:tcPr>
        <w:shd w:val="clear" w:color="auto" w:fill="F6C6C0" w:themeFill="accent5" w:themeFillTint="3F"/>
      </w:tcPr>
    </w:tblStylePr>
  </w:style>
  <w:style w:type="table" w:styleId="Listemoyenne1-Accent6">
    <w:name w:val="Medium List 1 Accent 6"/>
    <w:basedOn w:val="TableauNormal"/>
    <w:uiPriority w:val="65"/>
    <w:semiHidden/>
    <w:unhideWhenUsed/>
    <w:rsid w:val="00F33B83"/>
    <w:pPr>
      <w:spacing w:before="0" w:line="240" w:lineRule="auto"/>
    </w:pPr>
    <w:rPr>
      <w:color w:val="000000" w:themeColor="text1"/>
    </w:rPr>
    <w:tblPr>
      <w:tblStyleRowBandSize w:val="1"/>
      <w:tblStyleColBandSize w:val="1"/>
      <w:tblBorders>
        <w:top w:val="single" w:sz="8" w:space="0" w:color="918655" w:themeColor="accent6"/>
        <w:bottom w:val="single" w:sz="8" w:space="0" w:color="918655" w:themeColor="accent6"/>
      </w:tblBorders>
    </w:tblPr>
    <w:tblStylePr w:type="firstRow">
      <w:rPr>
        <w:rFonts w:asciiTheme="majorHAnsi" w:eastAsiaTheme="majorEastAsia" w:hAnsiTheme="majorHAnsi" w:cstheme="majorBidi"/>
      </w:rPr>
      <w:tblPr/>
      <w:tcPr>
        <w:tcBorders>
          <w:top w:val="nil"/>
          <w:bottom w:val="single" w:sz="8" w:space="0" w:color="918655" w:themeColor="accent6"/>
        </w:tcBorders>
      </w:tcPr>
    </w:tblStylePr>
    <w:tblStylePr w:type="lastRow">
      <w:rPr>
        <w:b/>
        <w:bCs/>
        <w:color w:val="2C3C43" w:themeColor="text2"/>
      </w:rPr>
      <w:tblPr/>
      <w:tcPr>
        <w:tcBorders>
          <w:top w:val="single" w:sz="8" w:space="0" w:color="918655" w:themeColor="accent6"/>
          <w:bottom w:val="single" w:sz="8" w:space="0" w:color="918655" w:themeColor="accent6"/>
        </w:tcBorders>
      </w:tcPr>
    </w:tblStylePr>
    <w:tblStylePr w:type="firstCol">
      <w:rPr>
        <w:b/>
        <w:bCs/>
      </w:rPr>
    </w:tblStylePr>
    <w:tblStylePr w:type="lastCol">
      <w:rPr>
        <w:b/>
        <w:bCs/>
      </w:rPr>
      <w:tblPr/>
      <w:tcPr>
        <w:tcBorders>
          <w:top w:val="single" w:sz="8" w:space="0" w:color="918655" w:themeColor="accent6"/>
          <w:bottom w:val="single" w:sz="8" w:space="0" w:color="918655" w:themeColor="accent6"/>
        </w:tcBorders>
      </w:tcPr>
    </w:tblStylePr>
    <w:tblStylePr w:type="band1Vert">
      <w:tblPr/>
      <w:tcPr>
        <w:shd w:val="clear" w:color="auto" w:fill="E5E2D3" w:themeFill="accent6" w:themeFillTint="3F"/>
      </w:tcPr>
    </w:tblStylePr>
    <w:tblStylePr w:type="band1Horz">
      <w:tblPr/>
      <w:tcPr>
        <w:shd w:val="clear" w:color="auto" w:fill="E5E2D3" w:themeFill="accent6" w:themeFillTint="3F"/>
      </w:tcPr>
    </w:tblStylePr>
  </w:style>
  <w:style w:type="table" w:styleId="Listemoyenne2">
    <w:name w:val="Medium List 2"/>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tblBorders>
    </w:tblPr>
    <w:tblStylePr w:type="firstRow">
      <w:rPr>
        <w:sz w:val="24"/>
        <w:szCs w:val="24"/>
      </w:rPr>
      <w:tblPr/>
      <w:tcPr>
        <w:tcBorders>
          <w:top w:val="nil"/>
          <w:left w:val="nil"/>
          <w:bottom w:val="single" w:sz="24" w:space="0" w:color="90C22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C226" w:themeColor="accent1"/>
          <w:insideH w:val="nil"/>
          <w:insideV w:val="nil"/>
        </w:tcBorders>
        <w:shd w:val="clear" w:color="auto" w:fill="FFFFFF" w:themeFill="background1"/>
      </w:tcPr>
    </w:tblStylePr>
    <w:tblStylePr w:type="lastCol">
      <w:tblPr/>
      <w:tcPr>
        <w:tcBorders>
          <w:top w:val="nil"/>
          <w:left w:val="single" w:sz="8" w:space="0" w:color="90C22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top w:val="nil"/>
          <w:bottom w:val="nil"/>
          <w:insideH w:val="nil"/>
          <w:insideV w:val="nil"/>
        </w:tcBorders>
        <w:shd w:val="clear" w:color="auto" w:fill="E4F3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tblBorders>
    </w:tblPr>
    <w:tblStylePr w:type="firstRow">
      <w:rPr>
        <w:sz w:val="24"/>
        <w:szCs w:val="24"/>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A021" w:themeColor="accent2"/>
          <w:insideH w:val="nil"/>
          <w:insideV w:val="nil"/>
        </w:tcBorders>
        <w:shd w:val="clear" w:color="auto" w:fill="FFFFFF" w:themeFill="background1"/>
      </w:tcPr>
    </w:tblStylePr>
    <w:tblStylePr w:type="lastCol">
      <w:tblPr/>
      <w:tcPr>
        <w:tcBorders>
          <w:top w:val="nil"/>
          <w:left w:val="single" w:sz="8" w:space="0" w:color="54A02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F1BE" w:themeFill="accent2" w:themeFillTint="3F"/>
      </w:tcPr>
    </w:tblStylePr>
    <w:tblStylePr w:type="band1Horz">
      <w:tblPr/>
      <w:tcPr>
        <w:tcBorders>
          <w:top w:val="nil"/>
          <w:bottom w:val="nil"/>
          <w:insideH w:val="nil"/>
          <w:insideV w:val="nil"/>
        </w:tcBorders>
        <w:shd w:val="clear" w:color="auto" w:fill="D2F1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tblBorders>
    </w:tblPr>
    <w:tblStylePr w:type="firstRow">
      <w:rPr>
        <w:sz w:val="24"/>
        <w:szCs w:val="24"/>
      </w:rPr>
      <w:tblPr/>
      <w:tcPr>
        <w:tcBorders>
          <w:top w:val="nil"/>
          <w:left w:val="nil"/>
          <w:bottom w:val="single" w:sz="24" w:space="0" w:color="E6B91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91E" w:themeColor="accent3"/>
          <w:insideH w:val="nil"/>
          <w:insideV w:val="nil"/>
        </w:tcBorders>
        <w:shd w:val="clear" w:color="auto" w:fill="FFFFFF" w:themeFill="background1"/>
      </w:tcPr>
    </w:tblStylePr>
    <w:tblStylePr w:type="lastCol">
      <w:tblPr/>
      <w:tcPr>
        <w:tcBorders>
          <w:top w:val="nil"/>
          <w:left w:val="single" w:sz="8" w:space="0" w:color="E6B91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7" w:themeFill="accent3" w:themeFillTint="3F"/>
      </w:tcPr>
    </w:tblStylePr>
    <w:tblStylePr w:type="band1Horz">
      <w:tblPr/>
      <w:tcPr>
        <w:tcBorders>
          <w:top w:val="nil"/>
          <w:bottom w:val="nil"/>
          <w:insideH w:val="nil"/>
          <w:insideV w:val="nil"/>
        </w:tcBorders>
        <w:shd w:val="clear" w:color="auto" w:fill="F8ED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tblBorders>
    </w:tblPr>
    <w:tblStylePr w:type="firstRow">
      <w:rPr>
        <w:sz w:val="24"/>
        <w:szCs w:val="24"/>
      </w:rPr>
      <w:tblPr/>
      <w:tcPr>
        <w:tcBorders>
          <w:top w:val="nil"/>
          <w:left w:val="nil"/>
          <w:bottom w:val="single" w:sz="24" w:space="0" w:color="E7661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6618" w:themeColor="accent4"/>
          <w:insideH w:val="nil"/>
          <w:insideV w:val="nil"/>
        </w:tcBorders>
        <w:shd w:val="clear" w:color="auto" w:fill="FFFFFF" w:themeFill="background1"/>
      </w:tcPr>
    </w:tblStylePr>
    <w:tblStylePr w:type="lastCol">
      <w:tblPr/>
      <w:tcPr>
        <w:tcBorders>
          <w:top w:val="nil"/>
          <w:left w:val="single" w:sz="8" w:space="0" w:color="E7661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9C5" w:themeFill="accent4" w:themeFillTint="3F"/>
      </w:tcPr>
    </w:tblStylePr>
    <w:tblStylePr w:type="band1Horz">
      <w:tblPr/>
      <w:tcPr>
        <w:tcBorders>
          <w:top w:val="nil"/>
          <w:bottom w:val="nil"/>
          <w:insideH w:val="nil"/>
          <w:insideV w:val="nil"/>
        </w:tcBorders>
        <w:shd w:val="clear" w:color="auto" w:fill="F9D9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tblBorders>
    </w:tblPr>
    <w:tblStylePr w:type="firstRow">
      <w:rPr>
        <w:sz w:val="24"/>
        <w:szCs w:val="24"/>
      </w:rPr>
      <w:tblPr/>
      <w:tcPr>
        <w:tcBorders>
          <w:top w:val="nil"/>
          <w:left w:val="nil"/>
          <w:bottom w:val="single" w:sz="24" w:space="0" w:color="C42F1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2F1A" w:themeColor="accent5"/>
          <w:insideH w:val="nil"/>
          <w:insideV w:val="nil"/>
        </w:tcBorders>
        <w:shd w:val="clear" w:color="auto" w:fill="FFFFFF" w:themeFill="background1"/>
      </w:tcPr>
    </w:tblStylePr>
    <w:tblStylePr w:type="lastCol">
      <w:tblPr/>
      <w:tcPr>
        <w:tcBorders>
          <w:top w:val="nil"/>
          <w:left w:val="single" w:sz="8" w:space="0" w:color="C42F1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top w:val="nil"/>
          <w:bottom w:val="nil"/>
          <w:insideH w:val="nil"/>
          <w:insideV w:val="nil"/>
        </w:tcBorders>
        <w:shd w:val="clear" w:color="auto" w:fill="F6C6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tblBorders>
    </w:tblPr>
    <w:tblStylePr w:type="firstRow">
      <w:rPr>
        <w:sz w:val="24"/>
        <w:szCs w:val="24"/>
      </w:rPr>
      <w:tblPr/>
      <w:tcPr>
        <w:tcBorders>
          <w:top w:val="nil"/>
          <w:left w:val="nil"/>
          <w:bottom w:val="single" w:sz="24" w:space="0" w:color="91865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18655" w:themeColor="accent6"/>
          <w:insideH w:val="nil"/>
          <w:insideV w:val="nil"/>
        </w:tcBorders>
        <w:shd w:val="clear" w:color="auto" w:fill="FFFFFF" w:themeFill="background1"/>
      </w:tcPr>
    </w:tblStylePr>
    <w:tblStylePr w:type="lastCol">
      <w:tblPr/>
      <w:tcPr>
        <w:tcBorders>
          <w:top w:val="nil"/>
          <w:left w:val="single" w:sz="8" w:space="0" w:color="91865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D3" w:themeFill="accent6" w:themeFillTint="3F"/>
      </w:tcPr>
    </w:tblStylePr>
    <w:tblStylePr w:type="band1Horz">
      <w:tblPr/>
      <w:tcPr>
        <w:tcBorders>
          <w:top w:val="nil"/>
          <w:bottom w:val="nil"/>
          <w:insideH w:val="nil"/>
          <w:insideV w:val="nil"/>
        </w:tcBorders>
        <w:shd w:val="clear" w:color="auto" w:fill="E5E2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F33B83"/>
    <w:pPr>
      <w:spacing w:before="0" w:line="240" w:lineRule="auto"/>
    </w:pPr>
    <w:tblPr>
      <w:tblStyleRowBandSize w:val="1"/>
      <w:tblStyleColBandSize w:val="1"/>
      <w:tbl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single" w:sz="8" w:space="0" w:color="AFDC50" w:themeColor="accent1" w:themeTint="BF"/>
      </w:tblBorders>
    </w:tblPr>
    <w:tblStylePr w:type="firstRow">
      <w:pPr>
        <w:spacing w:before="0" w:after="0" w:line="240" w:lineRule="auto"/>
      </w:pPr>
      <w:rPr>
        <w:b/>
        <w:bCs/>
        <w:color w:val="FFFFFF" w:themeColor="background1"/>
      </w:rPr>
      <w:tblPr/>
      <w:tcPr>
        <w:tc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nil"/>
          <w:insideV w:val="nil"/>
        </w:tcBorders>
        <w:shd w:val="clear" w:color="auto" w:fill="90C226" w:themeFill="accent1"/>
      </w:tcPr>
    </w:tblStylePr>
    <w:tblStylePr w:type="lastRow">
      <w:pPr>
        <w:spacing w:before="0" w:after="0" w:line="240" w:lineRule="auto"/>
      </w:pPr>
      <w:rPr>
        <w:b/>
        <w:bCs/>
      </w:rPr>
      <w:tblPr/>
      <w:tcPr>
        <w:tcBorders>
          <w:top w:val="double" w:sz="6"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F3C5" w:themeFill="accent1" w:themeFillTint="3F"/>
      </w:tcPr>
    </w:tblStylePr>
    <w:tblStylePr w:type="band1Horz">
      <w:tblPr/>
      <w:tcPr>
        <w:tcBorders>
          <w:insideH w:val="nil"/>
          <w:insideV w:val="nil"/>
        </w:tcBorders>
        <w:shd w:val="clear" w:color="auto" w:fill="E4F3C5"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F33B83"/>
    <w:pPr>
      <w:spacing w:before="0" w:line="240" w:lineRule="auto"/>
    </w:pPr>
    <w:tblPr>
      <w:tblStyleRowBandSize w:val="1"/>
      <w:tblStyleColBandSize w:val="1"/>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tblBorders>
    </w:tblPr>
    <w:tblStylePr w:type="firstRow">
      <w:pPr>
        <w:spacing w:before="0" w:after="0" w:line="240" w:lineRule="auto"/>
      </w:pPr>
      <w:rPr>
        <w:b/>
        <w:bCs/>
        <w:color w:val="FFFFFF" w:themeColor="background1"/>
      </w:rPr>
      <w:tblPr/>
      <w:tcPr>
        <w:tc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shd w:val="clear" w:color="auto" w:fill="54A021" w:themeFill="accent2"/>
      </w:tcPr>
    </w:tblStylePr>
    <w:tblStylePr w:type="lastRow">
      <w:pPr>
        <w:spacing w:before="0" w:after="0" w:line="240" w:lineRule="auto"/>
      </w:pPr>
      <w:rPr>
        <w:b/>
        <w:bCs/>
      </w:rPr>
      <w:tblPr/>
      <w:tcPr>
        <w:tcBorders>
          <w:top w:val="double" w:sz="6"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F1BE" w:themeFill="accent2" w:themeFillTint="3F"/>
      </w:tcPr>
    </w:tblStylePr>
    <w:tblStylePr w:type="band1Horz">
      <w:tblPr/>
      <w:tcPr>
        <w:tcBorders>
          <w:insideH w:val="nil"/>
          <w:insideV w:val="nil"/>
        </w:tcBorders>
        <w:shd w:val="clear" w:color="auto" w:fill="D2F1BE"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F33B83"/>
    <w:pPr>
      <w:spacing w:before="0" w:line="240" w:lineRule="auto"/>
    </w:pPr>
    <w:tblPr>
      <w:tblStyleRowBandSize w:val="1"/>
      <w:tblStyleColBandSize w:val="1"/>
      <w:tbl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single" w:sz="8" w:space="0" w:color="ECCA56" w:themeColor="accent3" w:themeTint="BF"/>
      </w:tblBorders>
    </w:tblPr>
    <w:tblStylePr w:type="firstRow">
      <w:pPr>
        <w:spacing w:before="0" w:after="0" w:line="240" w:lineRule="auto"/>
      </w:pPr>
      <w:rPr>
        <w:b/>
        <w:bCs/>
        <w:color w:val="FFFFFF" w:themeColor="background1"/>
      </w:rPr>
      <w:tblPr/>
      <w:tcPr>
        <w:tc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nil"/>
          <w:insideV w:val="nil"/>
        </w:tcBorders>
        <w:shd w:val="clear" w:color="auto" w:fill="E6B91E" w:themeFill="accent3"/>
      </w:tcPr>
    </w:tblStylePr>
    <w:tblStylePr w:type="lastRow">
      <w:pPr>
        <w:spacing w:before="0" w:after="0" w:line="240" w:lineRule="auto"/>
      </w:pPr>
      <w:rPr>
        <w:b/>
        <w:bCs/>
      </w:rPr>
      <w:tblPr/>
      <w:tcPr>
        <w:tcBorders>
          <w:top w:val="double" w:sz="6"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7" w:themeFill="accent3" w:themeFillTint="3F"/>
      </w:tcPr>
    </w:tblStylePr>
    <w:tblStylePr w:type="band1Horz">
      <w:tblPr/>
      <w:tcPr>
        <w:tcBorders>
          <w:insideH w:val="nil"/>
          <w:insideV w:val="nil"/>
        </w:tcBorders>
        <w:shd w:val="clear" w:color="auto" w:fill="F8EDC7"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F33B83"/>
    <w:pPr>
      <w:spacing w:before="0" w:line="240" w:lineRule="auto"/>
    </w:pPr>
    <w:tblPr>
      <w:tblStyleRowBandSize w:val="1"/>
      <w:tblStyleColBandSize w:val="1"/>
      <w:tbl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single" w:sz="8" w:space="0" w:color="ED8C51" w:themeColor="accent4" w:themeTint="BF"/>
      </w:tblBorders>
    </w:tblPr>
    <w:tblStylePr w:type="firstRow">
      <w:pPr>
        <w:spacing w:before="0" w:after="0" w:line="240" w:lineRule="auto"/>
      </w:pPr>
      <w:rPr>
        <w:b/>
        <w:bCs/>
        <w:color w:val="FFFFFF" w:themeColor="background1"/>
      </w:rPr>
      <w:tblPr/>
      <w:tcPr>
        <w:tc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nil"/>
          <w:insideV w:val="nil"/>
        </w:tcBorders>
        <w:shd w:val="clear" w:color="auto" w:fill="E76618" w:themeFill="accent4"/>
      </w:tcPr>
    </w:tblStylePr>
    <w:tblStylePr w:type="lastRow">
      <w:pPr>
        <w:spacing w:before="0" w:after="0" w:line="240" w:lineRule="auto"/>
      </w:pPr>
      <w:rPr>
        <w:b/>
        <w:bCs/>
      </w:rPr>
      <w:tblPr/>
      <w:tcPr>
        <w:tcBorders>
          <w:top w:val="double" w:sz="6"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9C5" w:themeFill="accent4" w:themeFillTint="3F"/>
      </w:tcPr>
    </w:tblStylePr>
    <w:tblStylePr w:type="band1Horz">
      <w:tblPr/>
      <w:tcPr>
        <w:tcBorders>
          <w:insideH w:val="nil"/>
          <w:insideV w:val="nil"/>
        </w:tcBorders>
        <w:shd w:val="clear" w:color="auto" w:fill="F9D9C5"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F33B83"/>
    <w:pPr>
      <w:spacing w:before="0" w:line="240" w:lineRule="auto"/>
    </w:pPr>
    <w:tblPr>
      <w:tblStyleRowBandSize w:val="1"/>
      <w:tblStyleColBandSize w:val="1"/>
      <w:tbl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single" w:sz="8" w:space="0" w:color="E55440" w:themeColor="accent5" w:themeTint="BF"/>
      </w:tblBorders>
    </w:tblPr>
    <w:tblStylePr w:type="firstRow">
      <w:pPr>
        <w:spacing w:before="0" w:after="0" w:line="240" w:lineRule="auto"/>
      </w:pPr>
      <w:rPr>
        <w:b/>
        <w:bCs/>
        <w:color w:val="FFFFFF" w:themeColor="background1"/>
      </w:rPr>
      <w:tblPr/>
      <w:tcPr>
        <w:tc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nil"/>
          <w:insideV w:val="nil"/>
        </w:tcBorders>
        <w:shd w:val="clear" w:color="auto" w:fill="C42F1A" w:themeFill="accent5"/>
      </w:tcPr>
    </w:tblStylePr>
    <w:tblStylePr w:type="lastRow">
      <w:pPr>
        <w:spacing w:before="0" w:after="0" w:line="240" w:lineRule="auto"/>
      </w:pPr>
      <w:rPr>
        <w:b/>
        <w:bCs/>
      </w:rPr>
      <w:tblPr/>
      <w:tcPr>
        <w:tcBorders>
          <w:top w:val="double" w:sz="6"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6C6C0" w:themeFill="accent5" w:themeFillTint="3F"/>
      </w:tcPr>
    </w:tblStylePr>
    <w:tblStylePr w:type="band1Horz">
      <w:tblPr/>
      <w:tcPr>
        <w:tcBorders>
          <w:insideH w:val="nil"/>
          <w:insideV w:val="nil"/>
        </w:tcBorders>
        <w:shd w:val="clear" w:color="auto" w:fill="F6C6C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F33B83"/>
    <w:pPr>
      <w:spacing w:before="0" w:line="240" w:lineRule="auto"/>
    </w:pPr>
    <w:tblPr>
      <w:tblStyleRowBandSize w:val="1"/>
      <w:tblStyleColBandSize w:val="1"/>
      <w:tbl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single" w:sz="8" w:space="0" w:color="B1A77A" w:themeColor="accent6" w:themeTint="BF"/>
      </w:tblBorders>
    </w:tblPr>
    <w:tblStylePr w:type="firstRow">
      <w:pPr>
        <w:spacing w:before="0" w:after="0" w:line="240" w:lineRule="auto"/>
      </w:pPr>
      <w:rPr>
        <w:b/>
        <w:bCs/>
        <w:color w:val="FFFFFF" w:themeColor="background1"/>
      </w:rPr>
      <w:tblPr/>
      <w:tcPr>
        <w:tc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nil"/>
          <w:insideV w:val="nil"/>
        </w:tcBorders>
        <w:shd w:val="clear" w:color="auto" w:fill="918655" w:themeFill="accent6"/>
      </w:tcPr>
    </w:tblStylePr>
    <w:tblStylePr w:type="lastRow">
      <w:pPr>
        <w:spacing w:before="0" w:after="0" w:line="240" w:lineRule="auto"/>
      </w:pPr>
      <w:rPr>
        <w:b/>
        <w:bCs/>
      </w:rPr>
      <w:tblPr/>
      <w:tcPr>
        <w:tcBorders>
          <w:top w:val="double" w:sz="6"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D3" w:themeFill="accent6" w:themeFillTint="3F"/>
      </w:tcPr>
    </w:tblStylePr>
    <w:tblStylePr w:type="band1Horz">
      <w:tblPr/>
      <w:tcPr>
        <w:tcBorders>
          <w:insideH w:val="nil"/>
          <w:insideV w:val="nil"/>
        </w:tcBorders>
        <w:shd w:val="clear" w:color="auto" w:fill="E5E2D3"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C22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0C226" w:themeFill="accent1"/>
      </w:tcPr>
    </w:tblStylePr>
    <w:tblStylePr w:type="lastCol">
      <w:rPr>
        <w:b/>
        <w:bCs/>
        <w:color w:val="FFFFFF" w:themeColor="background1"/>
      </w:rPr>
      <w:tblPr/>
      <w:tcPr>
        <w:tcBorders>
          <w:left w:val="nil"/>
          <w:right w:val="nil"/>
          <w:insideH w:val="nil"/>
          <w:insideV w:val="nil"/>
        </w:tcBorders>
        <w:shd w:val="clear" w:color="auto" w:fill="90C22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A02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A021" w:themeFill="accent2"/>
      </w:tcPr>
    </w:tblStylePr>
    <w:tblStylePr w:type="lastCol">
      <w:rPr>
        <w:b/>
        <w:bCs/>
        <w:color w:val="FFFFFF" w:themeColor="background1"/>
      </w:rPr>
      <w:tblPr/>
      <w:tcPr>
        <w:tcBorders>
          <w:left w:val="nil"/>
          <w:right w:val="nil"/>
          <w:insideH w:val="nil"/>
          <w:insideV w:val="nil"/>
        </w:tcBorders>
        <w:shd w:val="clear" w:color="auto" w:fill="54A0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91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B91E" w:themeFill="accent3"/>
      </w:tcPr>
    </w:tblStylePr>
    <w:tblStylePr w:type="lastCol">
      <w:rPr>
        <w:b/>
        <w:bCs/>
        <w:color w:val="FFFFFF" w:themeColor="background1"/>
      </w:rPr>
      <w:tblPr/>
      <w:tcPr>
        <w:tcBorders>
          <w:left w:val="nil"/>
          <w:right w:val="nil"/>
          <w:insideH w:val="nil"/>
          <w:insideV w:val="nil"/>
        </w:tcBorders>
        <w:shd w:val="clear" w:color="auto" w:fill="E6B91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661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76618" w:themeFill="accent4"/>
      </w:tcPr>
    </w:tblStylePr>
    <w:tblStylePr w:type="lastCol">
      <w:rPr>
        <w:b/>
        <w:bCs/>
        <w:color w:val="FFFFFF" w:themeColor="background1"/>
      </w:rPr>
      <w:tblPr/>
      <w:tcPr>
        <w:tcBorders>
          <w:left w:val="nil"/>
          <w:right w:val="nil"/>
          <w:insideH w:val="nil"/>
          <w:insideV w:val="nil"/>
        </w:tcBorders>
        <w:shd w:val="clear" w:color="auto" w:fill="E7661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2F1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2F1A" w:themeFill="accent5"/>
      </w:tcPr>
    </w:tblStylePr>
    <w:tblStylePr w:type="lastCol">
      <w:rPr>
        <w:b/>
        <w:bCs/>
        <w:color w:val="FFFFFF" w:themeColor="background1"/>
      </w:rPr>
      <w:tblPr/>
      <w:tcPr>
        <w:tcBorders>
          <w:left w:val="nil"/>
          <w:right w:val="nil"/>
          <w:insideH w:val="nil"/>
          <w:insideV w:val="nil"/>
        </w:tcBorders>
        <w:shd w:val="clear" w:color="auto" w:fill="C42F1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1865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18655" w:themeFill="accent6"/>
      </w:tcPr>
    </w:tblStylePr>
    <w:tblStylePr w:type="lastCol">
      <w:rPr>
        <w:b/>
        <w:bCs/>
        <w:color w:val="FFFFFF" w:themeColor="background1"/>
      </w:rPr>
      <w:tblPr/>
      <w:tcPr>
        <w:tcBorders>
          <w:left w:val="nil"/>
          <w:right w:val="nil"/>
          <w:insideH w:val="nil"/>
          <w:insideV w:val="nil"/>
        </w:tcBorders>
        <w:shd w:val="clear" w:color="auto" w:fill="91865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D9B3A41"/>
    <w:pPr>
      <w:pBdr>
        <w:top w:val="single" w:sz="6" w:space="1" w:color="auto"/>
        <w:left w:val="single" w:sz="6" w:space="1" w:color="auto"/>
        <w:bottom w:val="single" w:sz="6" w:space="1" w:color="auto"/>
        <w:right w:val="single" w:sz="6" w:space="1" w:color="auto"/>
      </w:pBdr>
      <w:spacing w:before="0" w:line="240" w:lineRule="auto"/>
      <w:ind w:left="1080" w:hanging="1080"/>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F33B83"/>
    <w:rPr>
      <w:rFonts w:asciiTheme="majorHAnsi" w:eastAsiaTheme="majorEastAsia" w:hAnsiTheme="majorHAnsi" w:cstheme="majorBidi"/>
      <w:noProof/>
      <w:sz w:val="24"/>
      <w:szCs w:val="24"/>
    </w:rPr>
  </w:style>
  <w:style w:type="paragraph" w:styleId="Sansinterligne">
    <w:name w:val="No Spacing"/>
    <w:uiPriority w:val="1"/>
    <w:qFormat/>
    <w:rsid w:val="008B336B"/>
    <w:pPr>
      <w:spacing w:after="0" w:line="240" w:lineRule="auto"/>
    </w:pPr>
  </w:style>
  <w:style w:type="paragraph" w:styleId="Retraitnormal">
    <w:name w:val="Normal Indent"/>
    <w:basedOn w:val="Normal"/>
    <w:uiPriority w:val="99"/>
    <w:semiHidden/>
    <w:unhideWhenUsed/>
    <w:rsid w:val="00F33B83"/>
    <w:pPr>
      <w:ind w:left="720"/>
    </w:pPr>
  </w:style>
  <w:style w:type="paragraph" w:styleId="Titredenote">
    <w:name w:val="Note Heading"/>
    <w:basedOn w:val="Normal"/>
    <w:next w:val="Normal"/>
    <w:link w:val="TitredenoteCar"/>
    <w:uiPriority w:val="99"/>
    <w:semiHidden/>
    <w:unhideWhenUsed/>
    <w:rsid w:val="00F33B83"/>
    <w:pPr>
      <w:spacing w:before="0" w:line="240" w:lineRule="auto"/>
    </w:pPr>
  </w:style>
  <w:style w:type="character" w:customStyle="1" w:styleId="TitredenoteCar">
    <w:name w:val="Titre de note Car"/>
    <w:basedOn w:val="Policepardfaut"/>
    <w:link w:val="Titredenote"/>
    <w:uiPriority w:val="99"/>
    <w:semiHidden/>
    <w:rsid w:val="00F33B83"/>
  </w:style>
  <w:style w:type="character" w:styleId="Numrodepage">
    <w:name w:val="page number"/>
    <w:basedOn w:val="Policepardfaut"/>
    <w:uiPriority w:val="99"/>
    <w:semiHidden/>
    <w:unhideWhenUsed/>
    <w:rsid w:val="00F33B83"/>
  </w:style>
  <w:style w:type="character" w:styleId="Textedelespacerserv">
    <w:name w:val="Placeholder Text"/>
    <w:basedOn w:val="Policepardfaut"/>
    <w:uiPriority w:val="99"/>
    <w:semiHidden/>
    <w:rsid w:val="00487996"/>
    <w:rPr>
      <w:color w:val="595959" w:themeColor="text1" w:themeTint="A6"/>
    </w:rPr>
  </w:style>
  <w:style w:type="table" w:styleId="Tableausimple1">
    <w:name w:val="Plain Table 1"/>
    <w:basedOn w:val="Tableau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D9B3A41"/>
    <w:pPr>
      <w:spacing w:before="0" w:line="240" w:lineRule="auto"/>
    </w:pPr>
    <w:rPr>
      <w:rFonts w:ascii="Consolas" w:hAnsi="Consolas"/>
    </w:rPr>
  </w:style>
  <w:style w:type="character" w:customStyle="1" w:styleId="TextebrutCar">
    <w:name w:val="Texte brut Car"/>
    <w:basedOn w:val="Policepardfaut"/>
    <w:link w:val="Textebrut"/>
    <w:uiPriority w:val="99"/>
    <w:semiHidden/>
    <w:rsid w:val="00F33B83"/>
    <w:rPr>
      <w:rFonts w:ascii="Consolas" w:hAnsi="Consolas"/>
      <w:noProof/>
    </w:rPr>
  </w:style>
  <w:style w:type="paragraph" w:styleId="Citation">
    <w:name w:val="Quote"/>
    <w:basedOn w:val="Normal"/>
    <w:next w:val="Normal"/>
    <w:link w:val="CitationCar"/>
    <w:uiPriority w:val="29"/>
    <w:qFormat/>
    <w:rsid w:val="008B336B"/>
    <w:rPr>
      <w:i/>
      <w:iCs/>
      <w:sz w:val="24"/>
      <w:szCs w:val="24"/>
    </w:rPr>
  </w:style>
  <w:style w:type="character" w:customStyle="1" w:styleId="CitationCar">
    <w:name w:val="Citation Car"/>
    <w:basedOn w:val="Policepardfaut"/>
    <w:link w:val="Citation"/>
    <w:uiPriority w:val="29"/>
    <w:rsid w:val="008B336B"/>
    <w:rPr>
      <w:i/>
      <w:iCs/>
      <w:sz w:val="24"/>
      <w:szCs w:val="24"/>
    </w:rPr>
  </w:style>
  <w:style w:type="paragraph" w:styleId="Salutations">
    <w:name w:val="Salutation"/>
    <w:basedOn w:val="Normal"/>
    <w:next w:val="Normal"/>
    <w:link w:val="SalutationsCar"/>
    <w:uiPriority w:val="99"/>
    <w:semiHidden/>
    <w:unhideWhenUsed/>
    <w:rsid w:val="00F33B83"/>
  </w:style>
  <w:style w:type="character" w:customStyle="1" w:styleId="SalutationsCar">
    <w:name w:val="Salutations Car"/>
    <w:basedOn w:val="Policepardfaut"/>
    <w:link w:val="Salutations"/>
    <w:uiPriority w:val="99"/>
    <w:semiHidden/>
    <w:rsid w:val="00F33B83"/>
  </w:style>
  <w:style w:type="paragraph" w:styleId="Signature">
    <w:name w:val="Signature"/>
    <w:basedOn w:val="Normal"/>
    <w:link w:val="SignatureCar"/>
    <w:uiPriority w:val="99"/>
    <w:semiHidden/>
    <w:unhideWhenUsed/>
    <w:rsid w:val="00F33B83"/>
    <w:pPr>
      <w:spacing w:before="0" w:line="240" w:lineRule="auto"/>
      <w:ind w:left="4320"/>
    </w:pPr>
  </w:style>
  <w:style w:type="character" w:customStyle="1" w:styleId="SignatureCar">
    <w:name w:val="Signature Car"/>
    <w:basedOn w:val="Policepardfaut"/>
    <w:link w:val="Signature"/>
    <w:uiPriority w:val="99"/>
    <w:semiHidden/>
    <w:rsid w:val="00F33B83"/>
  </w:style>
  <w:style w:type="character" w:styleId="Accentuationlgre">
    <w:name w:val="Subtle Emphasis"/>
    <w:uiPriority w:val="19"/>
    <w:qFormat/>
    <w:rsid w:val="008B336B"/>
    <w:rPr>
      <w:i/>
      <w:iCs/>
      <w:color w:val="476013" w:themeColor="accent1" w:themeShade="7F"/>
    </w:rPr>
  </w:style>
  <w:style w:type="character" w:styleId="Rfrencelgre">
    <w:name w:val="Subtle Reference"/>
    <w:uiPriority w:val="31"/>
    <w:qFormat/>
    <w:rsid w:val="008B336B"/>
    <w:rPr>
      <w:b/>
      <w:bCs/>
      <w:color w:val="90C226" w:themeColor="accent1"/>
    </w:rPr>
  </w:style>
  <w:style w:type="table" w:styleId="Effetsdetableau3D1">
    <w:name w:val="Table 3D effects 1"/>
    <w:basedOn w:val="Tableau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F33B83"/>
    <w:pPr>
      <w:ind w:left="220" w:hanging="220"/>
    </w:pPr>
  </w:style>
  <w:style w:type="paragraph" w:styleId="Tabledesillustrations">
    <w:name w:val="table of figures"/>
    <w:basedOn w:val="Normal"/>
    <w:next w:val="Normal"/>
    <w:uiPriority w:val="99"/>
    <w:semiHidden/>
    <w:unhideWhenUsed/>
    <w:rsid w:val="00F33B83"/>
  </w:style>
  <w:style w:type="table" w:styleId="Tableauprofessionnel">
    <w:name w:val="Table Professional"/>
    <w:basedOn w:val="Tableau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M1">
    <w:name w:val="toc 1"/>
    <w:basedOn w:val="Normal"/>
    <w:next w:val="Normal"/>
    <w:uiPriority w:val="39"/>
    <w:semiHidden/>
    <w:unhideWhenUsed/>
    <w:rsid w:val="0D9B3A41"/>
    <w:pPr>
      <w:spacing w:after="100"/>
    </w:pPr>
  </w:style>
  <w:style w:type="paragraph" w:styleId="TM2">
    <w:name w:val="toc 2"/>
    <w:basedOn w:val="Normal"/>
    <w:next w:val="Normal"/>
    <w:uiPriority w:val="39"/>
    <w:semiHidden/>
    <w:unhideWhenUsed/>
    <w:rsid w:val="0D9B3A41"/>
    <w:pPr>
      <w:spacing w:after="100"/>
      <w:ind w:left="220"/>
    </w:pPr>
  </w:style>
  <w:style w:type="paragraph" w:styleId="TM3">
    <w:name w:val="toc 3"/>
    <w:basedOn w:val="Normal"/>
    <w:next w:val="Normal"/>
    <w:uiPriority w:val="39"/>
    <w:semiHidden/>
    <w:unhideWhenUsed/>
    <w:rsid w:val="0D9B3A41"/>
    <w:pPr>
      <w:spacing w:after="100"/>
      <w:ind w:left="440"/>
    </w:pPr>
  </w:style>
  <w:style w:type="paragraph" w:styleId="TM4">
    <w:name w:val="toc 4"/>
    <w:basedOn w:val="Normal"/>
    <w:next w:val="Normal"/>
    <w:uiPriority w:val="39"/>
    <w:semiHidden/>
    <w:unhideWhenUsed/>
    <w:rsid w:val="0D9B3A41"/>
    <w:pPr>
      <w:spacing w:after="100"/>
      <w:ind w:left="660"/>
    </w:pPr>
  </w:style>
  <w:style w:type="paragraph" w:styleId="TM5">
    <w:name w:val="toc 5"/>
    <w:basedOn w:val="Normal"/>
    <w:next w:val="Normal"/>
    <w:uiPriority w:val="39"/>
    <w:semiHidden/>
    <w:unhideWhenUsed/>
    <w:rsid w:val="0D9B3A41"/>
    <w:pPr>
      <w:spacing w:after="100"/>
      <w:ind w:left="880"/>
    </w:pPr>
  </w:style>
  <w:style w:type="paragraph" w:styleId="TM6">
    <w:name w:val="toc 6"/>
    <w:basedOn w:val="Normal"/>
    <w:next w:val="Normal"/>
    <w:uiPriority w:val="39"/>
    <w:semiHidden/>
    <w:unhideWhenUsed/>
    <w:rsid w:val="0D9B3A41"/>
    <w:pPr>
      <w:spacing w:after="100"/>
      <w:ind w:left="1100"/>
    </w:pPr>
  </w:style>
  <w:style w:type="paragraph" w:styleId="TM7">
    <w:name w:val="toc 7"/>
    <w:basedOn w:val="Normal"/>
    <w:next w:val="Normal"/>
    <w:uiPriority w:val="39"/>
    <w:semiHidden/>
    <w:unhideWhenUsed/>
    <w:rsid w:val="0D9B3A41"/>
    <w:pPr>
      <w:spacing w:after="100"/>
      <w:ind w:left="1320"/>
    </w:pPr>
  </w:style>
  <w:style w:type="paragraph" w:styleId="TM8">
    <w:name w:val="toc 8"/>
    <w:basedOn w:val="Normal"/>
    <w:next w:val="Normal"/>
    <w:uiPriority w:val="39"/>
    <w:semiHidden/>
    <w:unhideWhenUsed/>
    <w:rsid w:val="0D9B3A41"/>
    <w:pPr>
      <w:spacing w:after="100"/>
      <w:ind w:left="1540"/>
    </w:pPr>
  </w:style>
  <w:style w:type="paragraph" w:styleId="TM9">
    <w:name w:val="toc 9"/>
    <w:basedOn w:val="Normal"/>
    <w:next w:val="Normal"/>
    <w:uiPriority w:val="39"/>
    <w:semiHidden/>
    <w:unhideWhenUsed/>
    <w:rsid w:val="0D9B3A41"/>
    <w:pPr>
      <w:spacing w:after="100"/>
      <w:ind w:left="1760"/>
    </w:pPr>
  </w:style>
  <w:style w:type="character" w:styleId="Mentionnonrsolue">
    <w:name w:val="Unresolved Mention"/>
    <w:basedOn w:val="Policepardfaut"/>
    <w:uiPriority w:val="99"/>
    <w:semiHidden/>
    <w:unhideWhenUsed/>
    <w:rsid w:val="0051584F"/>
    <w:rPr>
      <w:color w:val="605E5C"/>
      <w:shd w:val="clear" w:color="auto" w:fill="E1DFDD"/>
    </w:rPr>
  </w:style>
  <w:style w:type="character" w:customStyle="1" w:styleId="gstkn">
    <w:name w:val="gs_tkn"/>
    <w:basedOn w:val="Policepardfaut"/>
    <w:rsid w:val="00291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6956">
      <w:bodyDiv w:val="1"/>
      <w:marLeft w:val="0"/>
      <w:marRight w:val="0"/>
      <w:marTop w:val="0"/>
      <w:marBottom w:val="0"/>
      <w:divBdr>
        <w:top w:val="none" w:sz="0" w:space="0" w:color="auto"/>
        <w:left w:val="none" w:sz="0" w:space="0" w:color="auto"/>
        <w:bottom w:val="none" w:sz="0" w:space="0" w:color="auto"/>
        <w:right w:val="none" w:sz="0" w:space="0" w:color="auto"/>
      </w:divBdr>
    </w:div>
    <w:div w:id="198711398">
      <w:bodyDiv w:val="1"/>
      <w:marLeft w:val="0"/>
      <w:marRight w:val="0"/>
      <w:marTop w:val="0"/>
      <w:marBottom w:val="0"/>
      <w:divBdr>
        <w:top w:val="none" w:sz="0" w:space="0" w:color="auto"/>
        <w:left w:val="none" w:sz="0" w:space="0" w:color="auto"/>
        <w:bottom w:val="none" w:sz="0" w:space="0" w:color="auto"/>
        <w:right w:val="none" w:sz="0" w:space="0" w:color="auto"/>
      </w:divBdr>
    </w:div>
    <w:div w:id="211501617">
      <w:bodyDiv w:val="1"/>
      <w:marLeft w:val="0"/>
      <w:marRight w:val="0"/>
      <w:marTop w:val="0"/>
      <w:marBottom w:val="0"/>
      <w:divBdr>
        <w:top w:val="none" w:sz="0" w:space="0" w:color="auto"/>
        <w:left w:val="none" w:sz="0" w:space="0" w:color="auto"/>
        <w:bottom w:val="none" w:sz="0" w:space="0" w:color="auto"/>
        <w:right w:val="none" w:sz="0" w:space="0" w:color="auto"/>
      </w:divBdr>
    </w:div>
    <w:div w:id="493911769">
      <w:bodyDiv w:val="1"/>
      <w:marLeft w:val="0"/>
      <w:marRight w:val="0"/>
      <w:marTop w:val="0"/>
      <w:marBottom w:val="0"/>
      <w:divBdr>
        <w:top w:val="none" w:sz="0" w:space="0" w:color="auto"/>
        <w:left w:val="none" w:sz="0" w:space="0" w:color="auto"/>
        <w:bottom w:val="none" w:sz="0" w:space="0" w:color="auto"/>
        <w:right w:val="none" w:sz="0" w:space="0" w:color="auto"/>
      </w:divBdr>
    </w:div>
    <w:div w:id="777018449">
      <w:bodyDiv w:val="1"/>
      <w:marLeft w:val="0"/>
      <w:marRight w:val="0"/>
      <w:marTop w:val="0"/>
      <w:marBottom w:val="0"/>
      <w:divBdr>
        <w:top w:val="none" w:sz="0" w:space="0" w:color="auto"/>
        <w:left w:val="none" w:sz="0" w:space="0" w:color="auto"/>
        <w:bottom w:val="none" w:sz="0" w:space="0" w:color="auto"/>
        <w:right w:val="none" w:sz="0" w:space="0" w:color="auto"/>
      </w:divBdr>
    </w:div>
    <w:div w:id="779495413">
      <w:bodyDiv w:val="1"/>
      <w:marLeft w:val="0"/>
      <w:marRight w:val="0"/>
      <w:marTop w:val="0"/>
      <w:marBottom w:val="0"/>
      <w:divBdr>
        <w:top w:val="none" w:sz="0" w:space="0" w:color="auto"/>
        <w:left w:val="none" w:sz="0" w:space="0" w:color="auto"/>
        <w:bottom w:val="none" w:sz="0" w:space="0" w:color="auto"/>
        <w:right w:val="none" w:sz="0" w:space="0" w:color="auto"/>
      </w:divBdr>
    </w:div>
    <w:div w:id="829521287">
      <w:bodyDiv w:val="1"/>
      <w:marLeft w:val="0"/>
      <w:marRight w:val="0"/>
      <w:marTop w:val="0"/>
      <w:marBottom w:val="0"/>
      <w:divBdr>
        <w:top w:val="none" w:sz="0" w:space="0" w:color="auto"/>
        <w:left w:val="none" w:sz="0" w:space="0" w:color="auto"/>
        <w:bottom w:val="none" w:sz="0" w:space="0" w:color="auto"/>
        <w:right w:val="none" w:sz="0" w:space="0" w:color="auto"/>
      </w:divBdr>
    </w:div>
    <w:div w:id="1213929376">
      <w:bodyDiv w:val="1"/>
      <w:marLeft w:val="0"/>
      <w:marRight w:val="0"/>
      <w:marTop w:val="0"/>
      <w:marBottom w:val="0"/>
      <w:divBdr>
        <w:top w:val="none" w:sz="0" w:space="0" w:color="auto"/>
        <w:left w:val="none" w:sz="0" w:space="0" w:color="auto"/>
        <w:bottom w:val="none" w:sz="0" w:space="0" w:color="auto"/>
        <w:right w:val="none" w:sz="0" w:space="0" w:color="auto"/>
      </w:divBdr>
    </w:div>
    <w:div w:id="1228997912">
      <w:bodyDiv w:val="1"/>
      <w:marLeft w:val="0"/>
      <w:marRight w:val="0"/>
      <w:marTop w:val="0"/>
      <w:marBottom w:val="0"/>
      <w:divBdr>
        <w:top w:val="none" w:sz="0" w:space="0" w:color="auto"/>
        <w:left w:val="none" w:sz="0" w:space="0" w:color="auto"/>
        <w:bottom w:val="none" w:sz="0" w:space="0" w:color="auto"/>
        <w:right w:val="none" w:sz="0" w:space="0" w:color="auto"/>
      </w:divBdr>
    </w:div>
    <w:div w:id="1326662552">
      <w:bodyDiv w:val="1"/>
      <w:marLeft w:val="0"/>
      <w:marRight w:val="0"/>
      <w:marTop w:val="0"/>
      <w:marBottom w:val="0"/>
      <w:divBdr>
        <w:top w:val="none" w:sz="0" w:space="0" w:color="auto"/>
        <w:left w:val="none" w:sz="0" w:space="0" w:color="auto"/>
        <w:bottom w:val="none" w:sz="0" w:space="0" w:color="auto"/>
        <w:right w:val="none" w:sz="0" w:space="0" w:color="auto"/>
      </w:divBdr>
    </w:div>
    <w:div w:id="1389106619">
      <w:bodyDiv w:val="1"/>
      <w:marLeft w:val="0"/>
      <w:marRight w:val="0"/>
      <w:marTop w:val="0"/>
      <w:marBottom w:val="0"/>
      <w:divBdr>
        <w:top w:val="none" w:sz="0" w:space="0" w:color="auto"/>
        <w:left w:val="none" w:sz="0" w:space="0" w:color="auto"/>
        <w:bottom w:val="none" w:sz="0" w:space="0" w:color="auto"/>
        <w:right w:val="none" w:sz="0" w:space="0" w:color="auto"/>
      </w:divBdr>
    </w:div>
    <w:div w:id="1505900766">
      <w:bodyDiv w:val="1"/>
      <w:marLeft w:val="0"/>
      <w:marRight w:val="0"/>
      <w:marTop w:val="0"/>
      <w:marBottom w:val="0"/>
      <w:divBdr>
        <w:top w:val="none" w:sz="0" w:space="0" w:color="auto"/>
        <w:left w:val="none" w:sz="0" w:space="0" w:color="auto"/>
        <w:bottom w:val="none" w:sz="0" w:space="0" w:color="auto"/>
        <w:right w:val="none" w:sz="0" w:space="0" w:color="auto"/>
      </w:divBdr>
    </w:div>
    <w:div w:id="1701320524">
      <w:bodyDiv w:val="1"/>
      <w:marLeft w:val="0"/>
      <w:marRight w:val="0"/>
      <w:marTop w:val="0"/>
      <w:marBottom w:val="0"/>
      <w:divBdr>
        <w:top w:val="none" w:sz="0" w:space="0" w:color="auto"/>
        <w:left w:val="none" w:sz="0" w:space="0" w:color="auto"/>
        <w:bottom w:val="none" w:sz="0" w:space="0" w:color="auto"/>
        <w:right w:val="none" w:sz="0" w:space="0" w:color="auto"/>
      </w:divBdr>
    </w:div>
    <w:div w:id="1726684070">
      <w:bodyDiv w:val="1"/>
      <w:marLeft w:val="0"/>
      <w:marRight w:val="0"/>
      <w:marTop w:val="0"/>
      <w:marBottom w:val="0"/>
      <w:divBdr>
        <w:top w:val="none" w:sz="0" w:space="0" w:color="auto"/>
        <w:left w:val="none" w:sz="0" w:space="0" w:color="auto"/>
        <w:bottom w:val="none" w:sz="0" w:space="0" w:color="auto"/>
        <w:right w:val="none" w:sz="0" w:space="0" w:color="auto"/>
      </w:divBdr>
    </w:div>
    <w:div w:id="1749842896">
      <w:bodyDiv w:val="1"/>
      <w:marLeft w:val="0"/>
      <w:marRight w:val="0"/>
      <w:marTop w:val="0"/>
      <w:marBottom w:val="0"/>
      <w:divBdr>
        <w:top w:val="none" w:sz="0" w:space="0" w:color="auto"/>
        <w:left w:val="none" w:sz="0" w:space="0" w:color="auto"/>
        <w:bottom w:val="none" w:sz="0" w:space="0" w:color="auto"/>
        <w:right w:val="none" w:sz="0" w:space="0" w:color="auto"/>
      </w:divBdr>
    </w:div>
    <w:div w:id="191851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15\AppData\Roaming\Microsoft\Templates\Bienvenue%20dans%20Word.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lma\Downloads\SAE%20Groupe%20F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fr-FR" sz="1400" b="0" i="0" u="sng" strike="noStrike" kern="1200" spc="0" baseline="0">
                <a:solidFill>
                  <a:sysClr val="windowText" lastClr="000000">
                    <a:lumMod val="65000"/>
                    <a:lumOff val="35000"/>
                  </a:sysClr>
                </a:solidFill>
              </a:rPr>
              <a:t>Variation annuelle du chiffre d’affaires par pôle</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fr-F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fr-FR"/>
        </a:p>
      </c:txPr>
    </c:title>
    <c:autoTitleDeleted val="0"/>
    <c:plotArea>
      <c:layout/>
      <c:barChart>
        <c:barDir val="col"/>
        <c:grouping val="clustered"/>
        <c:varyColors val="0"/>
        <c:ser>
          <c:idx val="0"/>
          <c:order val="0"/>
          <c:tx>
            <c:v>2023</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'Groupe Fleury-Michon'!$G$19:$J$19</c:f>
              <c:strCache>
                <c:ptCount val="4"/>
                <c:pt idx="0">
                  <c:v>Pôle GMS France</c:v>
                </c:pt>
                <c:pt idx="1">
                  <c:v>Pôle International</c:v>
                </c:pt>
                <c:pt idx="2">
                  <c:v>Autres secteurs France</c:v>
                </c:pt>
                <c:pt idx="3">
                  <c:v>Total</c:v>
                </c:pt>
              </c:strCache>
            </c:strRef>
          </c:cat>
          <c:val>
            <c:numRef>
              <c:f>'Groupe Fleury-Michon'!$G$20:$J$20</c:f>
              <c:numCache>
                <c:formatCode>0%</c:formatCode>
                <c:ptCount val="4"/>
                <c:pt idx="0">
                  <c:v>7.3787328171907168E-2</c:v>
                </c:pt>
                <c:pt idx="1">
                  <c:v>0.676086956521739</c:v>
                </c:pt>
                <c:pt idx="2">
                  <c:v>0.42696629213483156</c:v>
                </c:pt>
                <c:pt idx="3">
                  <c:v>0.12641723356009077</c:v>
                </c:pt>
              </c:numCache>
            </c:numRef>
          </c:val>
          <c:extLst>
            <c:ext xmlns:c16="http://schemas.microsoft.com/office/drawing/2014/chart" uri="{C3380CC4-5D6E-409C-BE32-E72D297353CC}">
              <c16:uniqueId val="{00000000-458D-4624-9017-809829B36B94}"/>
            </c:ext>
          </c:extLst>
        </c:ser>
        <c:ser>
          <c:idx val="2"/>
          <c:order val="1"/>
          <c:tx>
            <c:v>2024</c:v>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'Groupe Fleury-Michon'!$G$19:$J$19</c:f>
              <c:strCache>
                <c:ptCount val="4"/>
                <c:pt idx="0">
                  <c:v>Pôle GMS France</c:v>
                </c:pt>
                <c:pt idx="1">
                  <c:v>Pôle International</c:v>
                </c:pt>
                <c:pt idx="2">
                  <c:v>Autres secteurs France</c:v>
                </c:pt>
                <c:pt idx="3">
                  <c:v>Total</c:v>
                </c:pt>
              </c:strCache>
            </c:strRef>
          </c:cat>
          <c:val>
            <c:numRef>
              <c:f>'Groupe Fleury-Michon'!$K$15:$N$15</c:f>
              <c:numCache>
                <c:formatCode>0%</c:formatCode>
                <c:ptCount val="4"/>
                <c:pt idx="0">
                  <c:v>3.8404944084755768E-2</c:v>
                </c:pt>
                <c:pt idx="1">
                  <c:v>8.8197146562905476E-2</c:v>
                </c:pt>
                <c:pt idx="2">
                  <c:v>0.22309711286089237</c:v>
                </c:pt>
                <c:pt idx="3">
                  <c:v>5.2088575742325081E-2</c:v>
                </c:pt>
              </c:numCache>
            </c:numRef>
          </c:val>
          <c:extLst>
            <c:ext xmlns:c16="http://schemas.microsoft.com/office/drawing/2014/chart" uri="{C3380CC4-5D6E-409C-BE32-E72D297353CC}">
              <c16:uniqueId val="{00000001-458D-4624-9017-809829B36B94}"/>
            </c:ext>
          </c:extLst>
        </c:ser>
        <c:dLbls>
          <c:dLblPos val="outEnd"/>
          <c:showLegendKey val="0"/>
          <c:showVal val="1"/>
          <c:showCatName val="0"/>
          <c:showSerName val="0"/>
          <c:showPercent val="0"/>
          <c:showBubbleSize val="0"/>
        </c:dLbls>
        <c:gapWidth val="219"/>
        <c:overlap val="-27"/>
        <c:axId val="1831929455"/>
        <c:axId val="1831928975"/>
      </c:barChart>
      <c:catAx>
        <c:axId val="1831929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1928975"/>
        <c:crosses val="autoZero"/>
        <c:auto val="1"/>
        <c:lblAlgn val="ctr"/>
        <c:lblOffset val="100"/>
        <c:noMultiLvlLbl val="0"/>
      </c:catAx>
      <c:valAx>
        <c:axId val="183192897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19294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Facette">
  <a:themeElements>
    <a:clrScheme name="Facette">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te">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t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595C7-D14D-4B87-9F06-789DA2229296}">
  <ds:schemaRefs>
    <ds:schemaRef ds:uri="http://schemas.openxmlformats.org/officeDocument/2006/bibliography"/>
  </ds:schemaRefs>
</ds:datastoreItem>
</file>

<file path=customXml/itemProps2.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71F0F5CC-BEDC-4A29-93D8-84A715276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9FE982-DDF9-4F2B-80C6-E4D44711D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Bienvenue dans Word</Template>
  <TotalTime>3</TotalTime>
  <Pages>6</Pages>
  <Words>2086</Words>
  <Characters>11475</Characters>
  <Application>Microsoft Office Word</Application>
  <DocSecurity>0</DocSecurity>
  <Lines>95</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TISSIANA IMBART</dc:creator>
  <cp:keywords/>
  <dc:description/>
  <cp:lastModifiedBy>TISSIANA IMBART</cp:lastModifiedBy>
  <cp:revision>2</cp:revision>
  <dcterms:created xsi:type="dcterms:W3CDTF">2026-05-06T18:00:00Z</dcterms:created>
  <dcterms:modified xsi:type="dcterms:W3CDTF">2026-05-06T18:00:00Z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