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74604" w14:textId="77777777" w:rsidR="001E4C7F" w:rsidRDefault="001A2D9A">
      <w:pPr>
        <w:tabs>
          <w:tab w:val="left" w:pos="7200"/>
        </w:tabs>
        <w:rPr>
          <w:sz w:val="24"/>
          <w:szCs w:val="24"/>
        </w:rPr>
      </w:pPr>
      <w:bookmarkStart w:id="0" w:name="_GoBack"/>
      <w:bookmarkEnd w:id="0"/>
      <w:r>
        <w:rPr>
          <w:sz w:val="24"/>
          <w:szCs w:val="24"/>
        </w:rPr>
        <w:tab/>
        <w:t>Eric Wilson</w:t>
      </w:r>
    </w:p>
    <w:p w14:paraId="0725D7EE" w14:textId="77777777" w:rsidR="001E4C7F" w:rsidRDefault="001A2D9A">
      <w:pPr>
        <w:tabs>
          <w:tab w:val="left" w:pos="7200"/>
        </w:tabs>
        <w:rPr>
          <w:sz w:val="24"/>
          <w:szCs w:val="24"/>
        </w:rPr>
      </w:pPr>
      <w:r>
        <w:rPr>
          <w:sz w:val="24"/>
          <w:szCs w:val="24"/>
        </w:rPr>
        <w:tab/>
        <w:t>Springboard</w:t>
      </w:r>
    </w:p>
    <w:p w14:paraId="51D97C15" w14:textId="77777777" w:rsidR="001E4C7F" w:rsidRDefault="001A2D9A">
      <w:pPr>
        <w:tabs>
          <w:tab w:val="left" w:pos="7200"/>
        </w:tabs>
        <w:rPr>
          <w:sz w:val="24"/>
          <w:szCs w:val="24"/>
        </w:rPr>
      </w:pPr>
      <w:r>
        <w:rPr>
          <w:sz w:val="24"/>
          <w:szCs w:val="24"/>
        </w:rPr>
        <w:tab/>
        <w:t>July 2020</w:t>
      </w:r>
    </w:p>
    <w:p w14:paraId="1F7A1B6E" w14:textId="77777777" w:rsidR="001E4C7F" w:rsidRDefault="001E4C7F">
      <w:pPr>
        <w:jc w:val="center"/>
        <w:rPr>
          <w:sz w:val="28"/>
          <w:szCs w:val="28"/>
        </w:rPr>
      </w:pPr>
    </w:p>
    <w:p w14:paraId="2A7B10B9" w14:textId="77777777" w:rsidR="001E4C7F" w:rsidRDefault="001A2D9A">
      <w:pPr>
        <w:jc w:val="center"/>
        <w:rPr>
          <w:sz w:val="28"/>
          <w:szCs w:val="28"/>
        </w:rPr>
      </w:pPr>
      <w:r>
        <w:rPr>
          <w:sz w:val="28"/>
          <w:szCs w:val="28"/>
        </w:rPr>
        <w:t>Guided Capstone Project Report - Big Mountain Resort</w:t>
      </w:r>
    </w:p>
    <w:p w14:paraId="4E3D40CE" w14:textId="77777777" w:rsidR="001E4C7F" w:rsidRDefault="001E4C7F">
      <w:pPr>
        <w:rPr>
          <w:sz w:val="24"/>
          <w:szCs w:val="24"/>
        </w:rPr>
      </w:pPr>
    </w:p>
    <w:p w14:paraId="1EEBF023" w14:textId="77777777" w:rsidR="001E4C7F" w:rsidRDefault="001A2D9A">
      <w:pPr>
        <w:ind w:firstLine="720"/>
        <w:rPr>
          <w:sz w:val="24"/>
          <w:szCs w:val="24"/>
        </w:rPr>
      </w:pPr>
      <w:r>
        <w:rPr>
          <w:sz w:val="24"/>
          <w:szCs w:val="24"/>
        </w:rPr>
        <w:t>An analysis has been conducted regarding how Big Mountain Resort can leverage the installation of an additional chair lift and increase revenue over the upcoming year, offsetting the corresponding increase in operational costs. In this analysis, 27 attribu</w:t>
      </w:r>
      <w:r>
        <w:rPr>
          <w:sz w:val="24"/>
          <w:szCs w:val="24"/>
        </w:rPr>
        <w:t xml:space="preserve">tes of 330 ski resorts across the country were considered, with a particular focus placed on the adult weekend fare that Big Mountain Resort is charging. Currently, the resort employs a fare structure that includes identical pricing for adults on weekdays </w:t>
      </w:r>
      <w:r>
        <w:rPr>
          <w:sz w:val="24"/>
          <w:szCs w:val="24"/>
        </w:rPr>
        <w:t>and during the weekend. This is a pricing structure that is utilized by many resorts around the country. However, Big Mountain exhibits many advantages over other resorts with regard to features offered to customers; this may position the resort to be able</w:t>
      </w:r>
      <w:r>
        <w:rPr>
          <w:sz w:val="24"/>
          <w:szCs w:val="24"/>
        </w:rPr>
        <w:t xml:space="preserve"> to take greater advantage of the increased demand during the weekend and charge a higher fare. Thus, a classification and regression analysis was conducted to reveal where Big Mountain Resort stands relative to its peers and determine whether its pricing </w:t>
      </w:r>
      <w:r>
        <w:rPr>
          <w:sz w:val="24"/>
          <w:szCs w:val="24"/>
        </w:rPr>
        <w:t>scheme is appropriate.</w:t>
      </w:r>
    </w:p>
    <w:p w14:paraId="5C682543" w14:textId="77777777" w:rsidR="001E4C7F" w:rsidRDefault="001A2D9A">
      <w:pPr>
        <w:ind w:firstLine="720"/>
        <w:rPr>
          <w:sz w:val="24"/>
          <w:szCs w:val="24"/>
        </w:rPr>
      </w:pPr>
      <w:r>
        <w:rPr>
          <w:sz w:val="24"/>
          <w:szCs w:val="24"/>
        </w:rPr>
        <w:t>Characteristics such as summit elevation and vertical drop vary quite widely among the numerous resorts in this study. To take this into consideration, an additional feature was considered that describes the classification of resorts</w:t>
      </w:r>
      <w:r>
        <w:rPr>
          <w:sz w:val="24"/>
          <w:szCs w:val="24"/>
        </w:rPr>
        <w:t xml:space="preserve"> with respect to summit elevation and vertical drop. The results of the classification procedure are shown in Figure 1. As seen in this figure, Big Mountain Resort is a member of the </w:t>
      </w:r>
    </w:p>
    <w:p w14:paraId="226A5E2C" w14:textId="77777777" w:rsidR="001E4C7F" w:rsidRDefault="001E4C7F">
      <w:pPr>
        <w:rPr>
          <w:sz w:val="24"/>
          <w:szCs w:val="24"/>
        </w:rPr>
      </w:pPr>
    </w:p>
    <w:p w14:paraId="65AB87DD" w14:textId="77777777" w:rsidR="001E4C7F" w:rsidRDefault="001A2D9A">
      <w:pPr>
        <w:jc w:val="center"/>
        <w:rPr>
          <w:sz w:val="24"/>
          <w:szCs w:val="24"/>
        </w:rPr>
      </w:pPr>
      <w:r>
        <w:rPr>
          <w:noProof/>
          <w:sz w:val="24"/>
          <w:szCs w:val="24"/>
        </w:rPr>
        <w:drawing>
          <wp:inline distT="114300" distB="114300" distL="114300" distR="114300" wp14:anchorId="6D0E032C" wp14:editId="4D9CAFEF">
            <wp:extent cx="3669453" cy="2514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669453" cy="2514600"/>
                    </a:xfrm>
                    <a:prstGeom prst="rect">
                      <a:avLst/>
                    </a:prstGeom>
                    <a:ln/>
                  </pic:spPr>
                </pic:pic>
              </a:graphicData>
            </a:graphic>
          </wp:inline>
        </w:drawing>
      </w:r>
    </w:p>
    <w:p w14:paraId="008806E0" w14:textId="77777777" w:rsidR="001E4C7F" w:rsidRDefault="001A2D9A">
      <w:pPr>
        <w:jc w:val="center"/>
        <w:rPr>
          <w:sz w:val="16"/>
          <w:szCs w:val="16"/>
        </w:rPr>
      </w:pPr>
      <w:r>
        <w:rPr>
          <w:b/>
          <w:sz w:val="16"/>
          <w:szCs w:val="16"/>
        </w:rPr>
        <w:t>Figure 1.</w:t>
      </w:r>
      <w:r>
        <w:rPr>
          <w:sz w:val="16"/>
          <w:szCs w:val="16"/>
        </w:rPr>
        <w:t xml:space="preserve"> Cluster analysis of resorts in the study. The large black d</w:t>
      </w:r>
      <w:r>
        <w:rPr>
          <w:sz w:val="16"/>
          <w:szCs w:val="16"/>
        </w:rPr>
        <w:t>ot indicates Bear Mountain resort, residing in the yellow cluster.</w:t>
      </w:r>
    </w:p>
    <w:p w14:paraId="7D7C6DD4" w14:textId="77777777" w:rsidR="001E4C7F" w:rsidRDefault="001A2D9A">
      <w:pPr>
        <w:rPr>
          <w:sz w:val="24"/>
          <w:szCs w:val="24"/>
        </w:rPr>
      </w:pPr>
      <w:r>
        <w:rPr>
          <w:sz w:val="24"/>
          <w:szCs w:val="24"/>
        </w:rPr>
        <w:t xml:space="preserve">middle cluster, characterized by moderate elevations and vertical drops from the summit. In this cluster, the vertical drop at Big Mountain is among the highest, which is </w:t>
      </w:r>
      <w:r>
        <w:rPr>
          <w:sz w:val="24"/>
          <w:szCs w:val="24"/>
        </w:rPr>
        <w:lastRenderedPageBreak/>
        <w:t>clearly a positive</w:t>
      </w:r>
      <w:r>
        <w:rPr>
          <w:sz w:val="24"/>
          <w:szCs w:val="24"/>
        </w:rPr>
        <w:t xml:space="preserve"> feature for the resort. In fact, Big Mountain well exceeds the average of its peer group in a variety of areas, as shown in Table 1. This experience offered to customers commands a higher weekday fare as well as a higher premium for the more popular weeke</w:t>
      </w:r>
      <w:r>
        <w:rPr>
          <w:sz w:val="24"/>
          <w:szCs w:val="24"/>
        </w:rPr>
        <w:t>nd period.</w:t>
      </w:r>
    </w:p>
    <w:p w14:paraId="298E4F89" w14:textId="77777777" w:rsidR="001E4C7F" w:rsidRDefault="001E4C7F">
      <w:pPr>
        <w:rPr>
          <w:sz w:val="24"/>
          <w:szCs w:val="24"/>
        </w:rPr>
      </w:pPr>
    </w:p>
    <w:p w14:paraId="538E00FA" w14:textId="77777777" w:rsidR="001E4C7F" w:rsidRDefault="001A2D9A">
      <w:pPr>
        <w:jc w:val="center"/>
        <w:rPr>
          <w:sz w:val="16"/>
          <w:szCs w:val="16"/>
        </w:rPr>
      </w:pPr>
      <w:r>
        <w:rPr>
          <w:b/>
          <w:sz w:val="16"/>
          <w:szCs w:val="16"/>
        </w:rPr>
        <w:t>Table 1</w:t>
      </w:r>
      <w:r>
        <w:rPr>
          <w:sz w:val="16"/>
          <w:szCs w:val="16"/>
        </w:rPr>
        <w:t>. Key characteristics of Big Mountain Resort and the averages for the yellow cluster</w:t>
      </w:r>
    </w:p>
    <w:p w14:paraId="09C8583B" w14:textId="77777777" w:rsidR="001E4C7F" w:rsidRDefault="001A2D9A">
      <w:pPr>
        <w:rPr>
          <w:sz w:val="21"/>
          <w:szCs w:val="21"/>
        </w:rPr>
      </w:pPr>
      <w:r>
        <w:rPr>
          <w:sz w:val="21"/>
          <w:szCs w:val="21"/>
        </w:rPr>
        <w:t xml:space="preserve">      Name       </w:t>
      </w:r>
      <w:r>
        <w:rPr>
          <w:sz w:val="21"/>
          <w:szCs w:val="21"/>
        </w:rPr>
        <w:tab/>
      </w:r>
      <w:r>
        <w:rPr>
          <w:sz w:val="21"/>
          <w:szCs w:val="21"/>
        </w:rPr>
        <w:tab/>
        <w:t xml:space="preserve">Runs  </w:t>
      </w:r>
      <w:r>
        <w:rPr>
          <w:sz w:val="21"/>
          <w:szCs w:val="21"/>
        </w:rPr>
        <w:tab/>
      </w:r>
      <w:r>
        <w:rPr>
          <w:sz w:val="21"/>
          <w:szCs w:val="21"/>
        </w:rPr>
        <w:tab/>
      </w:r>
      <w:proofErr w:type="spellStart"/>
      <w:r>
        <w:rPr>
          <w:sz w:val="21"/>
          <w:szCs w:val="21"/>
        </w:rPr>
        <w:t>SkiableTerrain</w:t>
      </w:r>
      <w:proofErr w:type="spellEnd"/>
      <w:r>
        <w:rPr>
          <w:sz w:val="21"/>
          <w:szCs w:val="21"/>
        </w:rPr>
        <w:t xml:space="preserve">  </w:t>
      </w:r>
      <w:proofErr w:type="spellStart"/>
      <w:r>
        <w:rPr>
          <w:sz w:val="21"/>
          <w:szCs w:val="21"/>
        </w:rPr>
        <w:t>fastQuads</w:t>
      </w:r>
      <w:proofErr w:type="spellEnd"/>
      <w:r>
        <w:rPr>
          <w:sz w:val="21"/>
          <w:szCs w:val="21"/>
        </w:rPr>
        <w:t xml:space="preserve">  total chairs  </w:t>
      </w:r>
      <w:proofErr w:type="spellStart"/>
      <w:r>
        <w:rPr>
          <w:sz w:val="21"/>
          <w:szCs w:val="21"/>
        </w:rPr>
        <w:t>vertical_drop</w:t>
      </w:r>
      <w:proofErr w:type="spellEnd"/>
    </w:p>
    <w:p w14:paraId="65ED8801" w14:textId="77777777" w:rsidR="001E4C7F" w:rsidRDefault="001A2D9A">
      <w:pPr>
        <w:rPr>
          <w:sz w:val="21"/>
          <w:szCs w:val="21"/>
        </w:rPr>
      </w:pPr>
      <w:r>
        <w:rPr>
          <w:sz w:val="21"/>
          <w:szCs w:val="21"/>
        </w:rPr>
        <w:t xml:space="preserve">Big Mountain Resort  105.000000        </w:t>
      </w:r>
      <w:r>
        <w:rPr>
          <w:sz w:val="21"/>
          <w:szCs w:val="21"/>
        </w:rPr>
        <w:tab/>
        <w:t xml:space="preserve">3000.000000   </w:t>
      </w:r>
      <w:r>
        <w:rPr>
          <w:sz w:val="21"/>
          <w:szCs w:val="21"/>
        </w:rPr>
        <w:tab/>
        <w:t>3.000000    14.</w:t>
      </w:r>
      <w:r>
        <w:rPr>
          <w:sz w:val="21"/>
          <w:szCs w:val="21"/>
        </w:rPr>
        <w:t xml:space="preserve">000000    2353.000000    cluster average           45.326968        </w:t>
      </w:r>
      <w:r>
        <w:rPr>
          <w:sz w:val="21"/>
          <w:szCs w:val="21"/>
        </w:rPr>
        <w:tab/>
        <w:t xml:space="preserve"> 929.549296   </w:t>
      </w:r>
      <w:r>
        <w:rPr>
          <w:sz w:val="21"/>
          <w:szCs w:val="21"/>
        </w:rPr>
        <w:tab/>
        <w:t>0.943662      7.056338    1562.197183</w:t>
      </w:r>
    </w:p>
    <w:p w14:paraId="64876D85" w14:textId="77777777" w:rsidR="001E4C7F" w:rsidRDefault="001E4C7F">
      <w:pPr>
        <w:rPr>
          <w:sz w:val="21"/>
          <w:szCs w:val="21"/>
        </w:rPr>
      </w:pPr>
    </w:p>
    <w:p w14:paraId="3A817B62" w14:textId="77777777" w:rsidR="001E4C7F" w:rsidRDefault="001A2D9A">
      <w:pPr>
        <w:ind w:firstLine="720"/>
        <w:rPr>
          <w:sz w:val="24"/>
          <w:szCs w:val="24"/>
        </w:rPr>
      </w:pPr>
      <w:r>
        <w:rPr>
          <w:sz w:val="24"/>
          <w:szCs w:val="24"/>
        </w:rPr>
        <w:t>To determine the optimal pricing as a function of resort attributes, a multiple linear regression study was performed. In this analys</w:t>
      </w:r>
      <w:r>
        <w:rPr>
          <w:sz w:val="24"/>
          <w:szCs w:val="24"/>
        </w:rPr>
        <w:t xml:space="preserve">is, the state attribute was converted to a set of </w:t>
      </w:r>
      <w:proofErr w:type="spellStart"/>
      <w:r>
        <w:rPr>
          <w:sz w:val="24"/>
          <w:szCs w:val="24"/>
        </w:rPr>
        <w:t>boolean</w:t>
      </w:r>
      <w:proofErr w:type="spellEnd"/>
      <w:r>
        <w:rPr>
          <w:sz w:val="24"/>
          <w:szCs w:val="24"/>
        </w:rPr>
        <w:t xml:space="preserve"> variables, increasing the number of variables considered by approximately a factor of two. After the elimination of outliers and some highly correlated variables, a model was obtained that yielded a</w:t>
      </w:r>
      <w:r>
        <w:rPr>
          <w:sz w:val="24"/>
          <w:szCs w:val="24"/>
        </w:rPr>
        <w:t xml:space="preserve"> suggested adult weekend fare of $89.92. Figure 2 shows that this fare is above the weekday=weekend price line </w:t>
      </w:r>
    </w:p>
    <w:p w14:paraId="14671FF1" w14:textId="77777777" w:rsidR="001E4C7F" w:rsidRDefault="001E4C7F">
      <w:pPr>
        <w:ind w:firstLine="720"/>
        <w:rPr>
          <w:sz w:val="24"/>
          <w:szCs w:val="24"/>
        </w:rPr>
      </w:pPr>
    </w:p>
    <w:p w14:paraId="53412303" w14:textId="77777777" w:rsidR="001E4C7F" w:rsidRDefault="001A2D9A">
      <w:pPr>
        <w:ind w:firstLine="720"/>
        <w:jc w:val="center"/>
        <w:rPr>
          <w:sz w:val="16"/>
          <w:szCs w:val="16"/>
        </w:rPr>
      </w:pPr>
      <w:r>
        <w:rPr>
          <w:noProof/>
          <w:sz w:val="24"/>
          <w:szCs w:val="24"/>
        </w:rPr>
        <w:drawing>
          <wp:inline distT="114300" distB="114300" distL="114300" distR="114300" wp14:anchorId="0F1654E5" wp14:editId="66C38C56">
            <wp:extent cx="3558396" cy="2514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558396" cy="2514600"/>
                    </a:xfrm>
                    <a:prstGeom prst="rect">
                      <a:avLst/>
                    </a:prstGeom>
                    <a:ln/>
                  </pic:spPr>
                </pic:pic>
              </a:graphicData>
            </a:graphic>
          </wp:inline>
        </w:drawing>
      </w:r>
    </w:p>
    <w:p w14:paraId="04E9085B" w14:textId="77777777" w:rsidR="001E4C7F" w:rsidRDefault="001A2D9A">
      <w:pPr>
        <w:jc w:val="center"/>
        <w:rPr>
          <w:sz w:val="16"/>
          <w:szCs w:val="16"/>
        </w:rPr>
      </w:pPr>
      <w:r>
        <w:rPr>
          <w:b/>
          <w:sz w:val="16"/>
          <w:szCs w:val="16"/>
        </w:rPr>
        <w:t>Figure 2.</w:t>
      </w:r>
      <w:r>
        <w:rPr>
          <w:sz w:val="16"/>
          <w:szCs w:val="16"/>
        </w:rPr>
        <w:t xml:space="preserve"> Weekend fares vs. weekday fares for the yellow cluster of Figure 1, containing Bear Mountain Resort. The black dot indicates curren</w:t>
      </w:r>
      <w:r>
        <w:rPr>
          <w:sz w:val="16"/>
          <w:szCs w:val="16"/>
        </w:rPr>
        <w:t>t pricing for Bear Mountain, and the red dot indicates the resort’s suggested pricing.</w:t>
      </w:r>
    </w:p>
    <w:p w14:paraId="7AF22B80" w14:textId="77777777" w:rsidR="001E4C7F" w:rsidRDefault="001E4C7F">
      <w:pPr>
        <w:jc w:val="center"/>
        <w:rPr>
          <w:sz w:val="16"/>
          <w:szCs w:val="16"/>
        </w:rPr>
      </w:pPr>
    </w:p>
    <w:p w14:paraId="377BC04A" w14:textId="77777777" w:rsidR="001E4C7F" w:rsidRDefault="001A2D9A">
      <w:pPr>
        <w:rPr>
          <w:sz w:val="24"/>
          <w:szCs w:val="24"/>
        </w:rPr>
      </w:pPr>
      <w:r>
        <w:rPr>
          <w:sz w:val="24"/>
          <w:szCs w:val="24"/>
        </w:rPr>
        <w:t>depicting many of the resorts in the Big Mountain Resort cluster but is still well within the maximum weekend premium present among the resort’s market peers. This is m</w:t>
      </w:r>
      <w:r>
        <w:rPr>
          <w:sz w:val="24"/>
          <w:szCs w:val="24"/>
        </w:rPr>
        <w:t xml:space="preserve">ore illustratively exhibited in Figure 3, which considers all resorts in the study. Here, the suggested ~10% weekend premium, indicated by the weekend/weekday ratio, is commonly applied among resorts with similar and greater vertical drops. </w:t>
      </w:r>
    </w:p>
    <w:p w14:paraId="218CBB37" w14:textId="77777777" w:rsidR="001E4C7F" w:rsidRDefault="001A2D9A">
      <w:pPr>
        <w:jc w:val="center"/>
        <w:rPr>
          <w:sz w:val="24"/>
          <w:szCs w:val="24"/>
        </w:rPr>
      </w:pPr>
      <w:r>
        <w:rPr>
          <w:noProof/>
          <w:sz w:val="24"/>
          <w:szCs w:val="24"/>
        </w:rPr>
        <w:lastRenderedPageBreak/>
        <w:drawing>
          <wp:inline distT="114300" distB="114300" distL="114300" distR="114300" wp14:anchorId="76EBB374" wp14:editId="4B505EC7">
            <wp:extent cx="3261899" cy="2319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61899" cy="2319338"/>
                    </a:xfrm>
                    <a:prstGeom prst="rect">
                      <a:avLst/>
                    </a:prstGeom>
                    <a:ln/>
                  </pic:spPr>
                </pic:pic>
              </a:graphicData>
            </a:graphic>
          </wp:inline>
        </w:drawing>
      </w:r>
    </w:p>
    <w:p w14:paraId="2EF6E8C6" w14:textId="77777777" w:rsidR="001E4C7F" w:rsidRDefault="001A2D9A">
      <w:pPr>
        <w:jc w:val="center"/>
        <w:rPr>
          <w:sz w:val="16"/>
          <w:szCs w:val="16"/>
        </w:rPr>
      </w:pPr>
      <w:r>
        <w:rPr>
          <w:b/>
          <w:sz w:val="16"/>
          <w:szCs w:val="16"/>
        </w:rPr>
        <w:t>Figure 3.</w:t>
      </w:r>
      <w:r>
        <w:rPr>
          <w:sz w:val="16"/>
          <w:szCs w:val="16"/>
        </w:rPr>
        <w:t xml:space="preserve"> Ad</w:t>
      </w:r>
      <w:r>
        <w:rPr>
          <w:sz w:val="16"/>
          <w:szCs w:val="16"/>
        </w:rPr>
        <w:t>ult weekend to adult weekday price ratio vs. vertical drop for resorts in the study. The black dot indicates the Bear Mountain current ratio, and the red dot indicates the resort’s suggested ratio.</w:t>
      </w:r>
    </w:p>
    <w:p w14:paraId="514CCBD2" w14:textId="77777777" w:rsidR="001E4C7F" w:rsidRDefault="001E4C7F">
      <w:pPr>
        <w:jc w:val="center"/>
        <w:rPr>
          <w:sz w:val="16"/>
          <w:szCs w:val="16"/>
        </w:rPr>
      </w:pPr>
    </w:p>
    <w:p w14:paraId="0A34139B" w14:textId="77777777" w:rsidR="001E4C7F" w:rsidRDefault="001A2D9A">
      <w:pPr>
        <w:ind w:firstLine="720"/>
        <w:rPr>
          <w:sz w:val="24"/>
          <w:szCs w:val="24"/>
        </w:rPr>
      </w:pPr>
      <w:r>
        <w:rPr>
          <w:sz w:val="24"/>
          <w:szCs w:val="24"/>
        </w:rPr>
        <w:t xml:space="preserve">In conclusion, a classification and regression analysis has revealed that the optimal price for the adult weekend fare at Big Mountain Resort is $89.92, an increase of approximately 10% over the current adult weekday and weekend prices. This increase will </w:t>
      </w:r>
      <w:r>
        <w:rPr>
          <w:sz w:val="24"/>
          <w:szCs w:val="24"/>
        </w:rPr>
        <w:t>allow the resort to fully utilize the features it offers, including the newly implemented chair lift, to increase revenue and maintain its profit margin.</w:t>
      </w:r>
    </w:p>
    <w:p w14:paraId="0AE0CC65" w14:textId="77777777" w:rsidR="001E4C7F" w:rsidRDefault="001E4C7F">
      <w:pPr>
        <w:rPr>
          <w:sz w:val="24"/>
          <w:szCs w:val="24"/>
        </w:rPr>
      </w:pPr>
    </w:p>
    <w:sectPr w:rsidR="001E4C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C7F"/>
    <w:rsid w:val="001A2D9A"/>
    <w:rsid w:val="001E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2A820"/>
  <w15:docId w15:val="{118A309B-3BFA-A646-AE8B-07547891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EW</cp:lastModifiedBy>
  <cp:revision>2</cp:revision>
  <dcterms:created xsi:type="dcterms:W3CDTF">2020-07-09T02:19:00Z</dcterms:created>
  <dcterms:modified xsi:type="dcterms:W3CDTF">2020-07-09T02:19:00Z</dcterms:modified>
</cp:coreProperties>
</file>