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1E" w:rsidRDefault="009F38CF">
      <w:r>
        <w:t>How to Access ACCOPS</w:t>
      </w:r>
    </w:p>
    <w:p w:rsidR="009F38CF" w:rsidRDefault="009F38CF"/>
    <w:p w:rsidR="009F38CF" w:rsidRDefault="009F38CF">
      <w:pPr>
        <w:rPr>
          <w:rFonts w:ascii="Segoe UI" w:hAnsi="Segoe UI" w:cs="Segoe UI"/>
          <w:color w:val="000000"/>
          <w:sz w:val="18"/>
          <w:szCs w:val="18"/>
        </w:rPr>
      </w:pPr>
      <w:r>
        <w:t>Click the “Start” button and search for “</w:t>
      </w:r>
      <w:r>
        <w:rPr>
          <w:rFonts w:ascii="Segoe UI" w:hAnsi="Segoe UI" w:cs="Segoe UI"/>
          <w:color w:val="000000"/>
          <w:sz w:val="18"/>
          <w:szCs w:val="18"/>
        </w:rPr>
        <w:t>Remote Desktop Connection”</w:t>
      </w:r>
    </w:p>
    <w:p w:rsidR="009F38CF" w:rsidRDefault="009F38CF">
      <w:pPr>
        <w:rPr>
          <w:rFonts w:ascii="Segoe UI" w:hAnsi="Segoe UI" w:cs="Segoe UI"/>
          <w:color w:val="000000"/>
          <w:sz w:val="18"/>
          <w:szCs w:val="18"/>
        </w:rPr>
      </w:pPr>
    </w:p>
    <w:p w:rsidR="009F38CF" w:rsidRDefault="009F38C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In the window that pops up, type in “</w:t>
      </w:r>
      <w:r w:rsidRPr="009F38CF">
        <w:rPr>
          <w:rFonts w:ascii="Segoe UI" w:hAnsi="Segoe UI" w:cs="Segoe UI"/>
          <w:color w:val="000000"/>
          <w:sz w:val="18"/>
          <w:szCs w:val="18"/>
        </w:rPr>
        <w:t>ts.freight.fedex.com</w:t>
      </w:r>
      <w:r>
        <w:rPr>
          <w:rFonts w:ascii="Segoe UI" w:hAnsi="Segoe UI" w:cs="Segoe UI"/>
          <w:color w:val="000000"/>
          <w:sz w:val="18"/>
          <w:szCs w:val="18"/>
        </w:rPr>
        <w:t>” and hit “Connect”</w:t>
      </w:r>
    </w:p>
    <w:p w:rsidR="009F38CF" w:rsidRDefault="009F38CF">
      <w:pPr>
        <w:rPr>
          <w:rFonts w:ascii="Segoe UI" w:hAnsi="Segoe UI" w:cs="Segoe UI"/>
          <w:color w:val="000000"/>
          <w:sz w:val="18"/>
          <w:szCs w:val="18"/>
        </w:rPr>
      </w:pPr>
    </w:p>
    <w:p w:rsidR="009F38CF" w:rsidRDefault="009F38CF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Please enter in your login and LDAP</w:t>
      </w:r>
      <w:r w:rsidR="009D1D3D">
        <w:rPr>
          <w:rFonts w:ascii="Segoe UI" w:hAnsi="Segoe UI" w:cs="Segoe UI"/>
          <w:color w:val="000000"/>
          <w:sz w:val="18"/>
          <w:szCs w:val="18"/>
        </w:rPr>
        <w:t xml:space="preserve"> password.  </w:t>
      </w:r>
      <w:r>
        <w:rPr>
          <w:rFonts w:ascii="Segoe UI" w:hAnsi="Segoe UI" w:cs="Segoe UI"/>
          <w:color w:val="000000"/>
          <w:sz w:val="18"/>
          <w:szCs w:val="18"/>
        </w:rPr>
        <w:t>You want to Log into “ARFW”.</w:t>
      </w:r>
    </w:p>
    <w:p w:rsidR="001F3D71" w:rsidRDefault="001F3D71">
      <w:pPr>
        <w:rPr>
          <w:rFonts w:ascii="Segoe UI" w:hAnsi="Segoe UI" w:cs="Segoe UI"/>
          <w:color w:val="000000"/>
          <w:sz w:val="18"/>
          <w:szCs w:val="18"/>
        </w:rPr>
      </w:pPr>
    </w:p>
    <w:p w:rsidR="001F3D71" w:rsidRDefault="001F3D71">
      <w:pPr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Your login will be in the following format: “FXL0000”, with F being your first initial, L being your last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initial,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and 0000 being the last 4 numbers of your FedEx Emp</w:t>
      </w:r>
      <w:r w:rsidR="00215C65">
        <w:rPr>
          <w:rFonts w:ascii="Segoe UI" w:hAnsi="Segoe UI" w:cs="Segoe UI"/>
          <w:color w:val="000000"/>
          <w:sz w:val="18"/>
          <w:szCs w:val="18"/>
        </w:rPr>
        <w:t xml:space="preserve">loyee </w:t>
      </w:r>
      <w:r>
        <w:rPr>
          <w:rFonts w:ascii="Segoe UI" w:hAnsi="Segoe UI" w:cs="Segoe UI"/>
          <w:color w:val="000000"/>
          <w:sz w:val="18"/>
          <w:szCs w:val="18"/>
        </w:rPr>
        <w:t>ID.</w:t>
      </w:r>
    </w:p>
    <w:p w:rsidR="009D1D3D" w:rsidRDefault="009D1D3D"/>
    <w:p w:rsidR="009D1D3D" w:rsidRDefault="009D1D3D">
      <w:r>
        <w:t>Once it connects, you will see a lot of pop up windows indicating “IP ADDRESS NOT FOUND”.  This is normal, so just close these windows when they appear.  You will also get a prompt about printer selection; feel free to close this.</w:t>
      </w:r>
    </w:p>
    <w:p w:rsidR="009D1D3D" w:rsidRDefault="009D1D3D"/>
    <w:p w:rsidR="009D1D3D" w:rsidRDefault="009D1D3D">
      <w:r>
        <w:t xml:space="preserve">Click “Start”, “Programs”, “Operations”, and “Customer </w:t>
      </w:r>
      <w:r w:rsidR="00215C65">
        <w:t>Maintenance</w:t>
      </w:r>
      <w:r>
        <w:t xml:space="preserve">”.  You will see a </w:t>
      </w:r>
      <w:r w:rsidR="00215C65">
        <w:t xml:space="preserve">popup window </w:t>
      </w:r>
      <w:r>
        <w:t>indicating “IP ADDRESS NOT FOUND”.  This is normal, so just click OK.</w:t>
      </w:r>
    </w:p>
    <w:p w:rsidR="009D1D3D" w:rsidRDefault="009D1D3D"/>
    <w:p w:rsidR="0092221A" w:rsidRDefault="0092221A" w:rsidP="0092221A">
      <w:r>
        <w:t xml:space="preserve">The rest of the steps can be found in </w:t>
      </w:r>
      <w:r w:rsidRPr="0092221A">
        <w:t>KB 14342</w:t>
      </w:r>
      <w:r>
        <w:t>.</w:t>
      </w:r>
    </w:p>
    <w:p w:rsidR="00215C65" w:rsidRDefault="00215C65" w:rsidP="0092221A"/>
    <w:p w:rsidR="00215C65" w:rsidRDefault="00215C65" w:rsidP="0092221A">
      <w:hyperlink r:id="rId5" w:history="1">
        <w:r w:rsidRPr="00215C65">
          <w:rPr>
            <w:rStyle w:val="Hyperlink"/>
          </w:rPr>
          <w:t>http://helpdesk-fedex.custhelp.com/app/answers/detail/a_id/14</w:t>
        </w:r>
        <w:r w:rsidRPr="00215C65">
          <w:rPr>
            <w:rStyle w:val="Hyperlink"/>
          </w:rPr>
          <w:t>3</w:t>
        </w:r>
        <w:r w:rsidRPr="00215C65">
          <w:rPr>
            <w:rStyle w:val="Hyperlink"/>
          </w:rPr>
          <w:t>42/kw/1</w:t>
        </w:r>
        <w:r w:rsidRPr="00215C65">
          <w:rPr>
            <w:rStyle w:val="Hyperlink"/>
          </w:rPr>
          <w:t>4</w:t>
        </w:r>
        <w:r w:rsidRPr="00215C65">
          <w:rPr>
            <w:rStyle w:val="Hyperlink"/>
          </w:rPr>
          <w:t>342</w:t>
        </w:r>
      </w:hyperlink>
    </w:p>
    <w:p w:rsidR="00215C65" w:rsidRDefault="00215C65" w:rsidP="0092221A"/>
    <w:p w:rsidR="00215C65" w:rsidRDefault="00215C65" w:rsidP="0092221A">
      <w:r>
        <w:t>Please note</w:t>
      </w:r>
      <w:proofErr w:type="gramStart"/>
      <w:r>
        <w:t>,</w:t>
      </w:r>
      <w:proofErr w:type="gramEnd"/>
      <w:r>
        <w:t xml:space="preserve"> our process for logging in to ACCOPS is different than displayed in the KB.</w:t>
      </w:r>
    </w:p>
    <w:p w:rsidR="00350223" w:rsidRDefault="00350223" w:rsidP="0092221A"/>
    <w:p w:rsidR="00350223" w:rsidRPr="00350223" w:rsidRDefault="00350223" w:rsidP="00350223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 w:rsidRPr="00350223">
        <w:rPr>
          <w:rFonts w:ascii="Helvetica" w:eastAsia="Times New Roman" w:hAnsi="Helvetica" w:cs="Helvetica"/>
          <w:sz w:val="20"/>
          <w:szCs w:val="20"/>
        </w:rPr>
        <w:t xml:space="preserve">Click </w:t>
      </w:r>
      <w:r w:rsidRPr="00350223">
        <w:rPr>
          <w:rFonts w:ascii="Helvetica" w:eastAsia="Times New Roman" w:hAnsi="Helvetica" w:cs="Helvetica"/>
          <w:b/>
          <w:bCs/>
          <w:sz w:val="20"/>
          <w:szCs w:val="20"/>
        </w:rPr>
        <w:t>Customer Search</w:t>
      </w:r>
      <w:r w:rsidRPr="00350223">
        <w:rPr>
          <w:rFonts w:ascii="Helvetica" w:eastAsia="Times New Roman" w:hAnsi="Helvetica" w:cs="Helvetica"/>
          <w:sz w:val="20"/>
          <w:szCs w:val="20"/>
        </w:rPr>
        <w:t xml:space="preserve"> </w:t>
      </w:r>
    </w:p>
    <w:p w:rsidR="00350223" w:rsidRPr="00350223" w:rsidRDefault="00350223" w:rsidP="0035022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4286250" cy="2867025"/>
            <wp:effectExtent l="19050" t="0" r="0" b="0"/>
            <wp:docPr id="1" name="Picture 1" descr="http://esupport.fedex.custhelp.com/rnt/rnw/img/enduser/fedex/powership_cafe/accops_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upport.fedex.custhelp.com/rnt/rnw/img/enduser/fedex/powership_cafe/accops_image0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23" w:rsidRPr="00350223" w:rsidRDefault="00350223" w:rsidP="00350223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 w:rsidRPr="00350223">
        <w:rPr>
          <w:rFonts w:ascii="Helvetica" w:eastAsia="Times New Roman" w:hAnsi="Helvetica" w:cs="Helvetica"/>
          <w:sz w:val="20"/>
          <w:szCs w:val="20"/>
        </w:rPr>
        <w:t xml:space="preserve">Enter the LTL account number in the “Account” field. Do </w:t>
      </w:r>
      <w:r w:rsidRPr="00350223">
        <w:rPr>
          <w:rFonts w:ascii="Helvetica" w:eastAsia="Times New Roman" w:hAnsi="Helvetica" w:cs="Helvetica"/>
          <w:b/>
          <w:bCs/>
          <w:i/>
          <w:iCs/>
          <w:sz w:val="20"/>
          <w:szCs w:val="20"/>
        </w:rPr>
        <w:t>NOT</w:t>
      </w:r>
      <w:r w:rsidRPr="00350223">
        <w:rPr>
          <w:rFonts w:ascii="Helvetica" w:eastAsia="Times New Roman" w:hAnsi="Helvetica" w:cs="Helvetica"/>
          <w:sz w:val="20"/>
          <w:szCs w:val="20"/>
        </w:rPr>
        <w:t xml:space="preserve"> press “Enter”. Click the small profile of a face icon. </w:t>
      </w:r>
    </w:p>
    <w:p w:rsidR="00350223" w:rsidRPr="00350223" w:rsidRDefault="00350223" w:rsidP="0035022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5943600" cy="4181475"/>
            <wp:effectExtent l="19050" t="0" r="0" b="0"/>
            <wp:docPr id="2" name="Picture 2" descr="http://esupport.fedex.custhelp.com/rnt/rnw/img/enduser/fedex/powership_cafe/accops_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support.fedex.custhelp.com/rnt/rnw/img/enduser/fedex/powership_cafe/accops_image0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23" w:rsidRPr="00350223" w:rsidRDefault="00350223" w:rsidP="0035022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 w:rsidRPr="00350223">
        <w:rPr>
          <w:rFonts w:ascii="Helvetica" w:eastAsia="Times New Roman" w:hAnsi="Helvetica" w:cs="Helvetica"/>
          <w:sz w:val="20"/>
          <w:szCs w:val="20"/>
        </w:rPr>
        <w:t>If you do not know the account number</w:t>
      </w:r>
    </w:p>
    <w:p w:rsidR="00350223" w:rsidRPr="00350223" w:rsidRDefault="00350223" w:rsidP="00350223">
      <w:pPr>
        <w:numPr>
          <w:ilvl w:val="1"/>
          <w:numId w:val="2"/>
        </w:numPr>
        <w:shd w:val="clear" w:color="auto" w:fill="FFFFFF"/>
        <w:spacing w:before="60" w:after="60" w:line="336" w:lineRule="atLeast"/>
        <w:ind w:left="1560" w:right="240" w:hanging="360"/>
        <w:rPr>
          <w:rFonts w:ascii="Helvetica" w:eastAsia="Times New Roman" w:hAnsi="Helvetica" w:cs="Helvetica"/>
          <w:sz w:val="20"/>
          <w:szCs w:val="20"/>
        </w:rPr>
      </w:pPr>
      <w:r w:rsidRPr="00350223">
        <w:rPr>
          <w:rFonts w:ascii="Helvetica" w:eastAsia="Times New Roman" w:hAnsi="Helvetica" w:cs="Helvetica"/>
          <w:sz w:val="20"/>
          <w:szCs w:val="20"/>
        </w:rPr>
        <w:t xml:space="preserve">Enter the company name in the “Name” field and press “Enter”. </w:t>
      </w:r>
    </w:p>
    <w:p w:rsidR="00350223" w:rsidRPr="00350223" w:rsidRDefault="00350223" w:rsidP="0035022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1560" w:right="24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4857750" cy="3390900"/>
            <wp:effectExtent l="19050" t="0" r="0" b="0"/>
            <wp:docPr id="3" name="Picture 3" descr="http://esupport.fedex.custhelp.com/rnt/rnw/img/enduser/fedex/powership_cafe/accops_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upport.fedex.custhelp.com/rnt/rnw/img/enduser/fedex/powership_cafe/accops_image0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23" w:rsidRPr="00350223" w:rsidRDefault="00350223" w:rsidP="00350223">
      <w:pPr>
        <w:numPr>
          <w:ilvl w:val="1"/>
          <w:numId w:val="2"/>
        </w:numPr>
        <w:shd w:val="clear" w:color="auto" w:fill="FFFFFF"/>
        <w:spacing w:before="60" w:after="60" w:line="336" w:lineRule="atLeast"/>
        <w:ind w:left="1560" w:right="240" w:hanging="360"/>
        <w:rPr>
          <w:rFonts w:ascii="Helvetica" w:eastAsia="Times New Roman" w:hAnsi="Helvetica" w:cs="Helvetica"/>
          <w:sz w:val="20"/>
          <w:szCs w:val="20"/>
        </w:rPr>
      </w:pPr>
      <w:r w:rsidRPr="00350223">
        <w:rPr>
          <w:rFonts w:ascii="Helvetica" w:eastAsia="Times New Roman" w:hAnsi="Helvetica" w:cs="Helvetica"/>
          <w:sz w:val="20"/>
          <w:szCs w:val="20"/>
        </w:rPr>
        <w:t xml:space="preserve">If this customer has an LTL account a pop up window with the search results which includes the companies Freight Account number will appear. Return to the Customer Search screen and follow the steps using the Account number. </w:t>
      </w:r>
    </w:p>
    <w:p w:rsidR="00350223" w:rsidRPr="00350223" w:rsidRDefault="00350223" w:rsidP="0035022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1560" w:right="24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4981575" cy="1600200"/>
            <wp:effectExtent l="19050" t="0" r="9525" b="0"/>
            <wp:docPr id="4" name="Picture 4" descr="http://esupport.fedex.custhelp.com/rnt/rnw/img/enduser/fedex/powership_cafe/accops_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support.fedex.custhelp.com/rnt/rnw/img/enduser/fedex/powership_cafe/accops_image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23" w:rsidRPr="00350223" w:rsidRDefault="00350223" w:rsidP="00350223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 w:rsidRPr="00350223">
        <w:rPr>
          <w:rFonts w:ascii="Helvetica" w:eastAsia="Times New Roman" w:hAnsi="Helvetica" w:cs="Helvetica"/>
          <w:sz w:val="20"/>
          <w:szCs w:val="20"/>
        </w:rPr>
        <w:t>The “</w:t>
      </w:r>
      <w:proofErr w:type="spellStart"/>
      <w:r w:rsidRPr="00350223">
        <w:rPr>
          <w:rFonts w:ascii="Helvetica" w:eastAsia="Times New Roman" w:hAnsi="Helvetica" w:cs="Helvetica"/>
          <w:sz w:val="20"/>
          <w:szCs w:val="20"/>
        </w:rPr>
        <w:t>Cust</w:t>
      </w:r>
      <w:proofErr w:type="spellEnd"/>
      <w:r w:rsidRPr="00350223">
        <w:rPr>
          <w:rFonts w:ascii="Helvetica" w:eastAsia="Times New Roman" w:hAnsi="Helvetica" w:cs="Helvetica"/>
          <w:sz w:val="20"/>
          <w:szCs w:val="20"/>
        </w:rPr>
        <w:t xml:space="preserve"> Prof” screen will provide information about the account including the Ship from address, Account type, Account status and Cash Only status. </w:t>
      </w:r>
    </w:p>
    <w:p w:rsidR="00350223" w:rsidRPr="00350223" w:rsidRDefault="00350223" w:rsidP="0035022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5943600" cy="4676775"/>
            <wp:effectExtent l="19050" t="0" r="0" b="0"/>
            <wp:docPr id="5" name="Picture 5" descr="http://esupport.fedex.custhelp.com/rnt/rnw/img/enduser/fedex/powership_cafe/accops_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support.fedex.custhelp.com/rnt/rnw/img/enduser/fedex/powership_cafe/accops_image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Ind w:w="78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00"/>
        <w:gridCol w:w="8610"/>
      </w:tblGrid>
      <w:tr w:rsidR="00350223" w:rsidRPr="00350223" w:rsidTr="00350223">
        <w:trPr>
          <w:tblCellSpacing w:w="0" w:type="dxa"/>
        </w:trPr>
        <w:tc>
          <w:tcPr>
            <w:tcW w:w="2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350223" w:rsidRPr="00350223" w:rsidRDefault="00350223" w:rsidP="00350223">
            <w:pPr>
              <w:spacing w:line="30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57200" cy="457200"/>
                  <wp:effectExtent l="19050" t="0" r="0" b="0"/>
                  <wp:docPr id="6" name="Picture 6" descr="http://esupport.fedex.custhelp.com/rnt/rnw/img/enduser/fedex/powership_cafe/inf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support.fedex.custhelp.com/rnt/rnw/img/enduser/fedex/powership_cafe/inf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350223" w:rsidRPr="00350223" w:rsidRDefault="00350223" w:rsidP="00350223">
            <w:pPr>
              <w:spacing w:line="30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5022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Be advised that CASH ONLY in LTL </w:t>
            </w:r>
            <w:proofErr w:type="spellStart"/>
            <w:r w:rsidRPr="0035022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Freigt</w:t>
            </w:r>
            <w:proofErr w:type="spellEnd"/>
            <w:r w:rsidRPr="0035022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is NOT the same as CASH ONLY in Express. Usually it means that the account is new and no shipments have been processed using the account. Call the Freight/LTL helpdesk at 866-756-3590 and advise them of the issue. They can remove the CASH ONLY flag is possible.</w:t>
            </w:r>
          </w:p>
        </w:tc>
      </w:tr>
    </w:tbl>
    <w:p w:rsidR="00350223" w:rsidRPr="00350223" w:rsidRDefault="00350223" w:rsidP="00350223">
      <w:pPr>
        <w:numPr>
          <w:ilvl w:val="0"/>
          <w:numId w:val="2"/>
        </w:numPr>
        <w:shd w:val="clear" w:color="auto" w:fill="FFFFFF"/>
        <w:spacing w:before="60" w:after="6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 w:rsidRPr="00350223">
        <w:rPr>
          <w:rFonts w:ascii="Helvetica" w:eastAsia="Times New Roman" w:hAnsi="Helvetica" w:cs="Helvetica"/>
          <w:sz w:val="20"/>
          <w:szCs w:val="20"/>
        </w:rPr>
        <w:t xml:space="preserve">The </w:t>
      </w:r>
      <w:r w:rsidRPr="00350223">
        <w:rPr>
          <w:rFonts w:ascii="Helvetica" w:eastAsia="Times New Roman" w:hAnsi="Helvetica" w:cs="Helvetica"/>
          <w:b/>
          <w:bCs/>
          <w:sz w:val="20"/>
          <w:szCs w:val="20"/>
        </w:rPr>
        <w:t>Shipping</w:t>
      </w:r>
      <w:r w:rsidRPr="00350223">
        <w:rPr>
          <w:rFonts w:ascii="Helvetica" w:eastAsia="Times New Roman" w:hAnsi="Helvetica" w:cs="Helvetica"/>
          <w:sz w:val="20"/>
          <w:szCs w:val="20"/>
        </w:rPr>
        <w:t xml:space="preserve"> address and the </w:t>
      </w:r>
      <w:r w:rsidRPr="00350223">
        <w:rPr>
          <w:rFonts w:ascii="Helvetica" w:eastAsia="Times New Roman" w:hAnsi="Helvetica" w:cs="Helvetica"/>
          <w:b/>
          <w:bCs/>
          <w:sz w:val="20"/>
          <w:szCs w:val="20"/>
        </w:rPr>
        <w:t>Mailing</w:t>
      </w:r>
      <w:r w:rsidRPr="00350223">
        <w:rPr>
          <w:rFonts w:ascii="Helvetica" w:eastAsia="Times New Roman" w:hAnsi="Helvetica" w:cs="Helvetica"/>
          <w:sz w:val="20"/>
          <w:szCs w:val="20"/>
        </w:rPr>
        <w:t xml:space="preserve"> address found the “</w:t>
      </w:r>
      <w:proofErr w:type="spellStart"/>
      <w:r w:rsidRPr="00350223">
        <w:rPr>
          <w:rFonts w:ascii="Helvetica" w:eastAsia="Times New Roman" w:hAnsi="Helvetica" w:cs="Helvetica"/>
          <w:sz w:val="20"/>
          <w:szCs w:val="20"/>
        </w:rPr>
        <w:t>Cust</w:t>
      </w:r>
      <w:proofErr w:type="spellEnd"/>
      <w:r w:rsidRPr="00350223">
        <w:rPr>
          <w:rFonts w:ascii="Helvetica" w:eastAsia="Times New Roman" w:hAnsi="Helvetica" w:cs="Helvetica"/>
          <w:sz w:val="20"/>
          <w:szCs w:val="20"/>
        </w:rPr>
        <w:t xml:space="preserve"> Prof” screen must match what is entered into the FSM “Add Freight Account” screen referred to </w:t>
      </w:r>
      <w:hyperlink r:id="rId12" w:anchor="1" w:history="1">
        <w:r w:rsidRPr="00350223">
          <w:rPr>
            <w:rFonts w:ascii="Helvetica" w:eastAsia="Times New Roman" w:hAnsi="Helvetica" w:cs="Helvetica"/>
            <w:color w:val="0000CC"/>
            <w:sz w:val="20"/>
            <w:u w:val="single"/>
          </w:rPr>
          <w:t>here</w:t>
        </w:r>
      </w:hyperlink>
      <w:r w:rsidRPr="00350223">
        <w:rPr>
          <w:rFonts w:ascii="Helvetica" w:eastAsia="Times New Roman" w:hAnsi="Helvetica" w:cs="Helvetica"/>
          <w:sz w:val="20"/>
          <w:szCs w:val="20"/>
        </w:rPr>
        <w:t xml:space="preserve">. </w:t>
      </w:r>
      <w:r w:rsidRPr="00350223">
        <w:rPr>
          <w:rFonts w:ascii="Helvetica" w:eastAsia="Times New Roman" w:hAnsi="Helvetica" w:cs="Helvetica"/>
          <w:i/>
          <w:iCs/>
          <w:sz w:val="20"/>
          <w:szCs w:val="20"/>
        </w:rPr>
        <w:t xml:space="preserve">The Mailing address in ACCOPS is the Billing Address in FSM. </w:t>
      </w:r>
    </w:p>
    <w:p w:rsidR="00350223" w:rsidRPr="00350223" w:rsidRDefault="00350223" w:rsidP="0035022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00" w:beforeAutospacing="1" w:after="240" w:line="336" w:lineRule="atLeast"/>
        <w:ind w:left="780" w:right="18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noProof/>
          <w:sz w:val="20"/>
          <w:szCs w:val="20"/>
        </w:rPr>
        <w:lastRenderedPageBreak/>
        <w:drawing>
          <wp:inline distT="0" distB="0" distL="0" distR="0">
            <wp:extent cx="5943600" cy="3419475"/>
            <wp:effectExtent l="19050" t="0" r="0" b="0"/>
            <wp:docPr id="7" name="Picture 7" descr="http://esupport.fedex.custhelp.com/rnt/rnw/img/enduser/fedex/powership_cafe/accops_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support.fedex.custhelp.com/rnt/rnw/img/enduser/fedex/powership_cafe/accops_image0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23" w:rsidRDefault="00350223" w:rsidP="0092221A"/>
    <w:sectPr w:rsidR="00350223" w:rsidSect="00F5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F3983"/>
    <w:multiLevelType w:val="multilevel"/>
    <w:tmpl w:val="641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8CF"/>
    <w:rsid w:val="001F3D71"/>
    <w:rsid w:val="00215C65"/>
    <w:rsid w:val="00350223"/>
    <w:rsid w:val="0078757A"/>
    <w:rsid w:val="007A6CA4"/>
    <w:rsid w:val="0092221A"/>
    <w:rsid w:val="009D1D3D"/>
    <w:rsid w:val="009F38CF"/>
    <w:rsid w:val="00BE4B45"/>
    <w:rsid w:val="00DD7AEC"/>
    <w:rsid w:val="00F5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23"/>
    <w:rPr>
      <w:color w:val="0000CC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2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5C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15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8" w:color="DDDDDD"/>
            <w:bottom w:val="none" w:sz="0" w:space="0" w:color="auto"/>
            <w:right w:val="single" w:sz="2" w:space="0" w:color="DDDDDD"/>
          </w:divBdr>
          <w:divsChild>
            <w:div w:id="6684125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317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807426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helpdesk-fedex.custhelp.com/app/answers/detail/a_id/14342/kw/143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helpdesk-fedex.custhelp.com/app/answers/detail/a_id/14342/kw/1434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Harte-Hanks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GSyth</dc:creator>
  <cp:lastModifiedBy>GSyth</cp:lastModifiedBy>
  <cp:revision>5</cp:revision>
  <cp:lastPrinted>2014-12-22T22:13:00Z</cp:lastPrinted>
  <dcterms:created xsi:type="dcterms:W3CDTF">2014-12-01T23:05:00Z</dcterms:created>
  <dcterms:modified xsi:type="dcterms:W3CDTF">2015-01-06T19:28:00Z</dcterms:modified>
</cp:coreProperties>
</file>