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45309"/>
          <w:sz w:val="17"/>
          <w:szCs w:val="17"/>
        </w:rPr>
        <w:t xml:space="preserve">ATELIER PRATIQUE — AGENT DE RECONDITIONNEMENT NUMÉRIQUE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1B2E"/>
          <w:sz w:val="34"/>
          <w:szCs w:val="34"/>
        </w:rPr>
        <w:t xml:space="preserve">Monter un PC et créer une clé bootable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07A"/>
          <w:sz w:val="19"/>
          <w:szCs w:val="19"/>
        </w:rPr>
        <w:t xml:space="preserve">2h, 6 débutants en 3 binômes, 3 PC + poste(s) Rufus</w:t>
      </w:r>
    </w:p>
    <w:p>
      <w:pPr>
        <w:pStyle w:val="Heading2"/>
        <w:spacing w:after="100"/>
      </w:pPr>
      <w:r>
        <w:rPr>
          <w:rFonts w:ascii="Calibri" w:cs="Calibri" w:eastAsia="Calibri" w:hAnsi="Calibri"/>
          <w:b/>
          <w:bCs/>
          <w:color w:val="1F1B2E"/>
          <w:sz w:val="22"/>
          <w:szCs w:val="22"/>
        </w:rPr>
        <w:t xml:space="preserve">Fiche informative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c>
          <w:tcPr>
            <w:tcW w:type="dxa" w:w="24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Public</w:t>
            </w:r>
          </w:p>
        </w:tc>
        <w:tc>
          <w:tcPr>
            <w:tcW w:type="dxa" w:w="790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1B2E"/>
                <w:sz w:val="19"/>
                <w:szCs w:val="19"/>
              </w:rPr>
              <w:t xml:space="preserve">6 débutants, répartis en 3 binômes</w:t>
            </w:r>
          </w:p>
        </w:tc>
      </w:tr>
      <w:tr>
        <w:tc>
          <w:tcPr>
            <w:tcW w:type="dxa" w:w="24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Durée</w:t>
            </w:r>
          </w:p>
        </w:tc>
        <w:tc>
          <w:tcPr>
            <w:tcW w:type="dxa" w:w="790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1B2E"/>
                <w:sz w:val="19"/>
                <w:szCs w:val="19"/>
              </w:rPr>
              <w:t xml:space="preserve">2h00</w:t>
            </w:r>
          </w:p>
        </w:tc>
      </w:tr>
      <w:tr>
        <w:tc>
          <w:tcPr>
            <w:tcW w:type="dxa" w:w="24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Matériel</w:t>
            </w:r>
          </w:p>
        </w:tc>
        <w:tc>
          <w:tcPr>
            <w:tcW w:type="dxa" w:w="790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1B2E"/>
                <w:sz w:val="19"/>
                <w:szCs w:val="19"/>
              </w:rPr>
              <w:t xml:space="preserve">3 PC / kits de composants complets (1 par binôme) + 1 à 2 postes dédiés à la création de clé USB (Rufus) + clés USB vierges + ISO Windows</w:t>
            </w:r>
          </w:p>
        </w:tc>
      </w:tr>
      <w:tr>
        <w:tc>
          <w:tcPr>
            <w:tcW w:type="dxa" w:w="24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9"/>
                <w:szCs w:val="19"/>
              </w:rPr>
              <w:t xml:space="preserve">Objectif</w:t>
            </w:r>
          </w:p>
        </w:tc>
        <w:tc>
          <w:tcPr>
            <w:tcW w:type="dxa" w:w="790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1B2E"/>
                <w:sz w:val="19"/>
                <w:szCs w:val="19"/>
              </w:rPr>
              <w:t xml:space="preserve">Reconnaître les composants, monter un PC en binôme, créer une clé USB bootable, démarrer l'installation de l'OS</w:t>
            </w:r>
          </w:p>
        </w:tc>
      </w:tr>
    </w:tbl>
    <w:p>
      <w:pPr>
        <w:spacing w:after="220"/>
      </w:pPr>
    </w:p>
    <w:p>
      <w:pPr>
        <w:pStyle w:val="Heading2"/>
        <w:spacing w:after="100"/>
      </w:pPr>
      <w:r>
        <w:rPr>
          <w:rFonts w:ascii="Calibri" w:cs="Calibri" w:eastAsia="Calibri" w:hAnsi="Calibri"/>
          <w:b/>
          <w:bCs/>
          <w:color w:val="1F1B2E"/>
          <w:sz w:val="22"/>
          <w:szCs w:val="22"/>
        </w:rPr>
        <w:t xml:space="preserve">Déroulé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700"/>
        <w:gridCol w:w="3100"/>
        <w:gridCol w:w="2456"/>
        <w:gridCol w:w="3000"/>
      </w:tblGrid>
      <w:tr>
        <w:trPr>
          <w:tblHeader/>
        </w:trP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Horaire</w:t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Durée</w:t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Activité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B2E"/>
                <w:sz w:val="18"/>
                <w:szCs w:val="18"/>
              </w:rPr>
              <w:t xml:space="preserve">Points de vigilance</w:t>
            </w:r>
          </w:p>
        </w:tc>
      </w:tr>
      <w:t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09:00</w:t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10 min</w:t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Accueil et répartition en 3 binômes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Un binôme par PC (3 PC pour 6 personnes)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Présenter le fil rouge : repérer → monter → installer → mettre en service</w:t>
            </w:r>
          </w:p>
        </w:tc>
      </w:tr>
      <w:tr>
        <w:tc>
          <w:tcPr>
            <w:tcW w:type="dxa" w:w="10306"/>
            <w:gridSpan w:val="5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REPÉRER LES ÉLÉMENTS</w:t>
            </w:r>
          </w:p>
        </w:tc>
      </w:tr>
      <w:t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09:10</w:t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15 min</w:t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Reconnaître les composants avant montage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Groupe entier, autour des 3 PC ouverts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Nommer : carte mère, CPU, RAM, stockage, alimentation, carte graphique</w:t>
            </w:r>
          </w:p>
        </w:tc>
      </w:tr>
      <w:tr>
        <w:tc>
          <w:tcPr>
            <w:tcW w:type="dxa" w:w="10306"/>
            <w:gridSpan w:val="5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MONTAGE — CARTE MÈRE ET RAM</w:t>
            </w:r>
          </w:p>
        </w:tc>
      </w:tr>
      <w:t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09:25</w:t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25 min</w:t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Installer le CPU et la RAM sur la carte mère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Chaque binôme sur son PC, animateur en rotation entre les 3 postes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Vérifier la compatibilité RAM ↔ carte mère : bonne génération (DDR3/4/5), bon nombre de slots, encoche bien alignée</w:t>
            </w:r>
          </w:p>
        </w:tc>
      </w:tr>
      <w:tr>
        <w:tc>
          <w:tcPr>
            <w:tcW w:type="dxa" w:w="10306"/>
            <w:gridSpan w:val="5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MONTAGE — STOCKAGE</w:t>
            </w:r>
          </w:p>
        </w:tc>
      </w:tr>
      <w:t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09:50</w:t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20 min</w:t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Installer le support de stockage (HDD, SSD ou NVMe selon le PC)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Chaque binôme installe le support fourni pour son PC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Repérer le bon connecteur : SATA pour HDD/SSD, slot M.2 pour NVMe ; comparer les 3 supports entre les binômes</w:t>
            </w:r>
          </w:p>
        </w:tc>
      </w:tr>
      <w:tr>
        <w:tc>
          <w:tcPr>
            <w:tcW w:type="dxa" w:w="10306"/>
            <w:gridSpan w:val="5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MONTAGE — SUITE (ALIMENTATION, CARTE GRAPHIQUE, CÂBLAGE) / CLÉ USB EN PARALLÈLE</w:t>
            </w:r>
          </w:p>
        </w:tc>
      </w:tr>
      <w:t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10:10</w:t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35 min</w:t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Finir le montage : alimentation, carte graphique si besoin, câblage du boîtier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Chaque binôme termine son PC, PENDANT CE TEMPS : 1 à 2 personnes tournent sur le(s) poste(s) dédié(s) à la création de la clé USB (Rufus)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Alimentation : bien brancher 24 broches + 4/8 broches CPU. Sur le(s) poste(s) Rufus : bien sélectionner le fichier ISO Windows et la bonne clé USB avant de lancer</w:t>
            </w:r>
          </w:p>
        </w:tc>
      </w:tr>
      <w:t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Créer une clé USB bootable Windows avec Rufus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1 à 2 postes dédiés, en tournante pendant le bloc précédent — chaque binôme y passe au moins une fois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0D3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Un seul copié/lancé à la fois par clé ; bien vérifier qu'on écrit sur la bonne clé (risque d'effacer un disque par erreur)</w:t>
            </w:r>
          </w:p>
        </w:tc>
      </w:tr>
      <w:tr>
        <w:tc>
          <w:tcPr>
            <w:tcW w:type="dxa" w:w="10306"/>
            <w:gridSpan w:val="5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MISE EN SERVICE</w:t>
            </w:r>
          </w:p>
        </w:tc>
      </w:tr>
      <w:t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10:45</w:t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25 min</w:t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Montage d'un poste fonctionnel : premier démarrage et installation de l'OS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Chaque binôme démarre son PC sur la clé USB créée et lance l'installation de Windows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Vérifier au BIOS/UEFI que la clé USB est bien en premier dans l'ordre de démarrage ; l'installation peut continuer après la fin de l'atelier si le temps manque</w:t>
            </w:r>
          </w:p>
        </w:tc>
      </w:tr>
      <w:tr>
        <w:tc>
          <w:tcPr>
            <w:tcW w:type="dxa" w:w="10306"/>
            <w:gridSpan w:val="5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CLÔTURE</w:t>
            </w:r>
          </w:p>
        </w:tc>
      </w:tr>
      <w:tr>
        <w:tc>
          <w:tcPr>
            <w:tcW w:type="dxa" w:w="105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11:10</w:t>
            </w:r>
          </w:p>
        </w:tc>
        <w:tc>
          <w:tcPr>
            <w:tcW w:type="dxa" w:w="7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10 min</w:t>
            </w:r>
          </w:p>
        </w:tc>
        <w:tc>
          <w:tcPr>
            <w:tcW w:type="dxa" w:w="31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1B2E"/>
                <w:sz w:val="17"/>
                <w:szCs w:val="17"/>
              </w:rPr>
              <w:t xml:space="preserve">Bilan et questions</w:t>
            </w:r>
          </w:p>
        </w:tc>
        <w:tc>
          <w:tcPr>
            <w:tcW w:type="dxa" w:w="2456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Groupe entier</w:t>
            </w:r>
          </w:p>
        </w:tc>
        <w:tc>
          <w:tcPr>
            <w:tcW w:type="dxa" w:w="3000"/>
            <w:tcBorders>
              <w:top w:val="single" w:color="D7CDEB" w:sz="2"/>
              <w:left w:val="single" w:color="D7CDEB" w:sz="2"/>
              <w:bottom w:val="single" w:color="D7CDEB" w:sz="2"/>
              <w:right w:val="single" w:color="D7CDEB" w:sz="2"/>
            </w:tcBorders>
            <w:shd w:fill="EDE7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F1B2E"/>
                <w:sz w:val="17"/>
                <w:szCs w:val="17"/>
              </w:rPr>
              <w:t xml:space="preserve">Revenir sur les 4 étapes : repérer, monter, créer la clé, installer/mettre en service</w:t>
            </w:r>
          </w:p>
        </w:tc>
      </w:tr>
    </w:tbl>
    <w:p>
      <w:pPr>
        <w:spacing w:after="60" w:before="200"/>
      </w:pPr>
    </w:p>
    <w:p>
      <w:r>
        <w:rPr>
          <w:rFonts w:ascii="Calibri" w:cs="Calibri" w:eastAsia="Calibri" w:hAnsi="Calibri"/>
          <w:i/>
          <w:iCs/>
          <w:color w:val="55507A"/>
          <w:sz w:val="16"/>
          <w:szCs w:val="16"/>
        </w:rPr>
        <w:t xml:space="preserve">Réf. : contenu issu du support de formation Yggdrasil « Matériel &amp; logiciel » (Module 01 — Hardware PC, Module 02 — Logiciel).</w:t>
      </w:r>
    </w:p>
    <w:sectPr>
      <w:headerReference w:type="default" r:id="rId7"/>
      <w:footerReference w:type="default" r:id="rId8"/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07A"/>
        <w:sz w:val="14"/>
        <w:szCs w:val="14"/>
      </w:rPr>
      <w:t xml:space="preserve">Yggdrasil — Atelier montage PC — 2h / groupe de 6 / 3 PC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07A"/>
        <w:sz w:val="15"/>
        <w:szCs w:val="15"/>
      </w:rPr>
      <w:t xml:space="preserve">YGGDRASIL — Médiation Numérique &amp; Reconditionnement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2026-08-04T06:55:02.632Z</dcterms:created>
  <dcterms:modified xsi:type="dcterms:W3CDTF">2026-08-04T06:55:02.643Z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