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45309"/>
          <w:sz w:val="17"/>
          <w:szCs w:val="17"/>
        </w:rPr>
        <w:t xml:space="preserve">ATELIER PRATIQUE — AGENT DE RECONDITIONNEMENT NUMÉRIQUE</w:t>
      </w:r>
    </w:p>
    <w:p>
      <w:pPr>
        <w:spacing w:after="40"/>
      </w:pPr>
      <w:r>
        <w:rPr>
          <w:rFonts w:ascii="Calibri" w:cs="Calibri" w:eastAsia="Calibri" w:hAnsi="Calibri"/>
          <w:b/>
          <w:bCs/>
          <w:color w:val="1F1B2E"/>
          <w:sz w:val="34"/>
          <w:szCs w:val="34"/>
        </w:rPr>
        <w:t xml:space="preserve">Monter un PC et créer une clé bootable</w:t>
      </w:r>
    </w:p>
    <w:p>
      <w:pPr>
        <w:spacing w:after="220"/>
      </w:pPr>
      <w:r>
        <w:rPr>
          <w:rFonts w:ascii="Calibri" w:cs="Calibri" w:eastAsia="Calibri" w:hAnsi="Calibri"/>
          <w:i/>
          <w:iCs/>
          <w:color w:val="55507A"/>
          <w:sz w:val="19"/>
          <w:szCs w:val="19"/>
        </w:rPr>
        <w:t xml:space="preserve">2h, 6 débutants en 3 binômes, 3 PC + poste(s) Rufus</w:t>
      </w:r>
    </w:p>
    <w:p>
      <w:pPr>
        <w:pStyle w:val="Heading2"/>
        <w:spacing w:after="100"/>
      </w:pPr>
      <w:r>
        <w:rPr>
          <w:rFonts w:ascii="Calibri" w:cs="Calibri" w:eastAsia="Calibri" w:hAnsi="Calibri"/>
          <w:b/>
          <w:bCs/>
          <w:color w:val="1F1B2E"/>
          <w:sz w:val="22"/>
          <w:szCs w:val="22"/>
        </w:rPr>
        <w:t xml:space="preserve">Fiche informative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400"/>
        <w:gridCol w:w="7906"/>
      </w:tblGrid>
      <w:tr>
        <w:tc>
          <w:tcPr>
            <w:tcW w:type="dxa" w:w="2400"/>
            <w:tcBorders>
              <w:top w:val="single" w:color="D7CDEB" w:sz="2"/>
              <w:left w:val="single" w:color="D7CDEB" w:sz="2"/>
              <w:bottom w:val="single" w:color="D7CDEB" w:sz="2"/>
              <w:right w:val="single" w:color="D7CDEB" w:sz="2"/>
            </w:tcBorders>
            <w:shd w:fill="EDE7F9" w:val="clear"/>
            <w:tcMar>
              <w:top w:type="dxa" w:w="60"/>
              <w:left w:type="dxa" w:w="100"/>
              <w:bottom w:type="dxa" w:w="60"/>
              <w:right w:type="dxa" w:w="100"/>
            </w:tcMar>
          </w:tcPr>
          <w:p>
            <w:r>
              <w:rPr>
                <w:rFonts w:ascii="Calibri" w:cs="Calibri" w:eastAsia="Calibri" w:hAnsi="Calibri"/>
                <w:b/>
                <w:bCs/>
                <w:color w:val="1F1B2E"/>
                <w:sz w:val="19"/>
                <w:szCs w:val="19"/>
              </w:rPr>
              <w:t xml:space="preserve">Public</w:t>
            </w:r>
          </w:p>
        </w:tc>
        <w:tc>
          <w:tcPr>
            <w:tcW w:type="dxa" w:w="7906"/>
            <w:tcBorders>
              <w:top w:val="single" w:color="D7CDEB" w:sz="2"/>
              <w:left w:val="single" w:color="D7CDEB" w:sz="2"/>
              <w:bottom w:val="single" w:color="D7CDEB" w:sz="2"/>
              <w:right w:val="single" w:color="D7CDEB" w:sz="2"/>
            </w:tcBorders>
            <w:tcMar>
              <w:top w:type="dxa" w:w="60"/>
              <w:left w:type="dxa" w:w="100"/>
              <w:bottom w:type="dxa" w:w="60"/>
              <w:right w:type="dxa" w:w="100"/>
            </w:tcMar>
          </w:tcPr>
          <w:p>
            <w:r>
              <w:rPr>
                <w:rFonts w:ascii="Calibri" w:cs="Calibri" w:eastAsia="Calibri" w:hAnsi="Calibri"/>
                <w:color w:val="1F1B2E"/>
                <w:sz w:val="19"/>
                <w:szCs w:val="19"/>
              </w:rPr>
              <w:t xml:space="preserve">6 débutants, répartis en 3 binômes</w:t>
            </w:r>
          </w:p>
        </w:tc>
      </w:tr>
      <w:tr>
        <w:tc>
          <w:tcPr>
            <w:tcW w:type="dxa" w:w="2400"/>
            <w:tcBorders>
              <w:top w:val="single" w:color="D7CDEB" w:sz="2"/>
              <w:left w:val="single" w:color="D7CDEB" w:sz="2"/>
              <w:bottom w:val="single" w:color="D7CDEB" w:sz="2"/>
              <w:right w:val="single" w:color="D7CDEB" w:sz="2"/>
            </w:tcBorders>
            <w:shd w:fill="EDE7F9" w:val="clear"/>
            <w:tcMar>
              <w:top w:type="dxa" w:w="60"/>
              <w:left w:type="dxa" w:w="100"/>
              <w:bottom w:type="dxa" w:w="60"/>
              <w:right w:type="dxa" w:w="100"/>
            </w:tcMar>
          </w:tcPr>
          <w:p>
            <w:r>
              <w:rPr>
                <w:rFonts w:ascii="Calibri" w:cs="Calibri" w:eastAsia="Calibri" w:hAnsi="Calibri"/>
                <w:b/>
                <w:bCs/>
                <w:color w:val="1F1B2E"/>
                <w:sz w:val="19"/>
                <w:szCs w:val="19"/>
              </w:rPr>
              <w:t xml:space="preserve">Durée</w:t>
            </w:r>
          </w:p>
        </w:tc>
        <w:tc>
          <w:tcPr>
            <w:tcW w:type="dxa" w:w="7906"/>
            <w:tcBorders>
              <w:top w:val="single" w:color="D7CDEB" w:sz="2"/>
              <w:left w:val="single" w:color="D7CDEB" w:sz="2"/>
              <w:bottom w:val="single" w:color="D7CDEB" w:sz="2"/>
              <w:right w:val="single" w:color="D7CDEB" w:sz="2"/>
            </w:tcBorders>
            <w:tcMar>
              <w:top w:type="dxa" w:w="60"/>
              <w:left w:type="dxa" w:w="100"/>
              <w:bottom w:type="dxa" w:w="60"/>
              <w:right w:type="dxa" w:w="100"/>
            </w:tcMar>
          </w:tcPr>
          <w:p>
            <w:r>
              <w:rPr>
                <w:rFonts w:ascii="Calibri" w:cs="Calibri" w:eastAsia="Calibri" w:hAnsi="Calibri"/>
                <w:color w:val="1F1B2E"/>
                <w:sz w:val="19"/>
                <w:szCs w:val="19"/>
              </w:rPr>
              <w:t xml:space="preserve">2h00</w:t>
            </w:r>
          </w:p>
        </w:tc>
      </w:tr>
      <w:tr>
        <w:tc>
          <w:tcPr>
            <w:tcW w:type="dxa" w:w="2400"/>
            <w:tcBorders>
              <w:top w:val="single" w:color="D7CDEB" w:sz="2"/>
              <w:left w:val="single" w:color="D7CDEB" w:sz="2"/>
              <w:bottom w:val="single" w:color="D7CDEB" w:sz="2"/>
              <w:right w:val="single" w:color="D7CDEB" w:sz="2"/>
            </w:tcBorders>
            <w:shd w:fill="EDE7F9" w:val="clear"/>
            <w:tcMar>
              <w:top w:type="dxa" w:w="60"/>
              <w:left w:type="dxa" w:w="100"/>
              <w:bottom w:type="dxa" w:w="60"/>
              <w:right w:type="dxa" w:w="100"/>
            </w:tcMar>
          </w:tcPr>
          <w:p>
            <w:r>
              <w:rPr>
                <w:rFonts w:ascii="Calibri" w:cs="Calibri" w:eastAsia="Calibri" w:hAnsi="Calibri"/>
                <w:b/>
                <w:bCs/>
                <w:color w:val="1F1B2E"/>
                <w:sz w:val="19"/>
                <w:szCs w:val="19"/>
              </w:rPr>
              <w:t xml:space="preserve">Matériel</w:t>
            </w:r>
          </w:p>
        </w:tc>
        <w:tc>
          <w:tcPr>
            <w:tcW w:type="dxa" w:w="7906"/>
            <w:tcBorders>
              <w:top w:val="single" w:color="D7CDEB" w:sz="2"/>
              <w:left w:val="single" w:color="D7CDEB" w:sz="2"/>
              <w:bottom w:val="single" w:color="D7CDEB" w:sz="2"/>
              <w:right w:val="single" w:color="D7CDEB" w:sz="2"/>
            </w:tcBorders>
            <w:tcMar>
              <w:top w:type="dxa" w:w="60"/>
              <w:left w:type="dxa" w:w="100"/>
              <w:bottom w:type="dxa" w:w="60"/>
              <w:right w:type="dxa" w:w="100"/>
            </w:tcMar>
          </w:tcPr>
          <w:p>
            <w:r>
              <w:rPr>
                <w:rFonts w:ascii="Calibri" w:cs="Calibri" w:eastAsia="Calibri" w:hAnsi="Calibri"/>
                <w:color w:val="1F1B2E"/>
                <w:sz w:val="19"/>
                <w:szCs w:val="19"/>
              </w:rPr>
              <w:t xml:space="preserve">3 PC / kits de composants complets (1 par binôme) + 1 à 2 postes dédiés à la création de clé USB (Rufus) + clés USB vierges + ISO Windows</w:t>
            </w:r>
          </w:p>
        </w:tc>
      </w:tr>
      <w:tr>
        <w:tc>
          <w:tcPr>
            <w:tcW w:type="dxa" w:w="2400"/>
            <w:tcBorders>
              <w:top w:val="single" w:color="D7CDEB" w:sz="2"/>
              <w:left w:val="single" w:color="D7CDEB" w:sz="2"/>
              <w:bottom w:val="single" w:color="D7CDEB" w:sz="2"/>
              <w:right w:val="single" w:color="D7CDEB" w:sz="2"/>
            </w:tcBorders>
            <w:shd w:fill="EDE7F9" w:val="clear"/>
            <w:tcMar>
              <w:top w:type="dxa" w:w="60"/>
              <w:left w:type="dxa" w:w="100"/>
              <w:bottom w:type="dxa" w:w="60"/>
              <w:right w:type="dxa" w:w="100"/>
            </w:tcMar>
          </w:tcPr>
          <w:p>
            <w:r>
              <w:rPr>
                <w:rFonts w:ascii="Calibri" w:cs="Calibri" w:eastAsia="Calibri" w:hAnsi="Calibri"/>
                <w:b/>
                <w:bCs/>
                <w:color w:val="1F1B2E"/>
                <w:sz w:val="19"/>
                <w:szCs w:val="19"/>
              </w:rPr>
              <w:t xml:space="preserve">Objectif</w:t>
            </w:r>
          </w:p>
        </w:tc>
        <w:tc>
          <w:tcPr>
            <w:tcW w:type="dxa" w:w="7906"/>
            <w:tcBorders>
              <w:top w:val="single" w:color="D7CDEB" w:sz="2"/>
              <w:left w:val="single" w:color="D7CDEB" w:sz="2"/>
              <w:bottom w:val="single" w:color="D7CDEB" w:sz="2"/>
              <w:right w:val="single" w:color="D7CDEB" w:sz="2"/>
            </w:tcBorders>
            <w:tcMar>
              <w:top w:type="dxa" w:w="60"/>
              <w:left w:type="dxa" w:w="100"/>
              <w:bottom w:type="dxa" w:w="60"/>
              <w:right w:type="dxa" w:w="100"/>
            </w:tcMar>
          </w:tcPr>
          <w:p>
            <w:r>
              <w:rPr>
                <w:rFonts w:ascii="Calibri" w:cs="Calibri" w:eastAsia="Calibri" w:hAnsi="Calibri"/>
                <w:color w:val="1F1B2E"/>
                <w:sz w:val="19"/>
                <w:szCs w:val="19"/>
              </w:rPr>
              <w:t xml:space="preserve">Reconnaître les composants, monter un PC en binôme, créer une clé USB bootable, démarrer l'installation de l'OS</w:t>
            </w:r>
          </w:p>
        </w:tc>
      </w:tr>
    </w:tbl>
    <w:p>
      <w:pPr>
        <w:spacing w:after="220"/>
      </w:pPr>
    </w:p>
    <w:p>
      <w:pPr>
        <w:pStyle w:val="Heading2"/>
        <w:spacing w:after="100"/>
      </w:pPr>
      <w:r>
        <w:rPr>
          <w:rFonts w:ascii="Calibri" w:cs="Calibri" w:eastAsia="Calibri" w:hAnsi="Calibri"/>
          <w:b/>
          <w:bCs/>
          <w:color w:val="1F1B2E"/>
          <w:sz w:val="22"/>
          <w:szCs w:val="22"/>
        </w:rPr>
        <w:t xml:space="preserve">Déroulé</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856"/>
        <w:gridCol w:w="3150"/>
      </w:tblGrid>
      <w:tr>
        <w:trPr>
          <w:tblHeader/>
        </w:trPr>
        <w:tc>
          <w:tcPr>
            <w:tcW w:type="dxa" w:w="700"/>
            <w:tcBorders>
              <w:top w:val="single" w:color="D7CDEB" w:sz="2"/>
              <w:left w:val="single" w:color="D7CDEB" w:sz="2"/>
              <w:bottom w:val="single" w:color="D7CDEB" w:sz="2"/>
              <w:right w:val="single" w:color="D7CDEB" w:sz="2"/>
            </w:tcBorders>
            <w:shd w:fill="E0D3F0" w:val="clear"/>
            <w:tcMar>
              <w:top w:type="dxa" w:w="80"/>
              <w:left w:type="dxa" w:w="100"/>
              <w:bottom w:type="dxa" w:w="80"/>
              <w:right w:type="dxa" w:w="100"/>
            </w:tcMar>
            <w:vAlign w:val="center"/>
          </w:tcPr>
          <w:p>
            <w:r>
              <w:rPr>
                <w:rFonts w:ascii="Calibri" w:cs="Calibri" w:eastAsia="Calibri" w:hAnsi="Calibri"/>
                <w:b/>
                <w:bCs/>
                <w:color w:val="1F1B2E"/>
                <w:sz w:val="18"/>
                <w:szCs w:val="18"/>
              </w:rPr>
              <w:t xml:space="preserve">Étape</w:t>
            </w:r>
          </w:p>
        </w:tc>
        <w:tc>
          <w:tcPr>
            <w:tcW w:type="dxa" w:w="3600"/>
            <w:tcBorders>
              <w:top w:val="single" w:color="D7CDEB" w:sz="2"/>
              <w:left w:val="single" w:color="D7CDEB" w:sz="2"/>
              <w:bottom w:val="single" w:color="D7CDEB" w:sz="2"/>
              <w:right w:val="single" w:color="D7CDEB" w:sz="2"/>
            </w:tcBorders>
            <w:shd w:fill="E0D3F0" w:val="clear"/>
            <w:tcMar>
              <w:top w:type="dxa" w:w="80"/>
              <w:left w:type="dxa" w:w="100"/>
              <w:bottom w:type="dxa" w:w="80"/>
              <w:right w:type="dxa" w:w="100"/>
            </w:tcMar>
            <w:vAlign w:val="center"/>
          </w:tcPr>
          <w:p>
            <w:r>
              <w:rPr>
                <w:rFonts w:ascii="Calibri" w:cs="Calibri" w:eastAsia="Calibri" w:hAnsi="Calibri"/>
                <w:b/>
                <w:bCs/>
                <w:color w:val="1F1B2E"/>
                <w:sz w:val="18"/>
                <w:szCs w:val="18"/>
              </w:rPr>
              <w:t xml:space="preserve">Activité</w:t>
            </w:r>
          </w:p>
        </w:tc>
        <w:tc>
          <w:tcPr>
            <w:tcW w:type="dxa" w:w="2856"/>
            <w:tcBorders>
              <w:top w:val="single" w:color="D7CDEB" w:sz="2"/>
              <w:left w:val="single" w:color="D7CDEB" w:sz="2"/>
              <w:bottom w:val="single" w:color="D7CDEB" w:sz="2"/>
              <w:right w:val="single" w:color="D7CDEB" w:sz="2"/>
            </w:tcBorders>
            <w:shd w:fill="E0D3F0" w:val="clear"/>
            <w:tcMar>
              <w:top w:type="dxa" w:w="80"/>
              <w:left w:type="dxa" w:w="100"/>
              <w:bottom w:type="dxa" w:w="80"/>
              <w:right w:type="dxa" w:w="100"/>
            </w:tcMar>
            <w:vAlign w:val="center"/>
          </w:tcPr>
          <w:p>
            <w:r>
              <w:rPr>
                <w:rFonts w:ascii="Calibri" w:cs="Calibri" w:eastAsia="Calibri" w:hAnsi="Calibri"/>
                <w:b/>
                <w:bCs/>
                <w:color w:val="1F1B2E"/>
                <w:sz w:val="18"/>
                <w:szCs w:val="18"/>
              </w:rPr>
              <w:t xml:space="preserve">Organisation</w:t>
            </w:r>
          </w:p>
        </w:tc>
        <w:tc>
          <w:tcPr>
            <w:tcW w:type="dxa" w:w="3150"/>
            <w:tcBorders>
              <w:top w:val="single" w:color="D7CDEB" w:sz="2"/>
              <w:left w:val="single" w:color="D7CDEB" w:sz="2"/>
              <w:bottom w:val="single" w:color="D7CDEB" w:sz="2"/>
              <w:right w:val="single" w:color="D7CDEB" w:sz="2"/>
            </w:tcBorders>
            <w:shd w:fill="E0D3F0" w:val="clear"/>
            <w:tcMar>
              <w:top w:type="dxa" w:w="80"/>
              <w:left w:type="dxa" w:w="100"/>
              <w:bottom w:type="dxa" w:w="80"/>
              <w:right w:type="dxa" w:w="100"/>
            </w:tcMar>
            <w:vAlign w:val="center"/>
          </w:tcPr>
          <w:p>
            <w:r>
              <w:rPr>
                <w:rFonts w:ascii="Calibri" w:cs="Calibri" w:eastAsia="Calibri" w:hAnsi="Calibri"/>
                <w:b/>
                <w:bCs/>
                <w:color w:val="1F1B2E"/>
                <w:sz w:val="18"/>
                <w:szCs w:val="18"/>
              </w:rPr>
              <w:t xml:space="preserve">Points de vigilance</w:t>
            </w:r>
          </w:p>
        </w:tc>
      </w:tr>
      <w:tr>
        <w:tc>
          <w:tcPr>
            <w:tcW w:type="dxa" w:w="70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bCs/>
                <w:color w:val="1F1B2E"/>
                <w:sz w:val="19"/>
                <w:szCs w:val="19"/>
              </w:rPr>
              <w:t xml:space="preserve">1</w:t>
            </w:r>
          </w:p>
        </w:tc>
        <w:tc>
          <w:tcPr>
            <w:tcW w:type="dxa" w:w="360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bCs/>
                <w:color w:val="1F1B2E"/>
                <w:sz w:val="17"/>
                <w:szCs w:val="17"/>
              </w:rPr>
              <w:t xml:space="preserve">Accueil et répartition en 3 binômes</w:t>
            </w:r>
          </w:p>
        </w:tc>
        <w:tc>
          <w:tcPr>
            <w:tcW w:type="dxa" w:w="2856"/>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Un binôme par PC (3 PC pour 6 personnes)</w:t>
            </w:r>
          </w:p>
        </w:tc>
        <w:tc>
          <w:tcPr>
            <w:tcW w:type="dxa" w:w="315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Présenter le fil rouge : repérer → monter → installer → mettre en service</w:t>
            </w:r>
          </w:p>
        </w:tc>
      </w:tr>
      <w:tr>
        <w:tc>
          <w:tcPr>
            <w:tcW w:type="dxa" w:w="10306"/>
            <w:gridSpan w:val="4"/>
            <w:tcBorders>
              <w:top w:val="single" w:color="B45309" w:sz="2"/>
              <w:left w:val="single" w:color="B45309" w:sz="2"/>
              <w:bottom w:val="single" w:color="B45309" w:sz="2"/>
              <w:right w:val="single" w:color="B45309" w:sz="2"/>
            </w:tcBorders>
            <w:shd w:fill="B45309" w:val="clear"/>
            <w:tcMar>
              <w:top w:type="dxa" w:w="60"/>
              <w:left w:type="dxa" w:w="100"/>
              <w:bottom w:type="dxa" w:w="60"/>
              <w:right w:type="dxa" w:w="100"/>
            </w:tcMar>
          </w:tcPr>
          <w:p>
            <w:r>
              <w:rPr>
                <w:rFonts w:ascii="Calibri" w:cs="Calibri" w:eastAsia="Calibri" w:hAnsi="Calibri"/>
                <w:b/>
                <w:bCs/>
                <w:color w:val="FFFFFF"/>
                <w:sz w:val="18"/>
                <w:szCs w:val="18"/>
              </w:rPr>
              <w:t xml:space="preserve">REPÉRER LES ÉLÉMENTS</w:t>
            </w:r>
          </w:p>
        </w:tc>
      </w:tr>
      <w:tr>
        <w:tc>
          <w:tcPr>
            <w:tcW w:type="dxa" w:w="700"/>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bCs/>
                <w:color w:val="1F1B2E"/>
                <w:sz w:val="19"/>
                <w:szCs w:val="19"/>
              </w:rPr>
              <w:t xml:space="preserve">2</w:t>
            </w:r>
          </w:p>
        </w:tc>
        <w:tc>
          <w:tcPr>
            <w:tcW w:type="dxa" w:w="3600"/>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bCs/>
                <w:color w:val="1F1B2E"/>
                <w:sz w:val="17"/>
                <w:szCs w:val="17"/>
              </w:rPr>
              <w:t xml:space="preserve">Reconnaître les composants avant montage</w:t>
            </w:r>
          </w:p>
        </w:tc>
        <w:tc>
          <w:tcPr>
            <w:tcW w:type="dxa" w:w="2856"/>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Groupe entier, autour des 3 PC ouverts</w:t>
            </w:r>
          </w:p>
        </w:tc>
        <w:tc>
          <w:tcPr>
            <w:tcW w:type="dxa" w:w="3150"/>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Nommer : carte mère, CPU, RAM, stockage, alimentation, carte graphique</w:t>
            </w:r>
          </w:p>
        </w:tc>
      </w:tr>
      <w:tr>
        <w:tc>
          <w:tcPr>
            <w:tcW w:type="dxa" w:w="10306"/>
            <w:gridSpan w:val="4"/>
            <w:tcBorders>
              <w:top w:val="single" w:color="B45309" w:sz="2"/>
              <w:left w:val="single" w:color="B45309" w:sz="2"/>
              <w:bottom w:val="single" w:color="B45309" w:sz="2"/>
              <w:right w:val="single" w:color="B45309" w:sz="2"/>
            </w:tcBorders>
            <w:shd w:fill="B45309" w:val="clear"/>
            <w:tcMar>
              <w:top w:type="dxa" w:w="60"/>
              <w:left w:type="dxa" w:w="100"/>
              <w:bottom w:type="dxa" w:w="60"/>
              <w:right w:type="dxa" w:w="100"/>
            </w:tcMar>
          </w:tcPr>
          <w:p>
            <w:r>
              <w:rPr>
                <w:rFonts w:ascii="Calibri" w:cs="Calibri" w:eastAsia="Calibri" w:hAnsi="Calibri"/>
                <w:b/>
                <w:bCs/>
                <w:color w:val="FFFFFF"/>
                <w:sz w:val="18"/>
                <w:szCs w:val="18"/>
              </w:rPr>
              <w:t xml:space="preserve">MONTAGE — CARTE MÈRE ET RAM</w:t>
            </w:r>
          </w:p>
        </w:tc>
      </w:tr>
      <w:tr>
        <w:tc>
          <w:tcPr>
            <w:tcW w:type="dxa" w:w="70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bCs/>
                <w:color w:val="1F1B2E"/>
                <w:sz w:val="19"/>
                <w:szCs w:val="19"/>
              </w:rPr>
              <w:t xml:space="preserve">3</w:t>
            </w:r>
          </w:p>
        </w:tc>
        <w:tc>
          <w:tcPr>
            <w:tcW w:type="dxa" w:w="360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bCs/>
                <w:color w:val="1F1B2E"/>
                <w:sz w:val="17"/>
                <w:szCs w:val="17"/>
              </w:rPr>
              <w:t xml:space="preserve">Installer le CPU et la RAM sur la carte mère</w:t>
            </w:r>
          </w:p>
        </w:tc>
        <w:tc>
          <w:tcPr>
            <w:tcW w:type="dxa" w:w="2856"/>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Chaque binôme sur son PC, animateur en rotation entre les 3 postes</w:t>
            </w:r>
          </w:p>
        </w:tc>
        <w:tc>
          <w:tcPr>
            <w:tcW w:type="dxa" w:w="315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Vérifier la compatibilité RAM ↔ carte mère : bonne génération (DDR3/4/5), bon nombre de slots, encoche bien alignée</w:t>
            </w:r>
          </w:p>
        </w:tc>
      </w:tr>
      <w:tr>
        <w:tc>
          <w:tcPr>
            <w:tcW w:type="dxa" w:w="10306"/>
            <w:gridSpan w:val="4"/>
            <w:tcBorders>
              <w:top w:val="single" w:color="B45309" w:sz="2"/>
              <w:left w:val="single" w:color="B45309" w:sz="2"/>
              <w:bottom w:val="single" w:color="B45309" w:sz="2"/>
              <w:right w:val="single" w:color="B45309" w:sz="2"/>
            </w:tcBorders>
            <w:shd w:fill="B45309" w:val="clear"/>
            <w:tcMar>
              <w:top w:type="dxa" w:w="60"/>
              <w:left w:type="dxa" w:w="100"/>
              <w:bottom w:type="dxa" w:w="60"/>
              <w:right w:type="dxa" w:w="100"/>
            </w:tcMar>
          </w:tcPr>
          <w:p>
            <w:r>
              <w:rPr>
                <w:rFonts w:ascii="Calibri" w:cs="Calibri" w:eastAsia="Calibri" w:hAnsi="Calibri"/>
                <w:b/>
                <w:bCs/>
                <w:color w:val="FFFFFF"/>
                <w:sz w:val="18"/>
                <w:szCs w:val="18"/>
              </w:rPr>
              <w:t xml:space="preserve">MONTAGE — STOCKAGE</w:t>
            </w:r>
          </w:p>
        </w:tc>
      </w:tr>
      <w:tr>
        <w:tc>
          <w:tcPr>
            <w:tcW w:type="dxa" w:w="700"/>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bCs/>
                <w:color w:val="1F1B2E"/>
                <w:sz w:val="19"/>
                <w:szCs w:val="19"/>
              </w:rPr>
              <w:t xml:space="preserve">4</w:t>
            </w:r>
          </w:p>
        </w:tc>
        <w:tc>
          <w:tcPr>
            <w:tcW w:type="dxa" w:w="3600"/>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bCs/>
                <w:color w:val="1F1B2E"/>
                <w:sz w:val="17"/>
                <w:szCs w:val="17"/>
              </w:rPr>
              <w:t xml:space="preserve">Installer le support de stockage (HDD, SSD ou NVMe selon le PC)</w:t>
            </w:r>
          </w:p>
        </w:tc>
        <w:tc>
          <w:tcPr>
            <w:tcW w:type="dxa" w:w="2856"/>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Chaque binôme installe le support fourni pour son PC</w:t>
            </w:r>
          </w:p>
        </w:tc>
        <w:tc>
          <w:tcPr>
            <w:tcW w:type="dxa" w:w="3150"/>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Repérer le bon connecteur : SATA pour HDD/SSD, slot M.2 pour NVMe ; comparer les 3 supports entre les binômes</w:t>
            </w:r>
          </w:p>
        </w:tc>
      </w:tr>
      <w:tr>
        <w:tc>
          <w:tcPr>
            <w:tcW w:type="dxa" w:w="10306"/>
            <w:gridSpan w:val="4"/>
            <w:tcBorders>
              <w:top w:val="single" w:color="B45309" w:sz="2"/>
              <w:left w:val="single" w:color="B45309" w:sz="2"/>
              <w:bottom w:val="single" w:color="B45309" w:sz="2"/>
              <w:right w:val="single" w:color="B45309" w:sz="2"/>
            </w:tcBorders>
            <w:shd w:fill="B45309" w:val="clear"/>
            <w:tcMar>
              <w:top w:type="dxa" w:w="60"/>
              <w:left w:type="dxa" w:w="100"/>
              <w:bottom w:type="dxa" w:w="60"/>
              <w:right w:type="dxa" w:w="100"/>
            </w:tcMar>
          </w:tcPr>
          <w:p>
            <w:r>
              <w:rPr>
                <w:rFonts w:ascii="Calibri" w:cs="Calibri" w:eastAsia="Calibri" w:hAnsi="Calibri"/>
                <w:b/>
                <w:bCs/>
                <w:color w:val="FFFFFF"/>
                <w:sz w:val="18"/>
                <w:szCs w:val="18"/>
              </w:rPr>
              <w:t xml:space="preserve">MONTAGE — SUITE (ALIMENTATION, CARTE GRAPHIQUE, CÂBLAGE) / CLÉ USB EN PARALLÈLE</w:t>
            </w:r>
          </w:p>
        </w:tc>
      </w:tr>
      <w:tr>
        <w:tc>
          <w:tcPr>
            <w:tcW w:type="dxa" w:w="70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bCs/>
                <w:color w:val="1F1B2E"/>
                <w:sz w:val="19"/>
                <w:szCs w:val="19"/>
              </w:rPr>
              <w:t xml:space="preserve">5</w:t>
            </w:r>
          </w:p>
        </w:tc>
        <w:tc>
          <w:tcPr>
            <w:tcW w:type="dxa" w:w="360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bCs/>
                <w:color w:val="1F1B2E"/>
                <w:sz w:val="17"/>
                <w:szCs w:val="17"/>
              </w:rPr>
              <w:t xml:space="preserve">Finir le montage : alimentation, carte graphique si besoin, câblage du boîtier</w:t>
            </w:r>
          </w:p>
        </w:tc>
        <w:tc>
          <w:tcPr>
            <w:tcW w:type="dxa" w:w="2856"/>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Chaque binôme termine son PC, PENDANT CE TEMPS : 1 à 2 personnes tournent sur le(s) poste(s) dédié(s) à la création de la clé USB (Rufus)</w:t>
            </w:r>
          </w:p>
        </w:tc>
        <w:tc>
          <w:tcPr>
            <w:tcW w:type="dxa" w:w="315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Alimentation : bien brancher 24 broches + 4/8 broches CPU. Sur le(s) poste(s) Rufus : bien sélectionner le fichier ISO Windows et la bonne clé USB avant de lancer</w:t>
            </w:r>
          </w:p>
        </w:tc>
      </w:tr>
      <w:tr>
        <w:tc>
          <w:tcPr>
            <w:tcW w:type="dxa" w:w="700"/>
            <w:tcBorders>
              <w:top w:val="single" w:color="D7CDEB" w:sz="2"/>
              <w:left w:val="single" w:color="D7CDEB" w:sz="2"/>
              <w:bottom w:val="single" w:color="D7CDEB" w:sz="2"/>
              <w:right w:val="single" w:color="D7CDEB" w:sz="2"/>
            </w:tcBorders>
            <w:shd w:fill="E0D3F0" w:val="clear"/>
            <w:tcMar>
              <w:top w:type="dxa" w:w="80"/>
              <w:left w:type="dxa" w:w="100"/>
              <w:bottom w:type="dxa" w:w="80"/>
              <w:right w:type="dxa" w:w="100"/>
            </w:tcMar>
            <w:vAlign w:val="center"/>
          </w:tcPr>
          <w:p>
            <w:pPr>
              <w:spacing w:after="30"/>
            </w:pPr>
            <w:r>
              <w:rPr>
                <w:rFonts w:ascii="Calibri" w:cs="Calibri" w:eastAsia="Calibri" w:hAnsi="Calibri"/>
                <w:b/>
                <w:bCs/>
                <w:color w:val="1F1B2E"/>
                <w:sz w:val="19"/>
                <w:szCs w:val="19"/>
              </w:rPr>
              <w:t xml:space="preserve"/>
            </w:r>
          </w:p>
        </w:tc>
        <w:tc>
          <w:tcPr>
            <w:tcW w:type="dxa" w:w="3600"/>
            <w:tcBorders>
              <w:top w:val="single" w:color="D7CDEB" w:sz="2"/>
              <w:left w:val="single" w:color="D7CDEB" w:sz="2"/>
              <w:bottom w:val="single" w:color="D7CDEB" w:sz="2"/>
              <w:right w:val="single" w:color="D7CDEB" w:sz="2"/>
            </w:tcBorders>
            <w:shd w:fill="E0D3F0" w:val="clear"/>
            <w:tcMar>
              <w:top w:type="dxa" w:w="80"/>
              <w:left w:type="dxa" w:w="100"/>
              <w:bottom w:type="dxa" w:w="80"/>
              <w:right w:type="dxa" w:w="100"/>
            </w:tcMar>
            <w:vAlign w:val="center"/>
          </w:tcPr>
          <w:p>
            <w:pPr>
              <w:spacing w:after="30"/>
            </w:pPr>
            <w:r>
              <w:rPr>
                <w:rFonts w:ascii="Calibri" w:cs="Calibri" w:eastAsia="Calibri" w:hAnsi="Calibri"/>
                <w:b/>
                <w:bCs/>
                <w:color w:val="1F1B2E"/>
                <w:sz w:val="17"/>
                <w:szCs w:val="17"/>
              </w:rPr>
              <w:t xml:space="preserve">Créer une clé USB bootable Windows avec Rufus</w:t>
            </w:r>
          </w:p>
        </w:tc>
        <w:tc>
          <w:tcPr>
            <w:tcW w:type="dxa" w:w="2856"/>
            <w:tcBorders>
              <w:top w:val="single" w:color="D7CDEB" w:sz="2"/>
              <w:left w:val="single" w:color="D7CDEB" w:sz="2"/>
              <w:bottom w:val="single" w:color="D7CDEB" w:sz="2"/>
              <w:right w:val="single" w:color="D7CDEB" w:sz="2"/>
            </w:tcBorders>
            <w:shd w:fill="E0D3F0"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1 à 2 postes dédiés, en tournante pendant l'étape précédente — chaque binôme y passe au moins une fois</w:t>
            </w:r>
          </w:p>
        </w:tc>
        <w:tc>
          <w:tcPr>
            <w:tcW w:type="dxa" w:w="3150"/>
            <w:tcBorders>
              <w:top w:val="single" w:color="D7CDEB" w:sz="2"/>
              <w:left w:val="single" w:color="D7CDEB" w:sz="2"/>
              <w:bottom w:val="single" w:color="D7CDEB" w:sz="2"/>
              <w:right w:val="single" w:color="D7CDEB" w:sz="2"/>
            </w:tcBorders>
            <w:shd w:fill="E0D3F0"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Un seul copié/lancé à la fois par clé ; bien vérifier qu'on écrit sur la bonne clé (risque d'effacer un disque par erreur)</w:t>
            </w:r>
          </w:p>
        </w:tc>
      </w:tr>
      <w:tr>
        <w:tc>
          <w:tcPr>
            <w:tcW w:type="dxa" w:w="10306"/>
            <w:gridSpan w:val="4"/>
            <w:tcBorders>
              <w:top w:val="single" w:color="B45309" w:sz="2"/>
              <w:left w:val="single" w:color="B45309" w:sz="2"/>
              <w:bottom w:val="single" w:color="B45309" w:sz="2"/>
              <w:right w:val="single" w:color="B45309" w:sz="2"/>
            </w:tcBorders>
            <w:shd w:fill="B45309" w:val="clear"/>
            <w:tcMar>
              <w:top w:type="dxa" w:w="60"/>
              <w:left w:type="dxa" w:w="100"/>
              <w:bottom w:type="dxa" w:w="60"/>
              <w:right w:type="dxa" w:w="100"/>
            </w:tcMar>
          </w:tcPr>
          <w:p>
            <w:r>
              <w:rPr>
                <w:rFonts w:ascii="Calibri" w:cs="Calibri" w:eastAsia="Calibri" w:hAnsi="Calibri"/>
                <w:b/>
                <w:bCs/>
                <w:color w:val="FFFFFF"/>
                <w:sz w:val="18"/>
                <w:szCs w:val="18"/>
              </w:rPr>
              <w:t xml:space="preserve">MISE EN SERVICE</w:t>
            </w:r>
          </w:p>
        </w:tc>
      </w:tr>
      <w:tr>
        <w:tc>
          <w:tcPr>
            <w:tcW w:type="dxa" w:w="70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bCs/>
                <w:color w:val="1F1B2E"/>
                <w:sz w:val="19"/>
                <w:szCs w:val="19"/>
              </w:rPr>
              <w:t xml:space="preserve">6</w:t>
            </w:r>
          </w:p>
        </w:tc>
        <w:tc>
          <w:tcPr>
            <w:tcW w:type="dxa" w:w="360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bCs/>
                <w:color w:val="1F1B2E"/>
                <w:sz w:val="17"/>
                <w:szCs w:val="17"/>
              </w:rPr>
              <w:t xml:space="preserve">Montage d'un poste fonctionnel : premier démarrage et installation de l'OS</w:t>
            </w:r>
          </w:p>
        </w:tc>
        <w:tc>
          <w:tcPr>
            <w:tcW w:type="dxa" w:w="2856"/>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Chaque binôme démarre son PC sur la clé USB créée et lance l'installation de Windows</w:t>
            </w:r>
          </w:p>
        </w:tc>
        <w:tc>
          <w:tcPr>
            <w:tcW w:type="dxa" w:w="3150"/>
            <w:tcBorders>
              <w:top w:val="single" w:color="D7CDEB" w:sz="2"/>
              <w:left w:val="single" w:color="D7CDEB" w:sz="2"/>
              <w:bottom w:val="single" w:color="D7CDEB" w:sz="2"/>
              <w:right w:val="single" w:color="D7CDEB" w:sz="2"/>
            </w:tcBorders>
            <w:shd w:fill="FFFFFF"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Vérifier au BIOS/UEFI que la clé USB est bien en premier dans l'ordre de démarrage ; l'installation peut continuer après la fin de l'atelier si le temps manque</w:t>
            </w:r>
          </w:p>
        </w:tc>
      </w:tr>
      <w:tr>
        <w:tc>
          <w:tcPr>
            <w:tcW w:type="dxa" w:w="10306"/>
            <w:gridSpan w:val="4"/>
            <w:tcBorders>
              <w:top w:val="single" w:color="B45309" w:sz="2"/>
              <w:left w:val="single" w:color="B45309" w:sz="2"/>
              <w:bottom w:val="single" w:color="B45309" w:sz="2"/>
              <w:right w:val="single" w:color="B45309" w:sz="2"/>
            </w:tcBorders>
            <w:shd w:fill="B45309" w:val="clear"/>
            <w:tcMar>
              <w:top w:type="dxa" w:w="60"/>
              <w:left w:type="dxa" w:w="100"/>
              <w:bottom w:type="dxa" w:w="60"/>
              <w:right w:type="dxa" w:w="100"/>
            </w:tcMar>
          </w:tcPr>
          <w:p>
            <w:r>
              <w:rPr>
                <w:rFonts w:ascii="Calibri" w:cs="Calibri" w:eastAsia="Calibri" w:hAnsi="Calibri"/>
                <w:b/>
                <w:bCs/>
                <w:color w:val="FFFFFF"/>
                <w:sz w:val="18"/>
                <w:szCs w:val="18"/>
              </w:rPr>
              <w:t xml:space="preserve">CLÔTURE</w:t>
            </w:r>
          </w:p>
        </w:tc>
      </w:tr>
      <w:tr>
        <w:tc>
          <w:tcPr>
            <w:tcW w:type="dxa" w:w="700"/>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bCs/>
                <w:color w:val="1F1B2E"/>
                <w:sz w:val="19"/>
                <w:szCs w:val="19"/>
              </w:rPr>
              <w:t xml:space="preserve">7</w:t>
            </w:r>
          </w:p>
        </w:tc>
        <w:tc>
          <w:tcPr>
            <w:tcW w:type="dxa" w:w="3600"/>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bCs/>
                <w:color w:val="1F1B2E"/>
                <w:sz w:val="17"/>
                <w:szCs w:val="17"/>
              </w:rPr>
              <w:t xml:space="preserve">Bilan et questions</w:t>
            </w:r>
          </w:p>
        </w:tc>
        <w:tc>
          <w:tcPr>
            <w:tcW w:type="dxa" w:w="2856"/>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Groupe entier</w:t>
            </w:r>
          </w:p>
        </w:tc>
        <w:tc>
          <w:tcPr>
            <w:tcW w:type="dxa" w:w="3150"/>
            <w:tcBorders>
              <w:top w:val="single" w:color="D7CDEB" w:sz="2"/>
              <w:left w:val="single" w:color="D7CDEB" w:sz="2"/>
              <w:bottom w:val="single" w:color="D7CDEB" w:sz="2"/>
              <w:right w:val="single" w:color="D7CDEB" w:sz="2"/>
            </w:tcBorders>
            <w:shd w:fill="EDE7F9" w:val="clear"/>
            <w:tcMar>
              <w:top w:type="dxa" w:w="80"/>
              <w:left w:type="dxa" w:w="100"/>
              <w:bottom w:type="dxa" w:w="80"/>
              <w:right w:type="dxa" w:w="100"/>
            </w:tcMar>
            <w:vAlign w:val="center"/>
          </w:tcPr>
          <w:p>
            <w:pPr>
              <w:spacing w:after="30"/>
            </w:pPr>
            <w:r>
              <w:rPr>
                <w:rFonts w:ascii="Calibri" w:cs="Calibri" w:eastAsia="Calibri" w:hAnsi="Calibri"/>
                <w:b w:val="false"/>
                <w:bCs w:val="false"/>
                <w:color w:val="1F1B2E"/>
                <w:sz w:val="17"/>
                <w:szCs w:val="17"/>
              </w:rPr>
              <w:t xml:space="preserve">Revenir sur les 4 étapes : repérer, monter, créer la clé, installer/mettre en service</w:t>
            </w:r>
          </w:p>
        </w:tc>
      </w:tr>
    </w:tbl>
    <w:p>
      <w:pPr>
        <w:spacing w:after="60" w:before="200"/>
      </w:pPr>
    </w:p>
    <w:p>
      <w:pPr>
        <w:spacing w:after="40"/>
      </w:pPr>
      <w:r>
        <w:rPr>
          <w:rFonts w:ascii="Calibri" w:cs="Calibri" w:eastAsia="Calibri" w:hAnsi="Calibri"/>
          <w:i/>
          <w:iCs/>
          <w:color w:val="55507A"/>
          <w:sz w:val="16"/>
          <w:szCs w:val="16"/>
        </w:rPr>
        <w:t xml:space="preserve">Repère animateur (non affiché aux participants) : environ 10 / 15 / 25 / 20 / 35 / 25 / 10 min par étape, pour un total de 2h.</w:t>
      </w:r>
    </w:p>
    <w:p>
      <w:r>
        <w:rPr>
          <w:rFonts w:ascii="Calibri" w:cs="Calibri" w:eastAsia="Calibri" w:hAnsi="Calibri"/>
          <w:i/>
          <w:iCs/>
          <w:color w:val="55507A"/>
          <w:sz w:val="16"/>
          <w:szCs w:val="16"/>
        </w:rPr>
        <w:t xml:space="preserve">Réf. : contenu issu du support de formation Yggdrasil « Matériel &amp; logiciel » (Module 01 — Hardware PC, Module 02 — Logiciel).</w:t>
      </w:r>
    </w:p>
    <w:p>
      <w:pPr>
        <w:pageBreakBefore/>
        <w:spacing w:after="60"/>
      </w:pPr>
      <w:r>
        <w:rPr>
          <w:rFonts w:ascii="Calibri" w:cs="Calibri" w:eastAsia="Calibri" w:hAnsi="Calibri"/>
          <w:b/>
          <w:bCs/>
          <w:color w:val="B45309"/>
          <w:sz w:val="17"/>
          <w:szCs w:val="17"/>
        </w:rPr>
        <w:t xml:space="preserve">LE PAS À PAS — COMME UNE RECETTE</w:t>
      </w:r>
    </w:p>
    <w:p>
      <w:pPr>
        <w:spacing w:after="40"/>
      </w:pPr>
      <w:r>
        <w:rPr>
          <w:rFonts w:ascii="Calibri" w:cs="Calibri" w:eastAsia="Calibri" w:hAnsi="Calibri"/>
          <w:b/>
          <w:bCs/>
          <w:color w:val="1F1B2E"/>
          <w:sz w:val="30"/>
          <w:szCs w:val="30"/>
        </w:rPr>
        <w:t xml:space="preserve">Suis les étapes dans l'ordre, une par une</w:t>
      </w:r>
    </w:p>
    <w:p>
      <w:pPr>
        <w:spacing w:after="200"/>
      </w:pPr>
      <w:r>
        <w:rPr>
          <w:rFonts w:ascii="Calibri" w:cs="Calibri" w:eastAsia="Calibri" w:hAnsi="Calibri"/>
          <w:i/>
          <w:iCs/>
          <w:color w:val="55507A"/>
          <w:sz w:val="19"/>
          <w:szCs w:val="19"/>
        </w:rPr>
        <w:t xml:space="preserve">Prends ton temps, coche chaque étape une fois terminée</w:t>
      </w:r>
    </w:p>
    <w:p>
      <w:pPr>
        <w:pStyle w:val="Heading2"/>
        <w:spacing w:after="100"/>
      </w:pPr>
      <w:r>
        <w:rPr>
          <w:rFonts w:ascii="Calibri" w:cs="Calibri" w:eastAsia="Calibri" w:hAnsi="Calibri"/>
          <w:b/>
          <w:bCs/>
          <w:color w:val="1F1B2E"/>
          <w:sz w:val="21"/>
          <w:szCs w:val="21"/>
        </w:rPr>
        <w:t xml:space="preserve">Avant de commencer, vérifie que tu as :</w:t>
      </w:r>
    </w:p>
    <w:p>
      <w:pPr>
        <w:pStyle w:val="ListParagraph"/>
        <w:numPr>
          <w:ilvl w:val="0"/>
          <w:numId w:val="1"/>
        </w:numPr>
        <w:spacing w:after="40"/>
      </w:pPr>
      <w:r>
        <w:rPr>
          <w:rFonts w:ascii="Calibri" w:cs="Calibri" w:eastAsia="Calibri" w:hAnsi="Calibri"/>
          <w:color w:val="1F1B2E"/>
          <w:sz w:val="19"/>
          <w:szCs w:val="19"/>
        </w:rPr>
        <w:t xml:space="preserve">Un PC / boîtier ouvert avec ta carte mère déjà posée</w:t>
      </w:r>
    </w:p>
    <w:p>
      <w:pPr>
        <w:pStyle w:val="ListParagraph"/>
        <w:numPr>
          <w:ilvl w:val="0"/>
          <w:numId w:val="1"/>
        </w:numPr>
        <w:spacing w:after="40"/>
      </w:pPr>
      <w:r>
        <w:rPr>
          <w:rFonts w:ascii="Calibri" w:cs="Calibri" w:eastAsia="Calibri" w:hAnsi="Calibri"/>
          <w:color w:val="1F1B2E"/>
          <w:sz w:val="19"/>
          <w:szCs w:val="19"/>
        </w:rPr>
        <w:t xml:space="preserve">Un processeur (CPU), une barrette de mémoire (RAM), un support de stockage (HDD, SSD ou NVMe)</w:t>
      </w:r>
    </w:p>
    <w:p>
      <w:pPr>
        <w:pStyle w:val="ListParagraph"/>
        <w:numPr>
          <w:ilvl w:val="0"/>
          <w:numId w:val="1"/>
        </w:numPr>
        <w:spacing w:after="40"/>
      </w:pPr>
      <w:r>
        <w:rPr>
          <w:rFonts w:ascii="Calibri" w:cs="Calibri" w:eastAsia="Calibri" w:hAnsi="Calibri"/>
          <w:color w:val="1F1B2E"/>
          <w:sz w:val="19"/>
          <w:szCs w:val="19"/>
        </w:rPr>
        <w:t xml:space="preserve">Une alimentation (PSU) et, si besoin, une carte graphique</w:t>
      </w:r>
    </w:p>
    <w:p>
      <w:pPr>
        <w:pStyle w:val="ListParagraph"/>
        <w:numPr>
          <w:ilvl w:val="0"/>
          <w:numId w:val="1"/>
        </w:numPr>
        <w:spacing w:after="40"/>
      </w:pPr>
      <w:r>
        <w:rPr>
          <w:rFonts w:ascii="Calibri" w:cs="Calibri" w:eastAsia="Calibri" w:hAnsi="Calibri"/>
          <w:color w:val="1F1B2E"/>
          <w:sz w:val="19"/>
          <w:szCs w:val="19"/>
        </w:rPr>
        <w:t xml:space="preserve">Une clé USB vierge (pour plus tard)</w:t>
      </w:r>
    </w:p>
    <w:p>
      <w:pPr>
        <w:spacing w:after="160"/>
      </w:pP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9606"/>
      </w:tblGrid>
      <w:tr>
        <w:tc>
          <w:tcPr>
            <w:tcW w:type="dxa" w:w="700"/>
            <w:tcBorders>
              <w:top w:val="single" w:color="B45309" w:sz="2"/>
              <w:left w:val="single" w:color="B45309" w:sz="2"/>
              <w:bottom w:val="single" w:color="B45309" w:sz="2"/>
              <w:right w:val="single" w:color="B45309" w:sz="2"/>
            </w:tcBorders>
            <w:shd w:fill="B45309" w:val="clear"/>
            <w:tcMar>
              <w:top w:type="dxa" w:w="90"/>
              <w:left w:type="dxa" w:w="80"/>
              <w:bottom w:type="dxa" w:w="90"/>
              <w:right w:type="dxa" w:w="80"/>
            </w:tcMar>
            <w:vAlign w:val="center"/>
          </w:tcPr>
          <w:p>
            <w:pPr>
              <w:jc w:val="center"/>
            </w:pPr>
            <w:r>
              <w:rPr>
                <w:rFonts w:ascii="Calibri" w:cs="Calibri" w:eastAsia="Calibri" w:hAnsi="Calibri"/>
                <w:b/>
                <w:bCs/>
                <w:color w:val="FFFFFF"/>
                <w:sz w:val="22"/>
                <w:szCs w:val="22"/>
              </w:rPr>
              <w:t xml:space="preserve">1</w:t>
            </w:r>
          </w:p>
        </w:tc>
        <w:tc>
          <w:tcPr>
            <w:tcW w:type="dxa" w:w="9606"/>
            <w:tcBorders>
              <w:top w:val="single" w:color="D7CDEB" w:sz="2"/>
              <w:left w:val="single" w:color="D7CDEB" w:sz="2"/>
              <w:bottom w:val="single" w:color="D7CDEB" w:sz="2"/>
              <w:right w:val="single" w:color="D7CDEB" w:sz="2"/>
            </w:tcBorders>
            <w:shd w:fill="EDE7F9" w:val="clear"/>
            <w:tcMar>
              <w:top w:type="dxa" w:w="90"/>
              <w:left w:type="dxa" w:w="140"/>
              <w:bottom w:type="dxa" w:w="90"/>
              <w:right w:type="dxa" w:w="120"/>
            </w:tcMar>
            <w:vAlign w:val="center"/>
          </w:tcPr>
          <w:p>
            <w:r>
              <w:rPr>
                <w:rFonts w:ascii="Calibri" w:cs="Calibri" w:eastAsia="Calibri" w:hAnsi="Calibri"/>
                <w:b/>
                <w:bCs/>
                <w:color w:val="1F1B2E"/>
                <w:sz w:val="20"/>
                <w:szCs w:val="20"/>
              </w:rPr>
              <w:t xml:space="preserve">Regarde et reconnais les pièces</w:t>
            </w:r>
          </w:p>
        </w:tc>
      </w:tr>
    </w:tbl>
    <w:p>
      <w:pPr>
        <w:spacing w:after="160" w:before="60"/>
        <w:ind w:left="260"/>
      </w:pPr>
      <w:r>
        <w:rPr>
          <w:rFonts w:ascii="Calibri" w:cs="Calibri" w:eastAsia="Calibri" w:hAnsi="Calibri"/>
          <w:color w:val="55507A"/>
          <w:sz w:val="19"/>
          <w:szCs w:val="19"/>
        </w:rPr>
        <w:t xml:space="preserve">Avant de toucher à quoi que ce soit, identifie chaque pièce posée devant toi : la carte mère (la grande plaque), le processeur (petit carré), la RAM (la barrette fine), le stockage, l'alimentation. Si tu n'es pas sûr, demande à l'animateur.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9606"/>
      </w:tblGrid>
      <w:tr>
        <w:tc>
          <w:tcPr>
            <w:tcW w:type="dxa" w:w="700"/>
            <w:tcBorders>
              <w:top w:val="single" w:color="B45309" w:sz="2"/>
              <w:left w:val="single" w:color="B45309" w:sz="2"/>
              <w:bottom w:val="single" w:color="B45309" w:sz="2"/>
              <w:right w:val="single" w:color="B45309" w:sz="2"/>
            </w:tcBorders>
            <w:shd w:fill="B45309" w:val="clear"/>
            <w:tcMar>
              <w:top w:type="dxa" w:w="90"/>
              <w:left w:type="dxa" w:w="80"/>
              <w:bottom w:type="dxa" w:w="90"/>
              <w:right w:type="dxa" w:w="80"/>
            </w:tcMar>
            <w:vAlign w:val="center"/>
          </w:tcPr>
          <w:p>
            <w:pPr>
              <w:jc w:val="center"/>
            </w:pPr>
            <w:r>
              <w:rPr>
                <w:rFonts w:ascii="Calibri" w:cs="Calibri" w:eastAsia="Calibri" w:hAnsi="Calibri"/>
                <w:b/>
                <w:bCs/>
                <w:color w:val="FFFFFF"/>
                <w:sz w:val="22"/>
                <w:szCs w:val="22"/>
              </w:rPr>
              <w:t xml:space="preserve">2</w:t>
            </w:r>
          </w:p>
        </w:tc>
        <w:tc>
          <w:tcPr>
            <w:tcW w:type="dxa" w:w="9606"/>
            <w:tcBorders>
              <w:top w:val="single" w:color="D7CDEB" w:sz="2"/>
              <w:left w:val="single" w:color="D7CDEB" w:sz="2"/>
              <w:bottom w:val="single" w:color="D7CDEB" w:sz="2"/>
              <w:right w:val="single" w:color="D7CDEB" w:sz="2"/>
            </w:tcBorders>
            <w:shd w:fill="EDE7F9" w:val="clear"/>
            <w:tcMar>
              <w:top w:type="dxa" w:w="90"/>
              <w:left w:type="dxa" w:w="140"/>
              <w:bottom w:type="dxa" w:w="90"/>
              <w:right w:type="dxa" w:w="120"/>
            </w:tcMar>
            <w:vAlign w:val="center"/>
          </w:tcPr>
          <w:p>
            <w:r>
              <w:rPr>
                <w:rFonts w:ascii="Calibri" w:cs="Calibri" w:eastAsia="Calibri" w:hAnsi="Calibri"/>
                <w:b/>
                <w:bCs/>
                <w:color w:val="1F1B2E"/>
                <w:sz w:val="20"/>
                <w:szCs w:val="20"/>
              </w:rPr>
              <w:t xml:space="preserve">Installe le processeur (CPU)</w:t>
            </w:r>
          </w:p>
        </w:tc>
      </w:tr>
    </w:tbl>
    <w:p>
      <w:pPr>
        <w:spacing w:after="160" w:before="60"/>
        <w:ind w:left="260"/>
      </w:pPr>
      <w:r>
        <w:rPr>
          <w:rFonts w:ascii="Calibri" w:cs="Calibri" w:eastAsia="Calibri" w:hAnsi="Calibri"/>
          <w:color w:val="55507A"/>
          <w:sz w:val="19"/>
          <w:szCs w:val="19"/>
        </w:rPr>
        <w:t xml:space="preserve">Ouvre le petit levier du socket sur la carte mère. Pose le processeur bien à plat, sans forcer, en suivant le petit repère (triangle ou encoche) qui indique le bon sens. Referme le levier.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9606"/>
      </w:tblGrid>
      <w:tr>
        <w:tc>
          <w:tcPr>
            <w:tcW w:type="dxa" w:w="700"/>
            <w:tcBorders>
              <w:top w:val="single" w:color="B45309" w:sz="2"/>
              <w:left w:val="single" w:color="B45309" w:sz="2"/>
              <w:bottom w:val="single" w:color="B45309" w:sz="2"/>
              <w:right w:val="single" w:color="B45309" w:sz="2"/>
            </w:tcBorders>
            <w:shd w:fill="B45309" w:val="clear"/>
            <w:tcMar>
              <w:top w:type="dxa" w:w="90"/>
              <w:left w:type="dxa" w:w="80"/>
              <w:bottom w:type="dxa" w:w="90"/>
              <w:right w:type="dxa" w:w="80"/>
            </w:tcMar>
            <w:vAlign w:val="center"/>
          </w:tcPr>
          <w:p>
            <w:pPr>
              <w:jc w:val="center"/>
            </w:pPr>
            <w:r>
              <w:rPr>
                <w:rFonts w:ascii="Calibri" w:cs="Calibri" w:eastAsia="Calibri" w:hAnsi="Calibri"/>
                <w:b/>
                <w:bCs/>
                <w:color w:val="FFFFFF"/>
                <w:sz w:val="22"/>
                <w:szCs w:val="22"/>
              </w:rPr>
              <w:t xml:space="preserve">3</w:t>
            </w:r>
          </w:p>
        </w:tc>
        <w:tc>
          <w:tcPr>
            <w:tcW w:type="dxa" w:w="9606"/>
            <w:tcBorders>
              <w:top w:val="single" w:color="D7CDEB" w:sz="2"/>
              <w:left w:val="single" w:color="D7CDEB" w:sz="2"/>
              <w:bottom w:val="single" w:color="D7CDEB" w:sz="2"/>
              <w:right w:val="single" w:color="D7CDEB" w:sz="2"/>
            </w:tcBorders>
            <w:shd w:fill="EDE7F9" w:val="clear"/>
            <w:tcMar>
              <w:top w:type="dxa" w:w="90"/>
              <w:left w:type="dxa" w:w="140"/>
              <w:bottom w:type="dxa" w:w="90"/>
              <w:right w:type="dxa" w:w="120"/>
            </w:tcMar>
            <w:vAlign w:val="center"/>
          </w:tcPr>
          <w:p>
            <w:r>
              <w:rPr>
                <w:rFonts w:ascii="Calibri" w:cs="Calibri" w:eastAsia="Calibri" w:hAnsi="Calibri"/>
                <w:b/>
                <w:bCs/>
                <w:color w:val="1F1B2E"/>
                <w:sz w:val="20"/>
                <w:szCs w:val="20"/>
              </w:rPr>
              <w:t xml:space="preserve">Installe la mémoire (RAM) — et vérifie qu'elle correspond</w:t>
            </w:r>
          </w:p>
        </w:tc>
      </w:tr>
    </w:tbl>
    <w:p>
      <w:pPr>
        <w:spacing w:after="160" w:before="60"/>
        <w:ind w:left="260"/>
      </w:pPr>
      <w:r>
        <w:rPr>
          <w:rFonts w:ascii="Calibri" w:cs="Calibri" w:eastAsia="Calibri" w:hAnsi="Calibri"/>
          <w:color w:val="55507A"/>
          <w:sz w:val="19"/>
          <w:szCs w:val="19"/>
        </w:rPr>
        <w:t xml:space="preserve">Regarde l'étiquette de la barrette de RAM et celle de la carte mère : elles doivent être de la même génération (DDR3, DDR4 ou DDR5 — on ne mélange pas). Ouvre les clips du slot, aligne l'encoche de la barrette, enfonce jusqu'au clic des deux côtés.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9606"/>
      </w:tblGrid>
      <w:tr>
        <w:tc>
          <w:tcPr>
            <w:tcW w:type="dxa" w:w="700"/>
            <w:tcBorders>
              <w:top w:val="single" w:color="B45309" w:sz="2"/>
              <w:left w:val="single" w:color="B45309" w:sz="2"/>
              <w:bottom w:val="single" w:color="B45309" w:sz="2"/>
              <w:right w:val="single" w:color="B45309" w:sz="2"/>
            </w:tcBorders>
            <w:shd w:fill="B45309" w:val="clear"/>
            <w:tcMar>
              <w:top w:type="dxa" w:w="90"/>
              <w:left w:type="dxa" w:w="80"/>
              <w:bottom w:type="dxa" w:w="90"/>
              <w:right w:type="dxa" w:w="80"/>
            </w:tcMar>
            <w:vAlign w:val="center"/>
          </w:tcPr>
          <w:p>
            <w:pPr>
              <w:jc w:val="center"/>
            </w:pPr>
            <w:r>
              <w:rPr>
                <w:rFonts w:ascii="Calibri" w:cs="Calibri" w:eastAsia="Calibri" w:hAnsi="Calibri"/>
                <w:b/>
                <w:bCs/>
                <w:color w:val="FFFFFF"/>
                <w:sz w:val="22"/>
                <w:szCs w:val="22"/>
              </w:rPr>
              <w:t xml:space="preserve">4</w:t>
            </w:r>
          </w:p>
        </w:tc>
        <w:tc>
          <w:tcPr>
            <w:tcW w:type="dxa" w:w="9606"/>
            <w:tcBorders>
              <w:top w:val="single" w:color="D7CDEB" w:sz="2"/>
              <w:left w:val="single" w:color="D7CDEB" w:sz="2"/>
              <w:bottom w:val="single" w:color="D7CDEB" w:sz="2"/>
              <w:right w:val="single" w:color="D7CDEB" w:sz="2"/>
            </w:tcBorders>
            <w:shd w:fill="EDE7F9" w:val="clear"/>
            <w:tcMar>
              <w:top w:type="dxa" w:w="90"/>
              <w:left w:type="dxa" w:w="140"/>
              <w:bottom w:type="dxa" w:w="90"/>
              <w:right w:type="dxa" w:w="120"/>
            </w:tcMar>
            <w:vAlign w:val="center"/>
          </w:tcPr>
          <w:p>
            <w:r>
              <w:rPr>
                <w:rFonts w:ascii="Calibri" w:cs="Calibri" w:eastAsia="Calibri" w:hAnsi="Calibri"/>
                <w:b/>
                <w:bCs/>
                <w:color w:val="1F1B2E"/>
                <w:sz w:val="20"/>
                <w:szCs w:val="20"/>
              </w:rPr>
              <w:t xml:space="preserve">Installe le support de stockage</w:t>
            </w:r>
          </w:p>
        </w:tc>
      </w:tr>
    </w:tbl>
    <w:p>
      <w:pPr>
        <w:spacing w:after="160" w:before="60"/>
        <w:ind w:left="260"/>
      </w:pPr>
      <w:r>
        <w:rPr>
          <w:rFonts w:ascii="Calibri" w:cs="Calibri" w:eastAsia="Calibri" w:hAnsi="Calibri"/>
          <w:color w:val="55507A"/>
          <w:sz w:val="19"/>
          <w:szCs w:val="19"/>
        </w:rPr>
        <w:t xml:space="preserve">Regarde ton support : un disque dur (HDD) ou SSD se branche avec un câble SATA ; une carte NVMe se glisse directement dans un petit slot appelé M.2. Trouve le bon emplacement sur la carte mère et fixe le support.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9606"/>
      </w:tblGrid>
      <w:tr>
        <w:tc>
          <w:tcPr>
            <w:tcW w:type="dxa" w:w="700"/>
            <w:tcBorders>
              <w:top w:val="single" w:color="B45309" w:sz="2"/>
              <w:left w:val="single" w:color="B45309" w:sz="2"/>
              <w:bottom w:val="single" w:color="B45309" w:sz="2"/>
              <w:right w:val="single" w:color="B45309" w:sz="2"/>
            </w:tcBorders>
            <w:shd w:fill="B45309" w:val="clear"/>
            <w:tcMar>
              <w:top w:type="dxa" w:w="90"/>
              <w:left w:type="dxa" w:w="80"/>
              <w:bottom w:type="dxa" w:w="90"/>
              <w:right w:type="dxa" w:w="80"/>
            </w:tcMar>
            <w:vAlign w:val="center"/>
          </w:tcPr>
          <w:p>
            <w:pPr>
              <w:jc w:val="center"/>
            </w:pPr>
            <w:r>
              <w:rPr>
                <w:rFonts w:ascii="Calibri" w:cs="Calibri" w:eastAsia="Calibri" w:hAnsi="Calibri"/>
                <w:b/>
                <w:bCs/>
                <w:color w:val="FFFFFF"/>
                <w:sz w:val="22"/>
                <w:szCs w:val="22"/>
              </w:rPr>
              <w:t xml:space="preserve">5</w:t>
            </w:r>
          </w:p>
        </w:tc>
        <w:tc>
          <w:tcPr>
            <w:tcW w:type="dxa" w:w="9606"/>
            <w:tcBorders>
              <w:top w:val="single" w:color="D7CDEB" w:sz="2"/>
              <w:left w:val="single" w:color="D7CDEB" w:sz="2"/>
              <w:bottom w:val="single" w:color="D7CDEB" w:sz="2"/>
              <w:right w:val="single" w:color="D7CDEB" w:sz="2"/>
            </w:tcBorders>
            <w:shd w:fill="EDE7F9" w:val="clear"/>
            <w:tcMar>
              <w:top w:type="dxa" w:w="90"/>
              <w:left w:type="dxa" w:w="140"/>
              <w:bottom w:type="dxa" w:w="90"/>
              <w:right w:type="dxa" w:w="120"/>
            </w:tcMar>
            <w:vAlign w:val="center"/>
          </w:tcPr>
          <w:p>
            <w:r>
              <w:rPr>
                <w:rFonts w:ascii="Calibri" w:cs="Calibri" w:eastAsia="Calibri" w:hAnsi="Calibri"/>
                <w:b/>
                <w:bCs/>
                <w:color w:val="1F1B2E"/>
                <w:sz w:val="20"/>
                <w:szCs w:val="20"/>
              </w:rPr>
              <w:t xml:space="preserve">Termine le montage : alimentation, carte graphique, câbles</w:t>
            </w:r>
          </w:p>
        </w:tc>
      </w:tr>
    </w:tbl>
    <w:p>
      <w:pPr>
        <w:spacing w:after="160" w:before="60"/>
        <w:ind w:left="260"/>
      </w:pPr>
      <w:r>
        <w:rPr>
          <w:rFonts w:ascii="Calibri" w:cs="Calibri" w:eastAsia="Calibri" w:hAnsi="Calibri"/>
          <w:color w:val="55507A"/>
          <w:sz w:val="19"/>
          <w:szCs w:val="19"/>
        </w:rPr>
        <w:t xml:space="preserve">Fixe l'alimentation dans le boîtier et branche ses câbles (le gros connecteur à 24 broches sur la carte mère, le petit à 4 ou 8 broches près du processeur). Si tu as une carte graphique, insère-la dans le grand port et clipse-la. Rebranche les câbles du boîtier (bouton d'allumage, USB avant).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9606"/>
      </w:tblGrid>
      <w:tr>
        <w:tc>
          <w:tcPr>
            <w:tcW w:type="dxa" w:w="700"/>
            <w:tcBorders>
              <w:top w:val="single" w:color="B45309" w:sz="2"/>
              <w:left w:val="single" w:color="B45309" w:sz="2"/>
              <w:bottom w:val="single" w:color="B45309" w:sz="2"/>
              <w:right w:val="single" w:color="B45309" w:sz="2"/>
            </w:tcBorders>
            <w:shd w:fill="B45309" w:val="clear"/>
            <w:tcMar>
              <w:top w:type="dxa" w:w="90"/>
              <w:left w:type="dxa" w:w="80"/>
              <w:bottom w:type="dxa" w:w="90"/>
              <w:right w:type="dxa" w:w="80"/>
            </w:tcMar>
            <w:vAlign w:val="center"/>
          </w:tcPr>
          <w:p>
            <w:pPr>
              <w:jc w:val="center"/>
            </w:pPr>
            <w:r>
              <w:rPr>
                <w:rFonts w:ascii="Calibri" w:cs="Calibri" w:eastAsia="Calibri" w:hAnsi="Calibri"/>
                <w:b/>
                <w:bCs/>
                <w:color w:val="FFFFFF"/>
                <w:sz w:val="22"/>
                <w:szCs w:val="22"/>
              </w:rPr>
              <w:t xml:space="preserve">6</w:t>
            </w:r>
          </w:p>
        </w:tc>
        <w:tc>
          <w:tcPr>
            <w:tcW w:type="dxa" w:w="9606"/>
            <w:tcBorders>
              <w:top w:val="single" w:color="D7CDEB" w:sz="2"/>
              <w:left w:val="single" w:color="D7CDEB" w:sz="2"/>
              <w:bottom w:val="single" w:color="D7CDEB" w:sz="2"/>
              <w:right w:val="single" w:color="D7CDEB" w:sz="2"/>
            </w:tcBorders>
            <w:shd w:fill="EDE7F9" w:val="clear"/>
            <w:tcMar>
              <w:top w:type="dxa" w:w="90"/>
              <w:left w:type="dxa" w:w="140"/>
              <w:bottom w:type="dxa" w:w="90"/>
              <w:right w:type="dxa" w:w="120"/>
            </w:tcMar>
            <w:vAlign w:val="center"/>
          </w:tcPr>
          <w:p>
            <w:r>
              <w:rPr>
                <w:rFonts w:ascii="Calibri" w:cs="Calibri" w:eastAsia="Calibri" w:hAnsi="Calibri"/>
                <w:b/>
                <w:bCs/>
                <w:color w:val="1F1B2E"/>
                <w:sz w:val="20"/>
                <w:szCs w:val="20"/>
              </w:rPr>
              <w:t xml:space="preserve">Crée une clé USB bootable avec Rufus</w:t>
            </w:r>
          </w:p>
        </w:tc>
      </w:tr>
    </w:tbl>
    <w:p>
      <w:pPr>
        <w:spacing w:after="160" w:before="60"/>
        <w:ind w:left="260"/>
      </w:pPr>
      <w:r>
        <w:rPr>
          <w:rFonts w:ascii="Calibri" w:cs="Calibri" w:eastAsia="Calibri" w:hAnsi="Calibri"/>
          <w:color w:val="55507A"/>
          <w:sz w:val="19"/>
          <w:szCs w:val="19"/>
        </w:rPr>
        <w:t xml:space="preserve">Va sur le poste dédié. Branche ta clé USB vierge. Ouvre le logiciel Rufus. Choisis ta clé USB dans la liste, puis sélectionne le fichier Windows (fichier ISO) qu'on te donne. Vérifie bien que c'est la bonne clé — Rufus va l'effacer entièrement. Clique sur « Démarrer » et attends la fin.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9606"/>
      </w:tblGrid>
      <w:tr>
        <w:tc>
          <w:tcPr>
            <w:tcW w:type="dxa" w:w="700"/>
            <w:tcBorders>
              <w:top w:val="single" w:color="B45309" w:sz="2"/>
              <w:left w:val="single" w:color="B45309" w:sz="2"/>
              <w:bottom w:val="single" w:color="B45309" w:sz="2"/>
              <w:right w:val="single" w:color="B45309" w:sz="2"/>
            </w:tcBorders>
            <w:shd w:fill="B45309" w:val="clear"/>
            <w:tcMar>
              <w:top w:type="dxa" w:w="90"/>
              <w:left w:type="dxa" w:w="80"/>
              <w:bottom w:type="dxa" w:w="90"/>
              <w:right w:type="dxa" w:w="80"/>
            </w:tcMar>
            <w:vAlign w:val="center"/>
          </w:tcPr>
          <w:p>
            <w:pPr>
              <w:jc w:val="center"/>
            </w:pPr>
            <w:r>
              <w:rPr>
                <w:rFonts w:ascii="Calibri" w:cs="Calibri" w:eastAsia="Calibri" w:hAnsi="Calibri"/>
                <w:b/>
                <w:bCs/>
                <w:color w:val="FFFFFF"/>
                <w:sz w:val="22"/>
                <w:szCs w:val="22"/>
              </w:rPr>
              <w:t xml:space="preserve">7</w:t>
            </w:r>
          </w:p>
        </w:tc>
        <w:tc>
          <w:tcPr>
            <w:tcW w:type="dxa" w:w="9606"/>
            <w:tcBorders>
              <w:top w:val="single" w:color="D7CDEB" w:sz="2"/>
              <w:left w:val="single" w:color="D7CDEB" w:sz="2"/>
              <w:bottom w:val="single" w:color="D7CDEB" w:sz="2"/>
              <w:right w:val="single" w:color="D7CDEB" w:sz="2"/>
            </w:tcBorders>
            <w:shd w:fill="EDE7F9" w:val="clear"/>
            <w:tcMar>
              <w:top w:type="dxa" w:w="90"/>
              <w:left w:type="dxa" w:w="140"/>
              <w:bottom w:type="dxa" w:w="90"/>
              <w:right w:type="dxa" w:w="120"/>
            </w:tcMar>
            <w:vAlign w:val="center"/>
          </w:tcPr>
          <w:p>
            <w:r>
              <w:rPr>
                <w:rFonts w:ascii="Calibri" w:cs="Calibri" w:eastAsia="Calibri" w:hAnsi="Calibri"/>
                <w:b/>
                <w:bCs/>
                <w:color w:val="1F1B2E"/>
                <w:sz w:val="20"/>
                <w:szCs w:val="20"/>
              </w:rPr>
              <w:t xml:space="preserve">Premier allumage et installation</w:t>
            </w:r>
          </w:p>
        </w:tc>
      </w:tr>
    </w:tbl>
    <w:p>
      <w:pPr>
        <w:spacing w:after="160" w:before="60"/>
        <w:ind w:left="260"/>
      </w:pPr>
      <w:r>
        <w:rPr>
          <w:rFonts w:ascii="Calibri" w:cs="Calibri" w:eastAsia="Calibri" w:hAnsi="Calibri"/>
          <w:color w:val="55507A"/>
          <w:sz w:val="19"/>
          <w:szCs w:val="19"/>
        </w:rPr>
        <w:t xml:space="preserve">Branche l'écran, le clavier et la souris sur ton PC monté. Branche ta clé USB. Allume le PC et vérifie qu'il démarre bien sur la clé (sinon, appelle l'animateur pour régler ça dans le BIOS). Suis les instructions à l'écran pour installer Windows.</w:t>
      </w:r>
    </w:p>
    <w:p>
      <w:pPr>
        <w:spacing w:after="60" w:before="100"/>
      </w:pPr>
    </w:p>
    <w:p>
      <w:r>
        <w:rPr>
          <w:rFonts w:ascii="Calibri" w:cs="Calibri" w:eastAsia="Calibri" w:hAnsi="Calibri"/>
          <w:i/>
          <w:iCs/>
          <w:color w:val="55507A"/>
          <w:sz w:val="18"/>
          <w:szCs w:val="18"/>
        </w:rPr>
        <w:t xml:space="preserve">Bravo ! Ton PC est monté et l'installation est lancée. L'animateur t'expliquera la suite (comptes, logiciels, activation).</w:t>
      </w:r>
    </w:p>
    <w:sectPr>
      <w:headerReference w:type="default" r:id="rId7"/>
      <w:footerReference w:type="default" r:id="rId8"/>
      <w:pgSz w:w="11906" w:h="16838"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07A"/>
        <w:sz w:val="14"/>
        <w:szCs w:val="14"/>
      </w:rPr>
      <w:t xml:space="preserve">Yggdrasil — Atelier montage PC — 2h / groupe de 6 / 3 PC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07A"/>
        <w:sz w:val="15"/>
        <w:szCs w:val="15"/>
      </w:rPr>
      <w:t xml:space="preserve">YGGDRASIL — Médiation Numérique &amp; Reconditionnement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2026-08-04T07:10:57.335Z</dcterms:created>
  <dcterms:modified xsi:type="dcterms:W3CDTF">2026-08-04T07:10:57.409Z</dcterms:modified>
</cp:coreProperties>
</file>

<file path=docProps/custom.xml><?xml version="1.0" encoding="utf-8"?>
<Properties xmlns="http://schemas.openxmlformats.org/officeDocument/2006/custom-properties" xmlns:vt="http://schemas.openxmlformats.org/officeDocument/2006/docPropsVTypes"/>
</file>