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B45309"/>
          <w:sz w:val="17"/>
          <w:szCs w:val="17"/>
        </w:rPr>
        <w:t xml:space="preserve">FICHE PRATIQUE — AGENT DE RECONDITIONNEMENT NUMÉRIQUE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F1B2E"/>
          <w:sz w:val="36"/>
          <w:szCs w:val="36"/>
        </w:rPr>
        <w:t xml:space="preserve">Monter et mettre en service un PC</w:t>
      </w:r>
    </w:p>
    <w:p>
      <w:pPr>
        <w:spacing w:after="220"/>
      </w:pPr>
      <w:r>
        <w:rPr>
          <w:rFonts w:ascii="Calibri" w:cs="Calibri" w:eastAsia="Calibri" w:hAnsi="Calibri"/>
          <w:i/>
          <w:iCs/>
          <w:color w:val="55507A"/>
          <w:sz w:val="19"/>
          <w:szCs w:val="19"/>
        </w:rPr>
        <w:t xml:space="preserve">Guide simple, du repérage des composants jusqu'au PC prêt à l'emploi</w:t>
      </w:r>
    </w:p>
    <w:tbl>
      <w:tblPr>
        <w:tblW w:type="dxa" w:w="10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306"/>
      </w:tblGrid>
      <w:tr>
        <w:tc>
          <w:tcPr>
            <w:tcW w:type="dxa" w:w="10306"/>
            <w:tcBorders>
              <w:top w:val="single" w:color="B45309" w:sz="2"/>
              <w:left w:val="single" w:color="B45309" w:sz="2"/>
              <w:bottom w:val="single" w:color="B45309" w:sz="2"/>
              <w:right w:val="single" w:color="B45309" w:sz="2"/>
            </w:tcBorders>
            <w:shd w:fill="B4530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5"/>
                <w:szCs w:val="25"/>
              </w:rPr>
              <w:t xml:space="preserve">1.  Repérer les composants</w:t>
            </w:r>
          </w:p>
        </w:tc>
      </w:tr>
    </w:tbl>
    <w:p>
      <w:pPr>
        <w:spacing w:after="100" w:before="100"/>
      </w:pPr>
      <w:r>
        <w:rPr>
          <w:rFonts w:ascii="Calibri" w:cs="Calibri" w:eastAsia="Calibri" w:hAnsi="Calibri"/>
          <w:color w:val="1F1B2E"/>
          <w:sz w:val="19"/>
          <w:szCs w:val="19"/>
        </w:rPr>
        <w:t xml:space="preserve">Avant de monter le PC, sais-tu reconnaître chaque pièce ? Coche au fur et à mesure.</w:t>
      </w:r>
    </w:p>
    <w:tbl>
      <w:tblPr>
        <w:tblW w:type="dxa" w:w="10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36"/>
        <w:gridCol w:w="3435"/>
        <w:gridCol w:w="3435"/>
      </w:tblGrid>
      <w:tr>
        <w:tc>
          <w:tcPr>
            <w:tcW w:type="dxa" w:w="3436"/>
            <w:tcBorders>
              <w:top w:val="single" w:color="D7CDEB" w:sz="2"/>
              <w:left w:val="single" w:color="D7CDEB" w:sz="2"/>
              <w:bottom w:val="single" w:color="D7CDEB" w:sz="2"/>
              <w:right w:val="single" w:color="D7CDEB" w:sz="2"/>
            </w:tcBorders>
            <w:shd w:fill="EDE7F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1F1B2E"/>
                <w:sz w:val="19"/>
                <w:szCs w:val="19"/>
              </w:rPr>
              <w:t xml:space="preserve">☐  Carte mère</w:t>
            </w:r>
          </w:p>
          <w:p>
            <w:r>
              <w:rPr>
                <w:rFonts w:ascii="Calibri" w:cs="Calibri" w:eastAsia="Calibri" w:hAnsi="Calibri"/>
                <w:color w:val="55507A"/>
                <w:sz w:val="17"/>
                <w:szCs w:val="17"/>
              </w:rPr>
              <w:t xml:space="preserve">La grande plaque verte : relie toutes les pièces entre elles.</w:t>
            </w:r>
          </w:p>
        </w:tc>
        <w:tc>
          <w:tcPr>
            <w:tcW w:type="dxa" w:w="3435"/>
            <w:tcBorders>
              <w:top w:val="single" w:color="D7CDEB" w:sz="2"/>
              <w:left w:val="single" w:color="D7CDEB" w:sz="2"/>
              <w:bottom w:val="single" w:color="D7CDEB" w:sz="2"/>
              <w:right w:val="single" w:color="D7CDEB" w:sz="2"/>
            </w:tcBorders>
            <w:shd w:fill="EDE7F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1F1B2E"/>
                <w:sz w:val="19"/>
                <w:szCs w:val="19"/>
              </w:rPr>
              <w:t xml:space="preserve">☐  Processeur (CPU)</w:t>
            </w:r>
          </w:p>
          <w:p>
            <w:r>
              <w:rPr>
                <w:rFonts w:ascii="Calibri" w:cs="Calibri" w:eastAsia="Calibri" w:hAnsi="Calibri"/>
                <w:color w:val="55507A"/>
                <w:sz w:val="17"/>
                <w:szCs w:val="17"/>
              </w:rPr>
              <w:t xml:space="preserve">Petit carré : le "cerveau" qui fait les calculs.</w:t>
            </w:r>
          </w:p>
        </w:tc>
        <w:tc>
          <w:tcPr>
            <w:tcW w:type="dxa" w:w="3435"/>
            <w:tcBorders>
              <w:top w:val="single" w:color="D7CDEB" w:sz="2"/>
              <w:left w:val="single" w:color="D7CDEB" w:sz="2"/>
              <w:bottom w:val="single" w:color="D7CDEB" w:sz="2"/>
              <w:right w:val="single" w:color="D7CDEB" w:sz="2"/>
            </w:tcBorders>
            <w:shd w:fill="EDE7F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1F1B2E"/>
                <w:sz w:val="19"/>
                <w:szCs w:val="19"/>
              </w:rPr>
              <w:t xml:space="preserve">☐  Mémoire vive (RAM)</w:t>
            </w:r>
          </w:p>
          <w:p>
            <w:r>
              <w:rPr>
                <w:rFonts w:ascii="Calibri" w:cs="Calibri" w:eastAsia="Calibri" w:hAnsi="Calibri"/>
                <w:color w:val="55507A"/>
                <w:sz w:val="17"/>
                <w:szCs w:val="17"/>
              </w:rPr>
              <w:t xml:space="preserve">Barrette fine et longue : la mémoire de travail.</w:t>
            </w:r>
          </w:p>
        </w:tc>
      </w:tr>
      <w:tr>
        <w:tc>
          <w:tcPr>
            <w:tcW w:type="dxa" w:w="3436"/>
            <w:tcBorders>
              <w:top w:val="single" w:color="D7CDEB" w:sz="2"/>
              <w:left w:val="single" w:color="D7CDEB" w:sz="2"/>
              <w:bottom w:val="single" w:color="D7CDEB" w:sz="2"/>
              <w:right w:val="single" w:color="D7CDEB" w:sz="2"/>
            </w:tcBorders>
            <w:shd w:fill="EDE7F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1F1B2E"/>
                <w:sz w:val="19"/>
                <w:szCs w:val="19"/>
              </w:rPr>
              <w:t xml:space="preserve">☐  Stockage (disque/SSD)</w:t>
            </w:r>
          </w:p>
          <w:p>
            <w:r>
              <w:rPr>
                <w:rFonts w:ascii="Calibri" w:cs="Calibri" w:eastAsia="Calibri" w:hAnsi="Calibri"/>
                <w:color w:val="55507A"/>
                <w:sz w:val="17"/>
                <w:szCs w:val="17"/>
              </w:rPr>
              <w:t xml:space="preserve">Garde les fichiers même une fois éteint.</w:t>
            </w:r>
          </w:p>
        </w:tc>
        <w:tc>
          <w:tcPr>
            <w:tcW w:type="dxa" w:w="3435"/>
            <w:tcBorders>
              <w:top w:val="single" w:color="D7CDEB" w:sz="2"/>
              <w:left w:val="single" w:color="D7CDEB" w:sz="2"/>
              <w:bottom w:val="single" w:color="D7CDEB" w:sz="2"/>
              <w:right w:val="single" w:color="D7CDEB" w:sz="2"/>
            </w:tcBorders>
            <w:shd w:fill="EDE7F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1F1B2E"/>
                <w:sz w:val="19"/>
                <w:szCs w:val="19"/>
              </w:rPr>
              <w:t xml:space="preserve">☐  Alimentation (PSU)</w:t>
            </w:r>
          </w:p>
          <w:p>
            <w:r>
              <w:rPr>
                <w:rFonts w:ascii="Calibri" w:cs="Calibri" w:eastAsia="Calibri" w:hAnsi="Calibri"/>
                <w:color w:val="55507A"/>
                <w:sz w:val="17"/>
                <w:szCs w:val="17"/>
              </w:rPr>
              <w:t xml:space="preserve">Le boîtier métallique qui fournit l'électricité.</w:t>
            </w:r>
          </w:p>
        </w:tc>
        <w:tc>
          <w:tcPr>
            <w:tcW w:type="dxa" w:w="3435"/>
            <w:tcBorders>
              <w:top w:val="single" w:color="D7CDEB" w:sz="2"/>
              <w:left w:val="single" w:color="D7CDEB" w:sz="2"/>
              <w:bottom w:val="single" w:color="D7CDEB" w:sz="2"/>
              <w:right w:val="single" w:color="D7CDEB" w:sz="2"/>
            </w:tcBorders>
            <w:shd w:fill="EDE7F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1F1B2E"/>
                <w:sz w:val="19"/>
                <w:szCs w:val="19"/>
              </w:rPr>
              <w:t xml:space="preserve">☐  Carte graphique</w:t>
            </w:r>
          </w:p>
          <w:p>
            <w:r>
              <w:rPr>
                <w:rFonts w:ascii="Calibri" w:cs="Calibri" w:eastAsia="Calibri" w:hAnsi="Calibri"/>
                <w:color w:val="55507A"/>
                <w:sz w:val="17"/>
                <w:szCs w:val="17"/>
              </w:rPr>
              <w:t xml:space="preserve">Affiche l'image à l'écran (parfois intégrée au CPU).</w:t>
            </w:r>
          </w:p>
        </w:tc>
      </w:tr>
      <w:tr>
        <w:tc>
          <w:tcPr>
            <w:tcW w:type="dxa" w:w="3436"/>
            <w:tcBorders>
              <w:top w:val="single" w:color="D7CDEB" w:sz="2"/>
              <w:left w:val="single" w:color="D7CDEB" w:sz="2"/>
              <w:bottom w:val="single" w:color="D7CDEB" w:sz="2"/>
              <w:right w:val="single" w:color="D7CDEB" w:sz="2"/>
            </w:tcBorders>
            <w:shd w:fill="EDE7F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1F1B2E"/>
                <w:sz w:val="19"/>
                <w:szCs w:val="19"/>
              </w:rPr>
              <w:t xml:space="preserve">☐  Ventilateur / refroidissement</w:t>
            </w:r>
          </w:p>
          <w:p>
            <w:r>
              <w:rPr>
                <w:rFonts w:ascii="Calibri" w:cs="Calibri" w:eastAsia="Calibri" w:hAnsi="Calibri"/>
                <w:color w:val="55507A"/>
                <w:sz w:val="17"/>
                <w:szCs w:val="17"/>
              </w:rPr>
              <w:t xml:space="preserve">Évite la surchauffe du processeur.</w:t>
            </w:r>
          </w:p>
        </w:tc>
        <w:tc>
          <w:tcPr>
            <w:tcW w:type="dxa" w:w="3435"/>
            <w:tcBorders>
              <w:top w:val="single" w:color="D7CDEB" w:sz="2"/>
              <w:left w:val="single" w:color="D7CDEB" w:sz="2"/>
              <w:bottom w:val="single" w:color="D7CDEB" w:sz="2"/>
              <w:right w:val="single" w:color="D7CDEB" w:sz="2"/>
            </w:tcBorders>
            <w:shd w:fill="EDE7F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1F1B2E"/>
                <w:sz w:val="19"/>
                <w:szCs w:val="19"/>
              </w:rPr>
              <w:t xml:space="preserve">☐  Boîtier</w:t>
            </w:r>
          </w:p>
          <w:p>
            <w:r>
              <w:rPr>
                <w:rFonts w:ascii="Calibri" w:cs="Calibri" w:eastAsia="Calibri" w:hAnsi="Calibri"/>
                <w:color w:val="55507A"/>
                <w:sz w:val="17"/>
                <w:szCs w:val="17"/>
              </w:rPr>
              <w:t xml:space="preserve">La "coque" qui contient et protège tout.</w:t>
            </w:r>
          </w:p>
        </w:tc>
        <w:tc>
          <w:tcPr>
            <w:tcW w:type="dxa" w:w="3435"/>
            <w:tcBorders>
              <w:top w:val="single" w:color="D7CDEB" w:sz="2"/>
              <w:left w:val="single" w:color="D7CDEB" w:sz="2"/>
              <w:bottom w:val="single" w:color="D7CDEB" w:sz="2"/>
              <w:right w:val="single" w:color="D7CDEB" w:sz="2"/>
            </w:tcBorders>
            <w:shd w:fill="EDE7F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1F1B2E"/>
                <w:sz w:val="19"/>
                <w:szCs w:val="19"/>
              </w:rPr>
              <w:t xml:space="preserve">☐  Câbles et connectique</w:t>
            </w:r>
          </w:p>
          <w:p>
            <w:r>
              <w:rPr>
                <w:rFonts w:ascii="Calibri" w:cs="Calibri" w:eastAsia="Calibri" w:hAnsi="Calibri"/>
                <w:color w:val="55507A"/>
                <w:sz w:val="17"/>
                <w:szCs w:val="17"/>
              </w:rPr>
              <w:t xml:space="preserve">USB, HDMI, Ethernet : pour brancher écran et périphériques.</w:t>
            </w:r>
          </w:p>
        </w:tc>
      </w:tr>
    </w:tbl>
    <w:p>
      <w:pPr>
        <w:spacing w:after="220"/>
      </w:pPr>
    </w:p>
    <w:tbl>
      <w:tblPr>
        <w:tblW w:type="dxa" w:w="10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306"/>
      </w:tblGrid>
      <w:tr>
        <w:tc>
          <w:tcPr>
            <w:tcW w:type="dxa" w:w="10306"/>
            <w:tcBorders>
              <w:top w:val="single" w:color="B45309" w:sz="2"/>
              <w:left w:val="single" w:color="B45309" w:sz="2"/>
              <w:bottom w:val="single" w:color="B45309" w:sz="2"/>
              <w:right w:val="single" w:color="B45309" w:sz="2"/>
            </w:tcBorders>
            <w:shd w:fill="B4530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5"/>
                <w:szCs w:val="25"/>
              </w:rPr>
              <w:t xml:space="preserve">2.  Monter le PC</w:t>
            </w:r>
          </w:p>
        </w:tc>
      </w:tr>
    </w:tbl>
    <w:p>
      <w:pPr>
        <w:spacing w:after="20" w:before="100"/>
      </w:pPr>
      <w:r>
        <w:rPr>
          <w:rFonts w:ascii="Calibri" w:cs="Calibri" w:eastAsia="Calibri" w:hAnsi="Calibri"/>
          <w:b/>
          <w:bCs/>
          <w:color w:val="B45309"/>
          <w:sz w:val="21"/>
          <w:szCs w:val="21"/>
        </w:rPr>
        <w:t xml:space="preserve">☐  </w:t>
      </w:r>
      <w:r>
        <w:rPr>
          <w:rFonts w:ascii="Calibri" w:cs="Calibri" w:eastAsia="Calibri" w:hAnsi="Calibri"/>
          <w:b/>
          <w:bCs/>
          <w:color w:val="1F1B2E"/>
          <w:sz w:val="21"/>
          <w:szCs w:val="21"/>
        </w:rPr>
        <w:t xml:space="preserve">Installer le processeur sur la carte mère</w:t>
      </w:r>
    </w:p>
    <w:p>
      <w:pPr>
        <w:spacing w:after="20"/>
        <w:ind w:left="320"/>
      </w:pPr>
      <w:r>
        <w:rPr>
          <w:rFonts w:ascii="Calibri" w:cs="Calibri" w:eastAsia="Calibri" w:hAnsi="Calibri"/>
          <w:color w:val="55507A"/>
          <w:sz w:val="19"/>
          <w:szCs w:val="19"/>
        </w:rPr>
        <w:t xml:space="preserve">Ouvrir le levier, poser le CPU sans forcer en respectant le sens (petit repère), refermer.</w:t>
      </w:r>
    </w:p>
    <w:p>
      <w:pPr>
        <w:spacing w:after="20" w:before="100"/>
      </w:pPr>
      <w:r>
        <w:rPr>
          <w:rFonts w:ascii="Calibri" w:cs="Calibri" w:eastAsia="Calibri" w:hAnsi="Calibri"/>
          <w:b/>
          <w:bCs/>
          <w:color w:val="B45309"/>
          <w:sz w:val="21"/>
          <w:szCs w:val="21"/>
        </w:rPr>
        <w:t xml:space="preserve">☐  </w:t>
      </w:r>
      <w:r>
        <w:rPr>
          <w:rFonts w:ascii="Calibri" w:cs="Calibri" w:eastAsia="Calibri" w:hAnsi="Calibri"/>
          <w:b/>
          <w:bCs/>
          <w:color w:val="1F1B2E"/>
          <w:sz w:val="21"/>
          <w:szCs w:val="21"/>
        </w:rPr>
        <w:t xml:space="preserve">Mettre un peu de pâte thermique et fixer le ventilateur</w:t>
      </w:r>
    </w:p>
    <w:p>
      <w:pPr>
        <w:spacing w:after="20"/>
        <w:ind w:left="320"/>
      </w:pPr>
      <w:r>
        <w:rPr>
          <w:rFonts w:ascii="Calibri" w:cs="Calibri" w:eastAsia="Calibri" w:hAnsi="Calibri"/>
          <w:color w:val="55507A"/>
          <w:sz w:val="19"/>
          <w:szCs w:val="19"/>
        </w:rPr>
        <w:t xml:space="preserve">Une petite noix de pâte au centre suffit, puis clipser le ventilateur dessus.</w:t>
      </w:r>
    </w:p>
    <w:p>
      <w:pPr>
        <w:spacing w:after="20" w:before="100"/>
      </w:pPr>
      <w:r>
        <w:rPr>
          <w:rFonts w:ascii="Calibri" w:cs="Calibri" w:eastAsia="Calibri" w:hAnsi="Calibri"/>
          <w:b/>
          <w:bCs/>
          <w:color w:val="B45309"/>
          <w:sz w:val="21"/>
          <w:szCs w:val="21"/>
        </w:rPr>
        <w:t xml:space="preserve">☐  </w:t>
      </w:r>
      <w:r>
        <w:rPr>
          <w:rFonts w:ascii="Calibri" w:cs="Calibri" w:eastAsia="Calibri" w:hAnsi="Calibri"/>
          <w:b/>
          <w:bCs/>
          <w:color w:val="1F1B2E"/>
          <w:sz w:val="21"/>
          <w:szCs w:val="21"/>
        </w:rPr>
        <w:t xml:space="preserve">Installer la mémoire (RAM)</w:t>
      </w:r>
    </w:p>
    <w:p>
      <w:pPr>
        <w:spacing w:after="20"/>
        <w:ind w:left="320"/>
      </w:pPr>
      <w:r>
        <w:rPr>
          <w:rFonts w:ascii="Calibri" w:cs="Calibri" w:eastAsia="Calibri" w:hAnsi="Calibri"/>
          <w:color w:val="55507A"/>
          <w:sz w:val="19"/>
          <w:szCs w:val="19"/>
        </w:rPr>
        <w:t xml:space="preserve">Ouvrir les clips du slot, enfoncer la barrette jusqu'au clic.</w:t>
      </w:r>
    </w:p>
    <w:p>
      <w:pPr>
        <w:spacing w:after="20" w:before="100"/>
      </w:pPr>
      <w:r>
        <w:rPr>
          <w:rFonts w:ascii="Calibri" w:cs="Calibri" w:eastAsia="Calibri" w:hAnsi="Calibri"/>
          <w:b/>
          <w:bCs/>
          <w:color w:val="B45309"/>
          <w:sz w:val="21"/>
          <w:szCs w:val="21"/>
        </w:rPr>
        <w:t xml:space="preserve">☐  </w:t>
      </w:r>
      <w:r>
        <w:rPr>
          <w:rFonts w:ascii="Calibri" w:cs="Calibri" w:eastAsia="Calibri" w:hAnsi="Calibri"/>
          <w:b/>
          <w:bCs/>
          <w:color w:val="1F1B2E"/>
          <w:sz w:val="21"/>
          <w:szCs w:val="21"/>
        </w:rPr>
        <w:t xml:space="preserve">Fixer la carte mère dans le boîtier</w:t>
      </w:r>
    </w:p>
    <w:p>
      <w:pPr>
        <w:spacing w:after="20"/>
        <w:ind w:left="320"/>
      </w:pPr>
      <w:r>
        <w:rPr>
          <w:rFonts w:ascii="Calibri" w:cs="Calibri" w:eastAsia="Calibri" w:hAnsi="Calibri"/>
          <w:color w:val="55507A"/>
          <w:sz w:val="19"/>
          <w:szCs w:val="19"/>
        </w:rPr>
        <w:t xml:space="preserve">La visser sur ses supports, sans forcer.</w:t>
      </w:r>
    </w:p>
    <w:p>
      <w:pPr>
        <w:spacing w:after="20" w:before="100"/>
      </w:pPr>
      <w:r>
        <w:rPr>
          <w:rFonts w:ascii="Calibri" w:cs="Calibri" w:eastAsia="Calibri" w:hAnsi="Calibri"/>
          <w:b/>
          <w:bCs/>
          <w:color w:val="B45309"/>
          <w:sz w:val="21"/>
          <w:szCs w:val="21"/>
        </w:rPr>
        <w:t xml:space="preserve">☐  </w:t>
      </w:r>
      <w:r>
        <w:rPr>
          <w:rFonts w:ascii="Calibri" w:cs="Calibri" w:eastAsia="Calibri" w:hAnsi="Calibri"/>
          <w:b/>
          <w:bCs/>
          <w:color w:val="1F1B2E"/>
          <w:sz w:val="21"/>
          <w:szCs w:val="21"/>
        </w:rPr>
        <w:t xml:space="preserve">Installer le disque dur / SSD</w:t>
      </w:r>
    </w:p>
    <w:p>
      <w:pPr>
        <w:spacing w:after="20"/>
        <w:ind w:left="320"/>
      </w:pPr>
      <w:r>
        <w:rPr>
          <w:rFonts w:ascii="Calibri" w:cs="Calibri" w:eastAsia="Calibri" w:hAnsi="Calibri"/>
          <w:color w:val="55507A"/>
          <w:sz w:val="19"/>
          <w:szCs w:val="19"/>
        </w:rPr>
        <w:t xml:space="preserve">Le clipser dans son emplacement puis brancher son câble de données et d'alimentation.</w:t>
      </w:r>
    </w:p>
    <w:p>
      <w:pPr>
        <w:spacing w:after="20" w:before="100"/>
      </w:pPr>
      <w:r>
        <w:rPr>
          <w:rFonts w:ascii="Calibri" w:cs="Calibri" w:eastAsia="Calibri" w:hAnsi="Calibri"/>
          <w:b/>
          <w:bCs/>
          <w:color w:val="B45309"/>
          <w:sz w:val="21"/>
          <w:szCs w:val="21"/>
        </w:rPr>
        <w:t xml:space="preserve">☐  </w:t>
      </w:r>
      <w:r>
        <w:rPr>
          <w:rFonts w:ascii="Calibri" w:cs="Calibri" w:eastAsia="Calibri" w:hAnsi="Calibri"/>
          <w:b/>
          <w:bCs/>
          <w:color w:val="1F1B2E"/>
          <w:sz w:val="21"/>
          <w:szCs w:val="21"/>
        </w:rPr>
        <w:t xml:space="preserve">Installer l'alimentation (PSU)</w:t>
      </w:r>
    </w:p>
    <w:p>
      <w:pPr>
        <w:spacing w:after="20"/>
        <w:ind w:left="320"/>
      </w:pPr>
      <w:r>
        <w:rPr>
          <w:rFonts w:ascii="Calibri" w:cs="Calibri" w:eastAsia="Calibri" w:hAnsi="Calibri"/>
          <w:color w:val="55507A"/>
          <w:sz w:val="19"/>
          <w:szCs w:val="19"/>
        </w:rPr>
        <w:t xml:space="preserve">La fixer dans le boîtier puis brancher tous les câbles (carte mère, CPU, disque).</w:t>
      </w:r>
    </w:p>
    <w:p>
      <w:pPr>
        <w:spacing w:after="20" w:before="100"/>
      </w:pPr>
      <w:r>
        <w:rPr>
          <w:rFonts w:ascii="Calibri" w:cs="Calibri" w:eastAsia="Calibri" w:hAnsi="Calibri"/>
          <w:b/>
          <w:bCs/>
          <w:color w:val="B45309"/>
          <w:sz w:val="21"/>
          <w:szCs w:val="21"/>
        </w:rPr>
        <w:t xml:space="preserve">☐  </w:t>
      </w:r>
      <w:r>
        <w:rPr>
          <w:rFonts w:ascii="Calibri" w:cs="Calibri" w:eastAsia="Calibri" w:hAnsi="Calibri"/>
          <w:b/>
          <w:bCs/>
          <w:color w:val="1F1B2E"/>
          <w:sz w:val="21"/>
          <w:szCs w:val="21"/>
        </w:rPr>
        <w:t xml:space="preserve">Installer la carte graphique si besoin</w:t>
      </w:r>
    </w:p>
    <w:p>
      <w:pPr>
        <w:spacing w:after="20"/>
        <w:ind w:left="320"/>
      </w:pPr>
      <w:r>
        <w:rPr>
          <w:rFonts w:ascii="Calibri" w:cs="Calibri" w:eastAsia="Calibri" w:hAnsi="Calibri"/>
          <w:color w:val="55507A"/>
          <w:sz w:val="19"/>
          <w:szCs w:val="19"/>
        </w:rPr>
        <w:t xml:space="preserve">L'insérer dans le grand port, bien l'enfoncer jusqu'au clic.</w:t>
      </w:r>
    </w:p>
    <w:p>
      <w:pPr>
        <w:spacing w:after="20" w:before="100"/>
      </w:pPr>
      <w:r>
        <w:rPr>
          <w:rFonts w:ascii="Calibri" w:cs="Calibri" w:eastAsia="Calibri" w:hAnsi="Calibri"/>
          <w:b/>
          <w:bCs/>
          <w:color w:val="B45309"/>
          <w:sz w:val="21"/>
          <w:szCs w:val="21"/>
        </w:rPr>
        <w:t xml:space="preserve">☐  </w:t>
      </w:r>
      <w:r>
        <w:rPr>
          <w:rFonts w:ascii="Calibri" w:cs="Calibri" w:eastAsia="Calibri" w:hAnsi="Calibri"/>
          <w:b/>
          <w:bCs/>
          <w:color w:val="1F1B2E"/>
          <w:sz w:val="21"/>
          <w:szCs w:val="21"/>
        </w:rPr>
        <w:t xml:space="preserve">Rebrancher tous les câbles du boîtier</w:t>
      </w:r>
    </w:p>
    <w:p>
      <w:pPr>
        <w:spacing w:after="20"/>
        <w:ind w:left="320"/>
      </w:pPr>
      <w:r>
        <w:rPr>
          <w:rFonts w:ascii="Calibri" w:cs="Calibri" w:eastAsia="Calibri" w:hAnsi="Calibri"/>
          <w:color w:val="55507A"/>
          <w:sz w:val="19"/>
          <w:szCs w:val="19"/>
        </w:rPr>
        <w:t xml:space="preserve">Bouton d'allumage, voyants, ports USB avant.</w:t>
      </w:r>
    </w:p>
    <w:p>
      <w:pPr>
        <w:spacing w:after="20" w:before="100"/>
      </w:pPr>
      <w:r>
        <w:rPr>
          <w:rFonts w:ascii="Calibri" w:cs="Calibri" w:eastAsia="Calibri" w:hAnsi="Calibri"/>
          <w:b/>
          <w:bCs/>
          <w:color w:val="B45309"/>
          <w:sz w:val="21"/>
          <w:szCs w:val="21"/>
        </w:rPr>
        <w:t xml:space="preserve">☐  </w:t>
      </w:r>
      <w:r>
        <w:rPr>
          <w:rFonts w:ascii="Calibri" w:cs="Calibri" w:eastAsia="Calibri" w:hAnsi="Calibri"/>
          <w:b/>
          <w:bCs/>
          <w:color w:val="1F1B2E"/>
          <w:sz w:val="21"/>
          <w:szCs w:val="21"/>
        </w:rPr>
        <w:t xml:space="preserve">Premier allumage</w:t>
      </w:r>
    </w:p>
    <w:p>
      <w:pPr>
        <w:spacing w:after="20"/>
        <w:ind w:left="320"/>
      </w:pPr>
      <w:r>
        <w:rPr>
          <w:rFonts w:ascii="Calibri" w:cs="Calibri" w:eastAsia="Calibri" w:hAnsi="Calibri"/>
          <w:color w:val="55507A"/>
          <w:sz w:val="19"/>
          <w:szCs w:val="19"/>
        </w:rPr>
        <w:t xml:space="preserve">Brancher écran, clavier, souris et vérifier que le PC démarre normalement.</w:t>
      </w:r>
    </w:p>
    <w:p>
      <w:pPr>
        <w:spacing w:after="220"/>
      </w:pPr>
    </w:p>
    <w:tbl>
      <w:tblPr>
        <w:tblW w:type="dxa" w:w="10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306"/>
      </w:tblGrid>
      <w:tr>
        <w:tc>
          <w:tcPr>
            <w:tcW w:type="dxa" w:w="10306"/>
            <w:tcBorders>
              <w:top w:val="single" w:color="B45309" w:sz="2"/>
              <w:left w:val="single" w:color="B45309" w:sz="2"/>
              <w:bottom w:val="single" w:color="B45309" w:sz="2"/>
              <w:right w:val="single" w:color="B45309" w:sz="2"/>
            </w:tcBorders>
            <w:shd w:fill="B4530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5"/>
                <w:szCs w:val="25"/>
              </w:rPr>
              <w:t xml:space="preserve">3.  Installer un système d'exploitation (OS)</w:t>
            </w:r>
          </w:p>
        </w:tc>
      </w:tr>
    </w:tbl>
    <w:p>
      <w:pPr>
        <w:spacing w:after="60" w:before="100"/>
      </w:pPr>
      <w:r>
        <w:rPr>
          <w:rFonts w:ascii="Calibri" w:cs="Calibri" w:eastAsia="Calibri" w:hAnsi="Calibri"/>
          <w:color w:val="1F1B2E"/>
          <w:sz w:val="19"/>
          <w:szCs w:val="19"/>
        </w:rPr>
        <w:t xml:space="preserve">Choisir un OS : Windows, ou une distribution Linux (ex. Ubuntu) pour un PC reconditionné.</w:t>
      </w:r>
    </w:p>
    <w:p>
      <w:pPr>
        <w:spacing w:after="20" w:before="100"/>
      </w:pPr>
      <w:r>
        <w:rPr>
          <w:rFonts w:ascii="Calibri" w:cs="Calibri" w:eastAsia="Calibri" w:hAnsi="Calibri"/>
          <w:b/>
          <w:bCs/>
          <w:color w:val="B45309"/>
          <w:sz w:val="21"/>
          <w:szCs w:val="21"/>
        </w:rPr>
        <w:t xml:space="preserve">☐  </w:t>
      </w:r>
      <w:r>
        <w:rPr>
          <w:rFonts w:ascii="Calibri" w:cs="Calibri" w:eastAsia="Calibri" w:hAnsi="Calibri"/>
          <w:b/>
          <w:bCs/>
          <w:color w:val="1F1B2E"/>
          <w:sz w:val="21"/>
          <w:szCs w:val="21"/>
        </w:rPr>
        <w:t xml:space="preserve">Créer une clé USB bootable</w:t>
      </w:r>
    </w:p>
    <w:p>
      <w:pPr>
        <w:spacing w:after="20"/>
        <w:ind w:left="320"/>
      </w:pPr>
      <w:r>
        <w:rPr>
          <w:rFonts w:ascii="Calibri" w:cs="Calibri" w:eastAsia="Calibri" w:hAnsi="Calibri"/>
          <w:color w:val="55507A"/>
          <w:sz w:val="19"/>
          <w:szCs w:val="19"/>
        </w:rPr>
        <w:t xml:space="preserve">Télécharger l'outil officiel (ex. Media Creation Tool pour Windows, Rufus pour Linux/Windows), sélectionner le fichier de l'OS et la clé USB, lancer la création.</w:t>
      </w:r>
    </w:p>
    <w:p>
      <w:pPr>
        <w:spacing w:after="20" w:before="100"/>
      </w:pPr>
      <w:r>
        <w:rPr>
          <w:rFonts w:ascii="Calibri" w:cs="Calibri" w:eastAsia="Calibri" w:hAnsi="Calibri"/>
          <w:b/>
          <w:bCs/>
          <w:color w:val="B45309"/>
          <w:sz w:val="21"/>
          <w:szCs w:val="21"/>
        </w:rPr>
        <w:t xml:space="preserve">☐  </w:t>
      </w:r>
      <w:r>
        <w:rPr>
          <w:rFonts w:ascii="Calibri" w:cs="Calibri" w:eastAsia="Calibri" w:hAnsi="Calibri"/>
          <w:b/>
          <w:bCs/>
          <w:color w:val="1F1B2E"/>
          <w:sz w:val="21"/>
          <w:szCs w:val="21"/>
        </w:rPr>
        <w:t xml:space="preserve">Démarrer le PC sur la clé USB</w:t>
      </w:r>
    </w:p>
    <w:p>
      <w:pPr>
        <w:spacing w:after="20"/>
        <w:ind w:left="320"/>
      </w:pPr>
      <w:r>
        <w:rPr>
          <w:rFonts w:ascii="Calibri" w:cs="Calibri" w:eastAsia="Calibri" w:hAnsi="Calibri"/>
          <w:color w:val="55507A"/>
          <w:sz w:val="19"/>
          <w:szCs w:val="19"/>
        </w:rPr>
        <w:t xml:space="preserve">Brancher la clé, allumer le PC, ouvrir le menu de démarrage (touche F12, F2 ou Suppr selon la marque) et choisir la clé USB.</w:t>
      </w:r>
    </w:p>
    <w:p>
      <w:pPr>
        <w:spacing w:after="20" w:before="100"/>
      </w:pPr>
      <w:r>
        <w:rPr>
          <w:rFonts w:ascii="Calibri" w:cs="Calibri" w:eastAsia="Calibri" w:hAnsi="Calibri"/>
          <w:b/>
          <w:bCs/>
          <w:color w:val="B45309"/>
          <w:sz w:val="21"/>
          <w:szCs w:val="21"/>
        </w:rPr>
        <w:t xml:space="preserve">☐  </w:t>
      </w:r>
      <w:r>
        <w:rPr>
          <w:rFonts w:ascii="Calibri" w:cs="Calibri" w:eastAsia="Calibri" w:hAnsi="Calibri"/>
          <w:b/>
          <w:bCs/>
          <w:color w:val="1F1B2E"/>
          <w:sz w:val="21"/>
          <w:szCs w:val="21"/>
        </w:rPr>
        <w:t xml:space="preserve">Configurer le BIOS/UEFI si besoin</w:t>
      </w:r>
    </w:p>
    <w:p>
      <w:pPr>
        <w:spacing w:after="20"/>
        <w:ind w:left="320"/>
      </w:pPr>
      <w:r>
        <w:rPr>
          <w:rFonts w:ascii="Calibri" w:cs="Calibri" w:eastAsia="Calibri" w:hAnsi="Calibri"/>
          <w:color w:val="55507A"/>
          <w:sz w:val="19"/>
          <w:szCs w:val="19"/>
        </w:rPr>
        <w:t xml:space="preserve">Vérifier que la clé est bien en premier dans l'ordre de démarrage.</w:t>
      </w:r>
    </w:p>
    <w:p>
      <w:pPr>
        <w:spacing w:after="20" w:before="100"/>
      </w:pPr>
      <w:r>
        <w:rPr>
          <w:rFonts w:ascii="Calibri" w:cs="Calibri" w:eastAsia="Calibri" w:hAnsi="Calibri"/>
          <w:b/>
          <w:bCs/>
          <w:color w:val="B45309"/>
          <w:sz w:val="21"/>
          <w:szCs w:val="21"/>
        </w:rPr>
        <w:t xml:space="preserve">☐  </w:t>
      </w:r>
      <w:r>
        <w:rPr>
          <w:rFonts w:ascii="Calibri" w:cs="Calibri" w:eastAsia="Calibri" w:hAnsi="Calibri"/>
          <w:b/>
          <w:bCs/>
          <w:color w:val="1F1B2E"/>
          <w:sz w:val="21"/>
          <w:szCs w:val="21"/>
        </w:rPr>
        <w:t xml:space="preserve">Suivre l'assistant d'installation</w:t>
      </w:r>
    </w:p>
    <w:p>
      <w:pPr>
        <w:spacing w:after="20"/>
        <w:ind w:left="320"/>
      </w:pPr>
      <w:r>
        <w:rPr>
          <w:rFonts w:ascii="Calibri" w:cs="Calibri" w:eastAsia="Calibri" w:hAnsi="Calibri"/>
          <w:color w:val="55507A"/>
          <w:sz w:val="19"/>
          <w:szCs w:val="19"/>
        </w:rPr>
        <w:t xml:space="preserve">Choisir la langue, créer ou effacer la partition du disque, patienter jusqu'à la fin de l'installation.</w:t>
      </w:r>
    </w:p>
    <w:p>
      <w:pPr>
        <w:spacing w:after="20" w:before="100"/>
      </w:pPr>
      <w:r>
        <w:rPr>
          <w:rFonts w:ascii="Calibri" w:cs="Calibri" w:eastAsia="Calibri" w:hAnsi="Calibri"/>
          <w:b/>
          <w:bCs/>
          <w:color w:val="B45309"/>
          <w:sz w:val="21"/>
          <w:szCs w:val="21"/>
        </w:rPr>
        <w:t xml:space="preserve">☐  </w:t>
      </w:r>
      <w:r>
        <w:rPr>
          <w:rFonts w:ascii="Calibri" w:cs="Calibri" w:eastAsia="Calibri" w:hAnsi="Calibri"/>
          <w:b/>
          <w:bCs/>
          <w:color w:val="1F1B2E"/>
          <w:sz w:val="21"/>
          <w:szCs w:val="21"/>
        </w:rPr>
        <w:t xml:space="preserve">Créer le compte utilisateur</w:t>
      </w:r>
    </w:p>
    <w:p>
      <w:pPr>
        <w:spacing w:after="20"/>
        <w:ind w:left="320"/>
      </w:pPr>
      <w:r>
        <w:rPr>
          <w:rFonts w:ascii="Calibri" w:cs="Calibri" w:eastAsia="Calibri" w:hAnsi="Calibri"/>
          <w:color w:val="55507A"/>
          <w:sz w:val="19"/>
          <w:szCs w:val="19"/>
        </w:rPr>
        <w:t xml:space="preserve">Renseigner nom, mot de passe, paramètres de base demandés par l'installateur.</w:t>
      </w:r>
    </w:p>
    <w:p>
      <w:pPr>
        <w:spacing w:after="220"/>
      </w:pPr>
    </w:p>
    <w:tbl>
      <w:tblPr>
        <w:tblW w:type="dxa" w:w="10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306"/>
      </w:tblGrid>
      <w:tr>
        <w:tc>
          <w:tcPr>
            <w:tcW w:type="dxa" w:w="10306"/>
            <w:tcBorders>
              <w:top w:val="single" w:color="B45309" w:sz="2"/>
              <w:left w:val="single" w:color="B45309" w:sz="2"/>
              <w:bottom w:val="single" w:color="B45309" w:sz="2"/>
              <w:right w:val="single" w:color="B45309" w:sz="2"/>
            </w:tcBorders>
            <w:shd w:fill="B4530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5"/>
                <w:szCs w:val="25"/>
              </w:rPr>
              <w:t xml:space="preserve">4.  Mettre le PC en service</w:t>
            </w:r>
          </w:p>
        </w:tc>
      </w:tr>
    </w:tbl>
    <w:p>
      <w:pPr>
        <w:spacing w:after="20" w:before="100"/>
      </w:pPr>
      <w:r>
        <w:rPr>
          <w:rFonts w:ascii="Calibri" w:cs="Calibri" w:eastAsia="Calibri" w:hAnsi="Calibri"/>
          <w:b/>
          <w:bCs/>
          <w:color w:val="B45309"/>
          <w:sz w:val="21"/>
          <w:szCs w:val="21"/>
        </w:rPr>
        <w:t xml:space="preserve">☐  </w:t>
      </w:r>
      <w:r>
        <w:rPr>
          <w:rFonts w:ascii="Calibri" w:cs="Calibri" w:eastAsia="Calibri" w:hAnsi="Calibri"/>
          <w:b/>
          <w:bCs/>
          <w:color w:val="1F1B2E"/>
          <w:sz w:val="21"/>
          <w:szCs w:val="21"/>
        </w:rPr>
        <w:t xml:space="preserve">Installer les mises à jour et les pilotes</w:t>
      </w:r>
    </w:p>
    <w:p>
      <w:pPr>
        <w:spacing w:after="20"/>
        <w:ind w:left="320"/>
      </w:pPr>
      <w:r>
        <w:rPr>
          <w:rFonts w:ascii="Calibri" w:cs="Calibri" w:eastAsia="Calibri" w:hAnsi="Calibri"/>
          <w:color w:val="55507A"/>
          <w:sz w:val="19"/>
          <w:szCs w:val="19"/>
        </w:rPr>
        <w:t xml:space="preserve">Lancer Windows Update (ou équivalent Linux) pour récupérer les pilotes manquants (graphique, Wi-Fi, chipset).</w:t>
      </w:r>
    </w:p>
    <w:p>
      <w:pPr>
        <w:spacing w:after="20" w:before="100"/>
      </w:pPr>
      <w:r>
        <w:rPr>
          <w:rFonts w:ascii="Calibri" w:cs="Calibri" w:eastAsia="Calibri" w:hAnsi="Calibri"/>
          <w:b/>
          <w:bCs/>
          <w:color w:val="B45309"/>
          <w:sz w:val="21"/>
          <w:szCs w:val="21"/>
        </w:rPr>
        <w:t xml:space="preserve">☐  </w:t>
      </w:r>
      <w:r>
        <w:rPr>
          <w:rFonts w:ascii="Calibri" w:cs="Calibri" w:eastAsia="Calibri" w:hAnsi="Calibri"/>
          <w:b/>
          <w:bCs/>
          <w:color w:val="1F1B2E"/>
          <w:sz w:val="21"/>
          <w:szCs w:val="21"/>
        </w:rPr>
        <w:t xml:space="preserve">Installer un antivirus et activer le pare-feu</w:t>
      </w:r>
    </w:p>
    <w:p>
      <w:pPr>
        <w:spacing w:after="20"/>
        <w:ind w:left="320"/>
      </w:pPr>
      <w:r>
        <w:rPr>
          <w:rFonts w:ascii="Calibri" w:cs="Calibri" w:eastAsia="Calibri" w:hAnsi="Calibri"/>
          <w:color w:val="55507A"/>
          <w:sz w:val="19"/>
          <w:szCs w:val="19"/>
        </w:rPr>
        <w:t xml:space="preserve">Un antivirus gratuit suffit pour un usage courant ; le pare-feu doit rester actif en permanence.</w:t>
      </w:r>
    </w:p>
    <w:p>
      <w:pPr>
        <w:spacing w:after="20" w:before="100"/>
      </w:pPr>
      <w:r>
        <w:rPr>
          <w:rFonts w:ascii="Calibri" w:cs="Calibri" w:eastAsia="Calibri" w:hAnsi="Calibri"/>
          <w:b/>
          <w:bCs/>
          <w:color w:val="B45309"/>
          <w:sz w:val="21"/>
          <w:szCs w:val="21"/>
        </w:rPr>
        <w:t xml:space="preserve">☐  </w:t>
      </w:r>
      <w:r>
        <w:rPr>
          <w:rFonts w:ascii="Calibri" w:cs="Calibri" w:eastAsia="Calibri" w:hAnsi="Calibri"/>
          <w:b/>
          <w:bCs/>
          <w:color w:val="1F1B2E"/>
          <w:sz w:val="21"/>
          <w:szCs w:val="21"/>
        </w:rPr>
        <w:t xml:space="preserve">Vérifier la connexion Internet</w:t>
      </w:r>
    </w:p>
    <w:p>
      <w:pPr>
        <w:spacing w:after="20"/>
        <w:ind w:left="320"/>
      </w:pPr>
      <w:r>
        <w:rPr>
          <w:rFonts w:ascii="Calibri" w:cs="Calibri" w:eastAsia="Calibri" w:hAnsi="Calibri"/>
          <w:color w:val="55507A"/>
          <w:sz w:val="19"/>
          <w:szCs w:val="19"/>
        </w:rPr>
        <w:t xml:space="preserve">Wi-Fi ou câble Ethernet : s'assurer que le PC se connecte correctement.</w:t>
      </w:r>
    </w:p>
    <w:p>
      <w:pPr>
        <w:spacing w:after="20" w:before="100"/>
      </w:pPr>
      <w:r>
        <w:rPr>
          <w:rFonts w:ascii="Calibri" w:cs="Calibri" w:eastAsia="Calibri" w:hAnsi="Calibri"/>
          <w:b/>
          <w:bCs/>
          <w:color w:val="B45309"/>
          <w:sz w:val="21"/>
          <w:szCs w:val="21"/>
        </w:rPr>
        <w:t xml:space="preserve">☐  </w:t>
      </w:r>
      <w:r>
        <w:rPr>
          <w:rFonts w:ascii="Calibri" w:cs="Calibri" w:eastAsia="Calibri" w:hAnsi="Calibri"/>
          <w:b/>
          <w:bCs/>
          <w:color w:val="1F1B2E"/>
          <w:sz w:val="21"/>
          <w:szCs w:val="21"/>
        </w:rPr>
        <w:t xml:space="preserve">Créer un compte utilisateur standard au quotidien</w:t>
      </w:r>
    </w:p>
    <w:p>
      <w:pPr>
        <w:spacing w:after="20"/>
        <w:ind w:left="320"/>
      </w:pPr>
      <w:r>
        <w:rPr>
          <w:rFonts w:ascii="Calibri" w:cs="Calibri" w:eastAsia="Calibri" w:hAnsi="Calibri"/>
          <w:color w:val="55507A"/>
          <w:sz w:val="19"/>
          <w:szCs w:val="19"/>
        </w:rPr>
        <w:t xml:space="preserve">Réserver le compte administrateur aux installations, utiliser un compte standard pour le reste.</w:t>
      </w:r>
    </w:p>
    <w:p>
      <w:pPr>
        <w:spacing w:after="20" w:before="100"/>
      </w:pPr>
      <w:r>
        <w:rPr>
          <w:rFonts w:ascii="Calibri" w:cs="Calibri" w:eastAsia="Calibri" w:hAnsi="Calibri"/>
          <w:b/>
          <w:bCs/>
          <w:color w:val="B45309"/>
          <w:sz w:val="21"/>
          <w:szCs w:val="21"/>
        </w:rPr>
        <w:t xml:space="preserve">☐  </w:t>
      </w:r>
      <w:r>
        <w:rPr>
          <w:rFonts w:ascii="Calibri" w:cs="Calibri" w:eastAsia="Calibri" w:hAnsi="Calibri"/>
          <w:b/>
          <w:bCs/>
          <w:color w:val="1F1B2E"/>
          <w:sz w:val="21"/>
          <w:szCs w:val="21"/>
        </w:rPr>
        <w:t xml:space="preserve">Programmer une sauvegarde</w:t>
      </w:r>
    </w:p>
    <w:p>
      <w:pPr>
        <w:spacing w:after="20"/>
        <w:ind w:left="320"/>
      </w:pPr>
      <w:r>
        <w:rPr>
          <w:rFonts w:ascii="Calibri" w:cs="Calibri" w:eastAsia="Calibri" w:hAnsi="Calibri"/>
          <w:color w:val="55507A"/>
          <w:sz w:val="19"/>
          <w:szCs w:val="19"/>
        </w:rPr>
        <w:t xml:space="preserve">Prévoir une sauvegarde régulière des fichiers importants (disque externe ou cloud).</w:t>
      </w:r>
    </w:p>
    <w:p>
      <w:pPr>
        <w:spacing w:after="20" w:before="100"/>
      </w:pPr>
      <w:r>
        <w:rPr>
          <w:rFonts w:ascii="Calibri" w:cs="Calibri" w:eastAsia="Calibri" w:hAnsi="Calibri"/>
          <w:b/>
          <w:bCs/>
          <w:color w:val="B45309"/>
          <w:sz w:val="21"/>
          <w:szCs w:val="21"/>
        </w:rPr>
        <w:t xml:space="preserve">☐  </w:t>
      </w:r>
      <w:r>
        <w:rPr>
          <w:rFonts w:ascii="Calibri" w:cs="Calibri" w:eastAsia="Calibri" w:hAnsi="Calibri"/>
          <w:b/>
          <w:bCs/>
          <w:color w:val="1F1B2E"/>
          <w:sz w:val="21"/>
          <w:szCs w:val="21"/>
        </w:rPr>
        <w:t xml:space="preserve">Contrôle final</w:t>
      </w:r>
    </w:p>
    <w:p>
      <w:pPr>
        <w:spacing w:after="20"/>
        <w:ind w:left="320"/>
      </w:pPr>
      <w:r>
        <w:rPr>
          <w:rFonts w:ascii="Calibri" w:cs="Calibri" w:eastAsia="Calibri" w:hAnsi="Calibri"/>
          <w:color w:val="55507A"/>
          <w:sz w:val="19"/>
          <w:szCs w:val="19"/>
        </w:rPr>
        <w:t xml:space="preserve">Vérifier que tout fonctionne : son, image, USB, Wi-Fi. Le PC est prêt à être remis à l'utilisateur.</w:t>
      </w:r>
    </w:p>
    <w:p>
      <w:pPr>
        <w:spacing w:after="60" w:before="200"/>
      </w:pPr>
    </w:p>
    <w:p>
      <w:r>
        <w:rPr>
          <w:rFonts w:ascii="Calibri" w:cs="Calibri" w:eastAsia="Calibri" w:hAnsi="Calibri"/>
          <w:i/>
          <w:iCs/>
          <w:color w:val="55507A"/>
          <w:sz w:val="16"/>
          <w:szCs w:val="16"/>
        </w:rPr>
        <w:t xml:space="preserve">Réf. : contenu issu du support de formation Yggdrasil « Matériel &amp; logiciel » (Module 01 — Hardware PC, Module 02 — Logiciel).</w:t>
      </w:r>
    </w:p>
    <w:sectPr>
      <w:headerReference w:type="default" r:id="rId7"/>
      <w:footerReference w:type="default" r:id="rId8"/>
      <w:pgSz w:w="11906" w:h="16838" w:orient="portrait"/>
      <w:pgMar w:top="650" w:right="800" w:bottom="650" w:left="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5507A"/>
        <w:sz w:val="14"/>
        <w:szCs w:val="14"/>
      </w:rPr>
      <w:t xml:space="preserve">Yggdrasil — Fiche pratique ADRN — d'après le support Module 01/02 « Matériel &amp; logiciel »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55507A"/>
        <w:sz w:val="15"/>
        <w:szCs w:val="15"/>
      </w:rPr>
      <w:t xml:space="preserve">YGGDRASIL — Médiation Numérique &amp; Reconditionnement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2026-08-03T11:57:25.521Z</dcterms:created>
  <dcterms:modified xsi:type="dcterms:W3CDTF">2026-08-03T11:57:25.537Z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