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AreaScout</w:t>
        <w:br/>
        <w:t>High-Level BRD / PRD</w:t>
      </w:r>
    </w:p>
    <w:p>
      <w:pPr>
        <w:jc w:val="center"/>
      </w:pPr>
      <w:r>
        <w:rPr>
          <w:i/>
          <w:sz w:val="18"/>
        </w:rPr>
        <w:t>Product requirements feedback draft | MVP scope</w:t>
      </w:r>
    </w:p>
    <w:p>
      <w:pPr>
        <w:pStyle w:val="Heading1"/>
      </w:pPr>
      <w:r>
        <w:t>1. Problem, Target User &amp; Use Cases</w:t>
      </w:r>
    </w:p>
    <w:p>
      <w:pPr>
        <w:spacing w:after="60"/>
      </w:pPr>
      <w:r>
        <w:t>Problem: Prospective tenants often rely on agents and informal sources when searching for accommodation, while lacking reliable information about the living conditions of prospective neighborhoods. AreaScout addresses this by bringing property information and neighborhood intelligence into one place before a tenant commits financially.</w:t>
      </w:r>
    </w:p>
    <w:p>
      <w:pPr>
        <w:spacing w:after="60"/>
      </w:pPr>
      <w:r>
        <w:t>Target user: Prospective tenants searching for rental accommodation. Secondary users are landlords/agents who list properties and administrators who manage platform content and reports.</w:t>
      </w:r>
    </w:p>
    <w:p>
      <w:pPr>
        <w:pStyle w:val="ListBullet"/>
        <w:spacing w:after="20"/>
      </w:pPr>
      <w:r>
        <w:t>Search and filter properties by location, price, property type, and rooms.</w:t>
      </w:r>
    </w:p>
    <w:p>
      <w:pPr>
        <w:pStyle w:val="ListBullet"/>
        <w:spacing w:after="20"/>
      </w:pPr>
      <w:r>
        <w:t>Review property details, photos, estimated total cost, and neighborhood conditions.</w:t>
      </w:r>
    </w:p>
    <w:p>
      <w:pPr>
        <w:pStyle w:val="ListBullet"/>
        <w:spacing w:after="20"/>
      </w:pPr>
      <w:r>
        <w:t>Save and compare properties before making a decision.</w:t>
      </w:r>
    </w:p>
    <w:p>
      <w:pPr>
        <w:pStyle w:val="ListBullet"/>
        <w:spacing w:after="20"/>
      </w:pPr>
      <w:r>
        <w:t>Contact a landlord/agent or request an inspection.</w:t>
      </w:r>
    </w:p>
    <w:p>
      <w:pPr>
        <w:pStyle w:val="ListBullet"/>
        <w:spacing w:after="20"/>
      </w:pPr>
      <w:r>
        <w:t>Report suspicious, inaccurate, or problematic listings/users.</w:t>
      </w:r>
    </w:p>
    <w:p>
      <w:pPr>
        <w:pStyle w:val="Heading1"/>
      </w:pPr>
      <w:r>
        <w:t>2. Product Goals &amp; Success Metrics</w:t>
      </w:r>
    </w:p>
    <w:p>
      <w:pPr>
        <w:pStyle w:val="ListBullet"/>
        <w:spacing w:after="20"/>
      </w:pPr>
      <w:r>
        <w:t>Improve tenant decision-making by providing property and neighborhood information together.</w:t>
      </w:r>
    </w:p>
    <w:p>
      <w:pPr>
        <w:pStyle w:val="ListBullet"/>
        <w:spacing w:after="20"/>
      </w:pPr>
      <w:r>
        <w:t>Make rental discovery, comparison, and inspection requests easier.</w:t>
      </w:r>
    </w:p>
    <w:p>
      <w:pPr>
        <w:pStyle w:val="ListBullet"/>
        <w:spacing w:after="20"/>
      </w:pPr>
      <w:r>
        <w:t>Create greater transparency between tenants, landlords, and agents.</w:t>
      </w:r>
    </w:p>
    <w:p>
      <w:pPr>
        <w:pStyle w:val="ListBullet"/>
        <w:spacing w:after="20"/>
      </w:pPr>
      <w:r>
        <w:t>Establish a basic trust layer through reporting, moderation, and neighborhood reviews.</w:t>
      </w:r>
    </w:p>
    <w:p>
      <w:pPr>
        <w:spacing w:after="60"/>
      </w:pPr>
      <w:r>
        <w:t>Initial success metrics: property searches and listing views; saved/favorited properties; comparisons and inspection requests; tenant-to-agent/landlord inquiries; reported vs. resolved listings/users; and returning users within 30 days.</w:t>
      </w:r>
    </w:p>
    <w:p>
      <w:pPr>
        <w:pStyle w:val="Heading1"/>
      </w:pPr>
      <w:r>
        <w:t>3. Features &amp; Functionalities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Area</w:t>
            </w:r>
          </w:p>
        </w:tc>
        <w:tc>
          <w:tcPr>
            <w:tcW w:type="dxa" w:w="3456"/>
          </w:tcPr>
          <w:p>
            <w:r>
              <w:t>MVP Functionality</w:t>
            </w:r>
          </w:p>
        </w:tc>
        <w:tc>
          <w:tcPr>
            <w:tcW w:type="dxa" w:w="3456"/>
          </w:tcPr>
          <w:p>
            <w:r>
              <w:t>Priority</w:t>
            </w:r>
          </w:p>
        </w:tc>
      </w:tr>
      <w:tr>
        <w:tc>
          <w:tcPr>
            <w:tcW w:type="dxa" w:w="3456"/>
            <w:vAlign w:val="center"/>
          </w:tcPr>
          <w:p>
            <w:r>
              <w:t>Accounts</w:t>
            </w:r>
          </w:p>
        </w:tc>
        <w:tc>
          <w:tcPr>
            <w:tcW w:type="dxa" w:w="3456"/>
            <w:vAlign w:val="center"/>
          </w:tcPr>
          <w:p>
            <w:r>
              <w:t>Registration/login; user type selection; profile; notifications</w:t>
            </w:r>
          </w:p>
        </w:tc>
        <w:tc>
          <w:tcPr>
            <w:tcW w:type="dxa" w:w="3456"/>
            <w:vAlign w:val="center"/>
          </w:tcPr>
          <w:p>
            <w:r>
              <w:t>Must</w:t>
            </w:r>
          </w:p>
        </w:tc>
      </w:tr>
      <w:tr>
        <w:tc>
          <w:tcPr>
            <w:tcW w:type="dxa" w:w="3456"/>
            <w:vAlign w:val="center"/>
          </w:tcPr>
          <w:p>
            <w:r>
              <w:t>Property discovery</w:t>
            </w:r>
          </w:p>
        </w:tc>
        <w:tc>
          <w:tcPr>
            <w:tcW w:type="dxa" w:w="3456"/>
            <w:vAlign w:val="center"/>
          </w:tcPr>
          <w:p>
            <w:r>
              <w:t>Listings; photos/details; search; filters; total cost calculator</w:t>
            </w:r>
          </w:p>
        </w:tc>
        <w:tc>
          <w:tcPr>
            <w:tcW w:type="dxa" w:w="3456"/>
            <w:vAlign w:val="center"/>
          </w:tcPr>
          <w:p>
            <w:r>
              <w:t>Must</w:t>
            </w:r>
          </w:p>
        </w:tc>
      </w:tr>
      <w:tr>
        <w:tc>
          <w:tcPr>
            <w:tcW w:type="dxa" w:w="3456"/>
            <w:vAlign w:val="center"/>
          </w:tcPr>
          <w:p>
            <w:r>
              <w:t>Neighborhood intelligence</w:t>
            </w:r>
          </w:p>
        </w:tc>
        <w:tc>
          <w:tcPr>
            <w:tcW w:type="dxa" w:w="3456"/>
            <w:vAlign w:val="center"/>
          </w:tcPr>
          <w:p>
            <w:r>
              <w:t>Power, flooding, security, transport/traffic, water, internet, amenities, ratings/reviews</w:t>
            </w:r>
          </w:p>
        </w:tc>
        <w:tc>
          <w:tcPr>
            <w:tcW w:type="dxa" w:w="3456"/>
            <w:vAlign w:val="center"/>
          </w:tcPr>
          <w:p>
            <w:r>
              <w:t>Must</w:t>
            </w:r>
          </w:p>
        </w:tc>
      </w:tr>
      <w:tr>
        <w:tc>
          <w:tcPr>
            <w:tcW w:type="dxa" w:w="3456"/>
            <w:vAlign w:val="center"/>
          </w:tcPr>
          <w:p>
            <w:r>
              <w:t>Tenant actions</w:t>
            </w:r>
          </w:p>
        </w:tc>
        <w:tc>
          <w:tcPr>
            <w:tcW w:type="dxa" w:w="3456"/>
            <w:vAlign w:val="center"/>
          </w:tcPr>
          <w:p>
            <w:r>
              <w:t>Save/favorite; compare; contact agent/landlord; inspection request; report</w:t>
            </w:r>
          </w:p>
        </w:tc>
        <w:tc>
          <w:tcPr>
            <w:tcW w:type="dxa" w:w="3456"/>
            <w:vAlign w:val="center"/>
          </w:tcPr>
          <w:p>
            <w:r>
              <w:t>Must</w:t>
            </w:r>
          </w:p>
        </w:tc>
      </w:tr>
      <w:tr>
        <w:tc>
          <w:tcPr>
            <w:tcW w:type="dxa" w:w="3456"/>
            <w:vAlign w:val="center"/>
          </w:tcPr>
          <w:p>
            <w:r>
              <w:t>Landlord/agent</w:t>
            </w:r>
          </w:p>
        </w:tc>
        <w:tc>
          <w:tcPr>
            <w:tcW w:type="dxa" w:w="3456"/>
            <w:vAlign w:val="center"/>
          </w:tcPr>
          <w:p>
            <w:r>
              <w:t>Create/manage listings; respond to inquiries; manage inspection requests</w:t>
            </w:r>
          </w:p>
        </w:tc>
        <w:tc>
          <w:tcPr>
            <w:tcW w:type="dxa" w:w="3456"/>
            <w:vAlign w:val="center"/>
          </w:tcPr>
          <w:p>
            <w:r>
              <w:t>Must</w:t>
            </w:r>
          </w:p>
        </w:tc>
      </w:tr>
      <w:tr>
        <w:tc>
          <w:tcPr>
            <w:tcW w:type="dxa" w:w="3456"/>
            <w:vAlign w:val="center"/>
          </w:tcPr>
          <w:p>
            <w:r>
              <w:t>Admin</w:t>
            </w:r>
          </w:p>
        </w:tc>
        <w:tc>
          <w:tcPr>
            <w:tcW w:type="dxa" w:w="3456"/>
            <w:vAlign w:val="center"/>
          </w:tcPr>
          <w:p>
            <w:r>
              <w:t>Dashboard; users, properties, reviews, reports management</w:t>
            </w:r>
          </w:p>
        </w:tc>
        <w:tc>
          <w:tcPr>
            <w:tcW w:type="dxa" w:w="3456"/>
            <w:vAlign w:val="center"/>
          </w:tcPr>
          <w:p>
            <w:r>
              <w:t>Must</w:t>
            </w:r>
          </w:p>
        </w:tc>
      </w:tr>
    </w:tbl>
    <w:p>
      <w:pPr>
        <w:pStyle w:val="Heading1"/>
      </w:pPr>
      <w:r>
        <w:t>4. High-Level User Flow</w:t>
      </w:r>
    </w:p>
    <w:p>
      <w:pPr>
        <w:spacing w:after="60"/>
      </w:pPr>
      <w:r>
        <w:t>Tenant: Register/Login → Search by location and criteria → View matching properties → Open property → Review property details + total cost → Review neighborhood intelligence → Save/Compare → Contact landlord/agent or request inspection → Inspect property → Make rental decision.</w:t>
      </w:r>
    </w:p>
    <w:p>
      <w:pPr>
        <w:spacing w:after="60"/>
      </w:pPr>
      <w:r>
        <w:t>Landlord/Agent: Register/Login → Create listing → Add property details/photos → Submit/publish → Receive inquiry → Respond/schedule inspection → Manage listing.</w:t>
      </w:r>
    </w:p>
    <w:p>
      <w:pPr>
        <w:spacing w:after="60"/>
      </w:pPr>
      <w:r>
        <w:t>Admin: Login → Dashboard → Review users/properties/reviews/reports → Approve, flag, update, or remove content.</w:t>
      </w:r>
    </w:p>
    <w:p>
      <w:pPr>
        <w:pStyle w:val="Heading1"/>
      </w:pPr>
      <w:r>
        <w:t>5. Edge Cases &amp; Error States</w:t>
      </w:r>
    </w:p>
    <w:tbl>
      <w:tblPr>
        <w:tblStyle w:val="TableGrid"/>
        <w:tblW w:type="auto" w:w="0"/>
        <w:jc w:val="center"/>
        <w:tblLook w:firstColumn="1" w:firstRow="1" w:lastColumn="0" w:lastRow="0" w:noHBand="0" w:noVBand="1" w:val="04A0"/>
      </w:tblPr>
      <w:tblGrid>
        <w:gridCol w:w="5184"/>
        <w:gridCol w:w="5184"/>
      </w:tblGrid>
      <w:tr>
        <w:tc>
          <w:tcPr>
            <w:tcW w:type="dxa" w:w="5184"/>
          </w:tcPr>
          <w:p>
            <w:r>
              <w:t>Scenario</w:t>
            </w:r>
          </w:p>
        </w:tc>
        <w:tc>
          <w:tcPr>
            <w:tcW w:type="dxa" w:w="5184"/>
          </w:tcPr>
          <w:p>
            <w:r>
              <w:t>Expected response</w:t>
            </w:r>
          </w:p>
        </w:tc>
      </w:tr>
      <w:tr>
        <w:tc>
          <w:tcPr>
            <w:tcW w:type="dxa" w:w="5184"/>
          </w:tcPr>
          <w:p>
            <w:r>
              <w:t>No matching properties</w:t>
            </w:r>
          </w:p>
        </w:tc>
        <w:tc>
          <w:tcPr>
            <w:tcW w:type="dxa" w:w="5184"/>
          </w:tcPr>
          <w:p>
            <w:r>
              <w:t>Show no-results state and suggest adjusting filters.</w:t>
            </w:r>
          </w:p>
        </w:tc>
      </w:tr>
      <w:tr>
        <w:tc>
          <w:tcPr>
            <w:tcW w:type="dxa" w:w="5184"/>
          </w:tcPr>
          <w:p>
            <w:r>
              <w:t>Incomplete listing</w:t>
            </w:r>
          </w:p>
        </w:tc>
        <w:tc>
          <w:tcPr>
            <w:tcW w:type="dxa" w:w="5184"/>
          </w:tcPr>
          <w:p>
            <w:r>
              <w:t>Block publishing until required fields are completed.</w:t>
            </w:r>
          </w:p>
        </w:tc>
      </w:tr>
      <w:tr>
        <w:tc>
          <w:tcPr>
            <w:tcW w:type="dxa" w:w="5184"/>
          </w:tcPr>
          <w:p>
            <w:r>
              <w:t>Invalid location</w:t>
            </w:r>
          </w:p>
        </w:tc>
        <w:tc>
          <w:tcPr>
            <w:tcW w:type="dxa" w:w="5184"/>
          </w:tcPr>
          <w:p>
            <w:r>
              <w:t>Prompt the user to select a valid location.</w:t>
            </w:r>
          </w:p>
        </w:tc>
      </w:tr>
      <w:tr>
        <w:tc>
          <w:tcPr>
            <w:tcW w:type="dxa" w:w="5184"/>
          </w:tcPr>
          <w:p>
            <w:r>
              <w:t>Neighborhood data unavailable</w:t>
            </w:r>
          </w:p>
        </w:tc>
        <w:tc>
          <w:tcPr>
            <w:tcW w:type="dxa" w:w="5184"/>
          </w:tcPr>
          <w:p>
            <w:r>
              <w:t>Display 'Information unavailable'; never invent data.</w:t>
            </w:r>
          </w:p>
        </w:tc>
      </w:tr>
      <w:tr>
        <w:tc>
          <w:tcPr>
            <w:tcW w:type="dxa" w:w="5184"/>
          </w:tcPr>
          <w:p>
            <w:r>
              <w:t>Duplicate/suspicious listing</w:t>
            </w:r>
          </w:p>
        </w:tc>
        <w:tc>
          <w:tcPr>
            <w:tcW w:type="dxa" w:w="5184"/>
          </w:tcPr>
          <w:p>
            <w:r>
              <w:t>Flag for admin review.</w:t>
            </w:r>
          </w:p>
        </w:tc>
      </w:tr>
      <w:tr>
        <w:tc>
          <w:tcPr>
            <w:tcW w:type="dxa" w:w="5184"/>
          </w:tcPr>
          <w:p>
            <w:r>
              <w:t>Failed inspection request</w:t>
            </w:r>
          </w:p>
        </w:tc>
        <w:tc>
          <w:tcPr>
            <w:tcW w:type="dxa" w:w="5184"/>
          </w:tcPr>
          <w:p>
            <w:r>
              <w:t>Show error and allow retry.</w:t>
            </w:r>
          </w:p>
        </w:tc>
      </w:tr>
      <w:tr>
        <w:tc>
          <w:tcPr>
            <w:tcW w:type="dxa" w:w="5184"/>
          </w:tcPr>
          <w:p>
            <w:r>
              <w:t>Unauthorized action</w:t>
            </w:r>
          </w:p>
        </w:tc>
        <w:tc>
          <w:tcPr>
            <w:tcW w:type="dxa" w:w="5184"/>
          </w:tcPr>
          <w:p>
            <w:r>
              <w:t>Block action and request appropriate authentication/permission.</w:t>
            </w:r>
          </w:p>
        </w:tc>
      </w:tr>
      <w:tr>
        <w:tc>
          <w:tcPr>
            <w:tcW w:type="dxa" w:w="5184"/>
          </w:tcPr>
          <w:p>
            <w:r>
              <w:t>Network/system failure</w:t>
            </w:r>
          </w:p>
        </w:tc>
        <w:tc>
          <w:tcPr>
            <w:tcW w:type="dxa" w:w="5184"/>
          </w:tcPr>
          <w:p>
            <w:r>
              <w:t>Show recoverable error and preserve entered information where possible.</w:t>
            </w:r>
          </w:p>
        </w:tc>
      </w:tr>
    </w:tbl>
    <w:p>
      <w:pPr>
        <w:pStyle w:val="Heading1"/>
      </w:pPr>
      <w:r>
        <w:t>6. Assumptions, Constraints, Dependencies &amp; Risks</w:t>
      </w:r>
    </w:p>
    <w:p>
      <w:pPr>
        <w:spacing w:after="60"/>
      </w:pPr>
      <w:r>
        <w:t>Assumptions</w:t>
      </w:r>
    </w:p>
    <w:p>
      <w:pPr>
        <w:pStyle w:val="ListBullet"/>
        <w:spacing w:after="20"/>
      </w:pPr>
      <w:r>
        <w:t>Landlords/agents provide sufficiently accurate property information.</w:t>
      </w:r>
    </w:p>
    <w:p>
      <w:pPr>
        <w:pStyle w:val="ListBullet"/>
        <w:spacing w:after="20"/>
      </w:pPr>
      <w:r>
        <w:t>Neighborhood data is available from appropriate sources and can be updated or moderated.</w:t>
      </w:r>
    </w:p>
    <w:p>
      <w:pPr>
        <w:pStyle w:val="ListBullet"/>
        <w:spacing w:after="20"/>
      </w:pPr>
      <w:r>
        <w:t>The MVP launches in selected locations before broader geographic expansion.</w:t>
      </w:r>
    </w:p>
    <w:p>
      <w:pPr>
        <w:pStyle w:val="ListBullet"/>
        <w:spacing w:after="20"/>
      </w:pPr>
      <w:r>
        <w:t>Users remain responsible for final due diligence before entering a rental agreement.</w:t>
      </w:r>
    </w:p>
    <w:p>
      <w:pPr>
        <w:spacing w:after="60"/>
      </w:pPr>
      <w:r>
        <w:t>Constraints</w:t>
      </w:r>
    </w:p>
    <w:p>
      <w:pPr>
        <w:pStyle w:val="ListBullet"/>
        <w:spacing w:after="20"/>
      </w:pPr>
      <w:r>
        <w:t>Budget: prioritize the core tenant journey; defer advanced functionality to later phases.</w:t>
      </w:r>
    </w:p>
    <w:p>
      <w:pPr>
        <w:pStyle w:val="ListBullet"/>
        <w:spacing w:after="20"/>
      </w:pPr>
      <w:r>
        <w:t>Timeline: build an MVP around search, property information, neighborhood intelligence, save/compare, and contact/inspection.</w:t>
      </w:r>
    </w:p>
    <w:p>
      <w:pPr>
        <w:pStyle w:val="ListBullet"/>
        <w:spacing w:after="20"/>
      </w:pPr>
      <w:r>
        <w:t>Regulatory: account for privacy, consent, property advertising, user-generated content, moderation, and potential liability around neighborhood information.</w:t>
      </w:r>
    </w:p>
    <w:p>
      <w:pPr>
        <w:spacing w:after="60"/>
      </w:pPr>
      <w:r>
        <w:t>Dependencies</w:t>
      </w:r>
    </w:p>
    <w:p>
      <w:pPr>
        <w:pStyle w:val="ListBullet"/>
        <w:spacing w:after="20"/>
      </w:pPr>
      <w:r>
        <w:t>Property/listing data, neighborhood intelligence sources, maps/location services, authentication, notifications, and any required third-party APIs.</w:t>
      </w:r>
    </w:p>
    <w:p>
      <w:pPr>
        <w:spacing w:after="60"/>
      </w:pPr>
      <w:r>
        <w:t>Key risks and mitigations</w:t>
      </w:r>
    </w:p>
    <w:p>
      <w:pPr>
        <w:pStyle w:val="ListBullet"/>
        <w:spacing w:after="20"/>
      </w:pPr>
      <w:r>
        <w:t>Inaccurate listings → verification/reporting and admin moderation.</w:t>
      </w:r>
    </w:p>
    <w:p>
      <w:pPr>
        <w:pStyle w:val="ListBullet"/>
        <w:spacing w:after="20"/>
      </w:pPr>
      <w:r>
        <w:t>Inaccurate neighborhood information → show data source/recency where available and allow reporting.</w:t>
      </w:r>
    </w:p>
    <w:p>
      <w:pPr>
        <w:pStyle w:val="ListBullet"/>
        <w:spacing w:after="20"/>
      </w:pPr>
      <w:r>
        <w:t>Fake listings → verification controls and review workflows.</w:t>
      </w:r>
    </w:p>
    <w:p>
      <w:pPr>
        <w:pStyle w:val="ListBullet"/>
        <w:spacing w:after="20"/>
      </w:pPr>
      <w:r>
        <w:t>Low landlord/agent adoption → keep listing and inquiry workflows simple.</w:t>
      </w:r>
    </w:p>
    <w:p>
      <w:pPr>
        <w:pStyle w:val="ListBullet"/>
        <w:spacing w:after="20"/>
      </w:pPr>
      <w:r>
        <w:t>Limited data coverage → start with selected locations and expand progressively.</w:t>
      </w:r>
    </w:p>
    <w:p>
      <w:pPr>
        <w:pStyle w:val="Heading1"/>
      </w:pPr>
      <w:r>
        <w:t>7. Stakeholder Sign-Off</w:t>
      </w:r>
    </w:p>
    <w:p>
      <w:pPr>
        <w:spacing w:after="60"/>
      </w:pPr>
      <w:r>
        <w:t>Product Owner/Business Sponsor: business objectives, MVP scope, budget and timeline. Project Manager: requirements, delivery plan, risks and dependencies. UX/UI: user journeys and key screens. Engineering: feasibility, architecture, integrations and dependencies. Legal/Compliance: privacy, content and property-related requirements. Operations/Admin: verification, moderation and reporting workflows.</w:t>
      </w:r>
    </w:p>
    <w:p>
      <w:pPr>
        <w:spacing w:after="60"/>
      </w:pPr>
      <w:r>
        <w:t>Final approval: Product Owner / Business Sponsor.</w:t>
      </w:r>
    </w:p>
    <w:p>
      <w:pPr>
        <w:spacing w:before="80"/>
      </w:pPr>
      <w:r>
        <w:rPr>
          <w:i/>
          <w:sz w:val="16"/>
        </w:rPr>
        <w:t>Source basis: AreaScout project brief supplied by the user. The brief defines the smart rental/neighborhood intelligence concept and core features including registration, user types, listings, search/filtering, neighborhood information, inspection requests, contact, favorites, reporting, notifications, and admin management.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