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00" w:type="dxa"/>
        <w:tblCellMar>
          <w:top w:w="15" w:type="dxa"/>
          <w:left w:w="15" w:type="dxa"/>
          <w:bottom w:w="15" w:type="dxa"/>
          <w:right w:w="15" w:type="dxa"/>
        </w:tblCellMar>
        <w:tblLook w:val="04A0" w:firstRow="1" w:lastRow="0" w:firstColumn="1" w:lastColumn="0" w:noHBand="0" w:noVBand="1"/>
      </w:tblPr>
      <w:tblGrid>
        <w:gridCol w:w="1575"/>
        <w:gridCol w:w="6591"/>
        <w:gridCol w:w="834"/>
      </w:tblGrid>
      <w:tr w:rsidR="005A350D" w:rsidRPr="005A350D" w:rsidTr="005A350D">
        <w:trPr>
          <w:tblHeader/>
        </w:trPr>
        <w:tc>
          <w:tcPr>
            <w:tcW w:w="0" w:type="auto"/>
            <w:gridSpan w:val="3"/>
            <w:tcBorders>
              <w:top w:val="nil"/>
              <w:left w:val="nil"/>
              <w:bottom w:val="nil"/>
              <w:right w:val="nil"/>
            </w:tcBorders>
            <w:shd w:val="clear" w:color="auto" w:fill="F5F5F5"/>
            <w:noWrap/>
            <w:vAlign w:val="center"/>
            <w:hideMark/>
          </w:tcPr>
          <w:p w:rsidR="005A350D" w:rsidRPr="005A350D" w:rsidRDefault="005A350D" w:rsidP="005A350D">
            <w:pPr>
              <w:rPr>
                <w:rFonts w:ascii="var(--czbXA-fontFamily)" w:eastAsia="Times New Roman" w:hAnsi="var(--czbXA-fontFamily)" w:cs="Times New Roman"/>
                <w:lang w:bidi="th-TH"/>
              </w:rPr>
            </w:pPr>
            <w:r w:rsidRPr="005A350D">
              <w:rPr>
                <w:rFonts w:ascii="var(--czbXA-fontFamily)" w:eastAsia="Times New Roman" w:hAnsi="var(--czbXA-fontFamily)" w:cs="Times New Roman"/>
                <w:lang w:bidi="th-TH"/>
              </w:rPr>
              <w:t>Assignment rubric</w:t>
            </w:r>
          </w:p>
        </w:tc>
      </w:tr>
      <w:tr w:rsidR="005A350D" w:rsidRPr="005A350D" w:rsidTr="005A350D">
        <w:trPr>
          <w:tblHeader/>
        </w:trPr>
        <w:tc>
          <w:tcPr>
            <w:tcW w:w="0" w:type="auto"/>
            <w:tcBorders>
              <w:top w:val="single" w:sz="24" w:space="0" w:color="auto"/>
              <w:left w:val="single" w:sz="24" w:space="0" w:color="auto"/>
              <w:bottom w:val="single" w:sz="24" w:space="0" w:color="auto"/>
              <w:right w:val="single" w:sz="24" w:space="0" w:color="auto"/>
            </w:tcBorders>
            <w:shd w:val="clear" w:color="auto" w:fill="F5F5F5"/>
            <w:noWrap/>
            <w:vAlign w:val="center"/>
            <w:hideMark/>
          </w:tcPr>
          <w:p w:rsidR="005A350D" w:rsidRPr="005A350D" w:rsidRDefault="005A350D" w:rsidP="005A350D">
            <w:pPr>
              <w:rPr>
                <w:rFonts w:ascii="var(--czbXA-fontFamily)" w:eastAsia="Times New Roman" w:hAnsi="var(--czbXA-fontFamily)" w:cs="Times New Roman"/>
                <w:b/>
                <w:bCs/>
                <w:lang w:bidi="th-TH"/>
              </w:rPr>
            </w:pPr>
            <w:r w:rsidRPr="005A350D">
              <w:rPr>
                <w:rFonts w:ascii="var(--czbXA-fontFamily)" w:eastAsia="Times New Roman" w:hAnsi="var(--czbXA-fontFamily)" w:cs="Times New Roman"/>
                <w:b/>
                <w:bCs/>
                <w:lang w:bidi="th-TH"/>
              </w:rPr>
              <w:t>Criteria</w:t>
            </w:r>
          </w:p>
        </w:tc>
        <w:tc>
          <w:tcPr>
            <w:tcW w:w="0" w:type="auto"/>
            <w:tcBorders>
              <w:top w:val="single" w:sz="24" w:space="0" w:color="auto"/>
              <w:left w:val="single" w:sz="24" w:space="0" w:color="auto"/>
              <w:bottom w:val="single" w:sz="24" w:space="0" w:color="auto"/>
              <w:right w:val="single" w:sz="24" w:space="0" w:color="auto"/>
            </w:tcBorders>
            <w:shd w:val="clear" w:color="auto" w:fill="F5F5F5"/>
            <w:noWrap/>
            <w:vAlign w:val="center"/>
            <w:hideMark/>
          </w:tcPr>
          <w:p w:rsidR="005A350D" w:rsidRPr="005A350D" w:rsidRDefault="005A350D" w:rsidP="005A350D">
            <w:pPr>
              <w:rPr>
                <w:rFonts w:ascii="var(--czbXA-fontFamily)" w:eastAsia="Times New Roman" w:hAnsi="var(--czbXA-fontFamily)" w:cs="Times New Roman"/>
                <w:b/>
                <w:bCs/>
                <w:lang w:bidi="th-TH"/>
              </w:rPr>
            </w:pPr>
            <w:r w:rsidRPr="005A350D">
              <w:rPr>
                <w:rFonts w:ascii="var(--czbXA-fontFamily)" w:eastAsia="Times New Roman" w:hAnsi="var(--czbXA-fontFamily)" w:cs="Times New Roman"/>
                <w:b/>
                <w:bCs/>
                <w:lang w:bidi="th-TH"/>
              </w:rPr>
              <w:t>Ratings</w:t>
            </w:r>
          </w:p>
        </w:tc>
        <w:tc>
          <w:tcPr>
            <w:tcW w:w="0" w:type="auto"/>
            <w:tcBorders>
              <w:top w:val="single" w:sz="24" w:space="0" w:color="auto"/>
              <w:left w:val="single" w:sz="24" w:space="0" w:color="auto"/>
              <w:bottom w:val="single" w:sz="24" w:space="0" w:color="auto"/>
              <w:right w:val="single" w:sz="24" w:space="0" w:color="auto"/>
            </w:tcBorders>
            <w:shd w:val="clear" w:color="auto" w:fill="F5F5F5"/>
            <w:noWrap/>
            <w:vAlign w:val="center"/>
            <w:hideMark/>
          </w:tcPr>
          <w:p w:rsidR="005A350D" w:rsidRPr="005A350D" w:rsidRDefault="005A350D" w:rsidP="005A350D">
            <w:pPr>
              <w:rPr>
                <w:rFonts w:ascii="var(--czbXA-fontFamily)" w:eastAsia="Times New Roman" w:hAnsi="var(--czbXA-fontFamily)" w:cs="Times New Roman"/>
                <w:b/>
                <w:bCs/>
                <w:lang w:bidi="th-TH"/>
              </w:rPr>
            </w:pPr>
            <w:r w:rsidRPr="005A350D">
              <w:rPr>
                <w:rFonts w:ascii="var(--czbXA-fontFamily)" w:eastAsia="Times New Roman" w:hAnsi="var(--czbXA-fontFamily)" w:cs="Times New Roman"/>
                <w:b/>
                <w:bCs/>
                <w:lang w:bidi="th-TH"/>
              </w:rPr>
              <w:t>Points</w:t>
            </w:r>
          </w:p>
        </w:tc>
      </w:tr>
      <w:tr w:rsidR="005A350D" w:rsidRPr="005A350D" w:rsidTr="005A350D">
        <w:trPr>
          <w:trHeight w:val="2220"/>
        </w:trPr>
        <w:tc>
          <w:tcPr>
            <w:tcW w:w="0" w:type="auto"/>
            <w:tcBorders>
              <w:top w:val="single" w:sz="24" w:space="0" w:color="auto"/>
              <w:left w:val="single" w:sz="24" w:space="0" w:color="auto"/>
              <w:bottom w:val="single" w:sz="24" w:space="0" w:color="auto"/>
              <w:right w:val="single" w:sz="24" w:space="0" w:color="auto"/>
            </w:tcBorders>
            <w:hideMark/>
          </w:tcPr>
          <w:p w:rsidR="005A350D" w:rsidRPr="005A350D" w:rsidRDefault="005A350D" w:rsidP="005A350D">
            <w:pPr>
              <w:rPr>
                <w:rFonts w:ascii="var(--czbXA-fontFamily)" w:eastAsia="Times New Roman" w:hAnsi="var(--czbXA-fontFamily)" w:cs="Times New Roman"/>
                <w:b/>
                <w:bCs/>
                <w:lang w:bidi="th-TH"/>
              </w:rPr>
            </w:pPr>
            <w:r w:rsidRPr="005A350D">
              <w:rPr>
                <w:rFonts w:ascii="var(--ELpHc-fontFamily)" w:eastAsia="Times New Roman" w:hAnsi="var(--ELpHc-fontFamily)" w:cs="Times New Roman"/>
                <w:b/>
                <w:bCs/>
                <w:lang w:bidi="th-TH"/>
              </w:rPr>
              <w:t>ER diagram</w:t>
            </w:r>
          </w:p>
        </w:tc>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center"/>
            <w:hideMark/>
          </w:tcPr>
          <w:p w:rsidR="005A350D" w:rsidRPr="005A350D" w:rsidRDefault="005A350D" w:rsidP="005A350D">
            <w:pPr>
              <w:rPr>
                <w:rFonts w:ascii="var(--ELpHc-fontFamily)" w:eastAsia="Times New Roman" w:hAnsi="var(--ELpHc-fontFamily)" w:cs="Times New Roman"/>
                <w:lang w:bidi="th-TH"/>
              </w:rPr>
            </w:pPr>
            <w:r w:rsidRPr="005A350D">
              <w:rPr>
                <w:rFonts w:ascii="var(--ELpHc-fontFamily)" w:eastAsia="Times New Roman" w:hAnsi="var(--ELpHc-fontFamily)" w:cs="Times New Roman"/>
                <w:lang w:bidi="th-TH"/>
              </w:rPr>
              <w:t>Comments</w:t>
            </w:r>
          </w:p>
          <w:p w:rsidR="005A350D" w:rsidRPr="005A350D" w:rsidRDefault="005A350D" w:rsidP="005A350D">
            <w:pPr>
              <w:rPr>
                <w:rFonts w:ascii="var(--ELpHc-fontFamily)" w:eastAsia="Times New Roman" w:hAnsi="var(--ELpHc-fontFamily)" w:cs="Times New Roman"/>
                <w:lang w:bidi="th-TH"/>
              </w:rPr>
            </w:pPr>
            <w:r w:rsidRPr="005A350D">
              <w:rPr>
                <w:rFonts w:ascii="var(--ELpHc-fontFamily)" w:eastAsia="Times New Roman" w:hAnsi="var(--ELpHc-fontFamily)" w:cs="Times New Roman"/>
                <w:lang w:bidi="th-TH"/>
              </w:rPr>
              <w:t xml:space="preserve">A good effort at a design, but it does not match the stated normalisation aims. Students have a home town, but this is neatly contained in the team table and should not be repeated in Students. Skills should be completed separate from points scored, Points are scored per player, rather than per team. Some of your stated functional dependencies are not correct: forename does not depend on surname; skills do not depend on date or team. </w:t>
            </w:r>
            <w:proofErr w:type="gramStart"/>
            <w:r w:rsidRPr="005A350D">
              <w:rPr>
                <w:rFonts w:ascii="var(--ELpHc-fontFamily)" w:eastAsia="Times New Roman" w:hAnsi="var(--ELpHc-fontFamily)" w:cs="Times New Roman"/>
                <w:lang w:bidi="th-TH"/>
              </w:rPr>
              <w:t>So</w:t>
            </w:r>
            <w:proofErr w:type="gramEnd"/>
            <w:r w:rsidRPr="005A350D">
              <w:rPr>
                <w:rFonts w:ascii="var(--ELpHc-fontFamily)" w:eastAsia="Times New Roman" w:hAnsi="var(--ELpHc-fontFamily)" w:cs="Times New Roman"/>
                <w:lang w:bidi="th-TH"/>
              </w:rPr>
              <w:t xml:space="preserve"> some refinement of your entities and their attributes is needed.</w:t>
            </w:r>
          </w:p>
        </w:tc>
        <w:tc>
          <w:tcPr>
            <w:tcW w:w="0" w:type="auto"/>
            <w:tcBorders>
              <w:top w:val="single" w:sz="24" w:space="0" w:color="auto"/>
              <w:left w:val="single" w:sz="24" w:space="0" w:color="auto"/>
              <w:bottom w:val="single" w:sz="24" w:space="0" w:color="auto"/>
              <w:right w:val="single" w:sz="24" w:space="0" w:color="auto"/>
            </w:tcBorders>
            <w:hideMark/>
          </w:tcPr>
          <w:p w:rsidR="005A350D" w:rsidRPr="005A350D" w:rsidRDefault="005A350D" w:rsidP="005A350D">
            <w:pPr>
              <w:rPr>
                <w:rFonts w:ascii="var(--czbXA-fontFamily)" w:eastAsia="Times New Roman" w:hAnsi="var(--czbXA-fontFamily)" w:cs="Times New Roman"/>
                <w:lang w:bidi="th-TH"/>
              </w:rPr>
            </w:pPr>
            <w:r w:rsidRPr="005A350D">
              <w:rPr>
                <w:rFonts w:ascii="var(--czbXA-fontFamily)" w:eastAsia="Times New Roman" w:hAnsi="var(--czbXA-fontFamily)" w:cs="Times New Roman"/>
                <w:lang w:bidi="th-TH"/>
              </w:rPr>
              <w:t>8 / 20 pts</w:t>
            </w:r>
          </w:p>
        </w:tc>
      </w:tr>
      <w:tr w:rsidR="005A350D" w:rsidRPr="005A350D" w:rsidTr="005A350D">
        <w:trPr>
          <w:trHeight w:val="1545"/>
        </w:trPr>
        <w:tc>
          <w:tcPr>
            <w:tcW w:w="0" w:type="auto"/>
            <w:tcBorders>
              <w:top w:val="single" w:sz="24" w:space="0" w:color="auto"/>
              <w:left w:val="single" w:sz="24" w:space="0" w:color="auto"/>
              <w:bottom w:val="single" w:sz="24" w:space="0" w:color="auto"/>
              <w:right w:val="single" w:sz="24" w:space="0" w:color="auto"/>
            </w:tcBorders>
            <w:hideMark/>
          </w:tcPr>
          <w:p w:rsidR="005A350D" w:rsidRPr="005A350D" w:rsidRDefault="005A350D" w:rsidP="005A350D">
            <w:pPr>
              <w:rPr>
                <w:rFonts w:ascii="var(--czbXA-fontFamily)" w:eastAsia="Times New Roman" w:hAnsi="var(--czbXA-fontFamily)" w:cs="Times New Roman"/>
                <w:b/>
                <w:bCs/>
                <w:lang w:bidi="th-TH"/>
              </w:rPr>
            </w:pPr>
            <w:r w:rsidRPr="005A350D">
              <w:rPr>
                <w:rFonts w:ascii="var(--ELpHc-fontFamily)" w:eastAsia="Times New Roman" w:hAnsi="var(--ELpHc-fontFamily)" w:cs="Times New Roman"/>
                <w:b/>
                <w:bCs/>
                <w:lang w:bidi="th-TH"/>
              </w:rPr>
              <w:t>Justification of design</w:t>
            </w:r>
          </w:p>
        </w:tc>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center"/>
            <w:hideMark/>
          </w:tcPr>
          <w:p w:rsidR="005A350D" w:rsidRPr="005A350D" w:rsidRDefault="005A350D" w:rsidP="005A350D">
            <w:pPr>
              <w:rPr>
                <w:rFonts w:ascii="var(--ELpHc-fontFamily)" w:eastAsia="Times New Roman" w:hAnsi="var(--ELpHc-fontFamily)" w:cs="Times New Roman"/>
                <w:lang w:bidi="th-TH"/>
              </w:rPr>
            </w:pPr>
            <w:r w:rsidRPr="005A350D">
              <w:rPr>
                <w:rFonts w:ascii="var(--ELpHc-fontFamily)" w:eastAsia="Times New Roman" w:hAnsi="var(--ELpHc-fontFamily)" w:cs="Times New Roman"/>
                <w:lang w:bidi="th-TH"/>
              </w:rPr>
              <w:t>Comments</w:t>
            </w:r>
          </w:p>
          <w:p w:rsidR="005A350D" w:rsidRPr="005A350D" w:rsidRDefault="005A350D" w:rsidP="005A350D">
            <w:pPr>
              <w:rPr>
                <w:rFonts w:ascii="var(--ELpHc-fontFamily)" w:eastAsia="Times New Roman" w:hAnsi="var(--ELpHc-fontFamily)" w:cs="Times New Roman"/>
                <w:lang w:bidi="th-TH"/>
              </w:rPr>
            </w:pPr>
            <w:r w:rsidRPr="005A350D">
              <w:rPr>
                <w:rFonts w:ascii="var(--ELpHc-fontFamily)" w:eastAsia="Times New Roman" w:hAnsi="var(--ELpHc-fontFamily)" w:cs="Times New Roman"/>
                <w:lang w:bidi="th-TH"/>
              </w:rPr>
              <w:t>Though you have tried to justify your design, note the issues highlighted for your ER diagram. These issues mean your design does not match the normalisation criteria that you claim it does.</w:t>
            </w:r>
            <w:r w:rsidRPr="005A350D">
              <w:rPr>
                <w:rFonts w:ascii="var(--ELpHc-fontFamily)" w:eastAsia="Times New Roman" w:hAnsi="var(--ELpHc-fontFamily)" w:cs="Times New Roman"/>
                <w:lang w:bidi="th-TH"/>
              </w:rPr>
              <w:br/>
              <w:t xml:space="preserve">You should discuss data integrity issues, with examples </w:t>
            </w:r>
            <w:proofErr w:type="spellStart"/>
            <w:r w:rsidRPr="005A350D">
              <w:rPr>
                <w:rFonts w:ascii="var(--ELpHc-fontFamily)" w:eastAsia="Times New Roman" w:hAnsi="var(--ELpHc-fontFamily)" w:cs="Times New Roman"/>
                <w:lang w:bidi="th-TH"/>
              </w:rPr>
              <w:t>eg</w:t>
            </w:r>
            <w:proofErr w:type="spellEnd"/>
            <w:r w:rsidRPr="005A350D">
              <w:rPr>
                <w:rFonts w:ascii="var(--ELpHc-fontFamily)" w:eastAsia="Times New Roman" w:hAnsi="var(--ELpHc-fontFamily)" w:cs="Times New Roman"/>
                <w:lang w:bidi="th-TH"/>
              </w:rPr>
              <w:t xml:space="preserve"> what happens if a team that has players is deleted?</w:t>
            </w:r>
          </w:p>
        </w:tc>
        <w:tc>
          <w:tcPr>
            <w:tcW w:w="0" w:type="auto"/>
            <w:tcBorders>
              <w:top w:val="single" w:sz="24" w:space="0" w:color="auto"/>
              <w:left w:val="single" w:sz="24" w:space="0" w:color="auto"/>
              <w:bottom w:val="single" w:sz="24" w:space="0" w:color="auto"/>
              <w:right w:val="single" w:sz="24" w:space="0" w:color="auto"/>
            </w:tcBorders>
            <w:hideMark/>
          </w:tcPr>
          <w:p w:rsidR="005A350D" w:rsidRPr="005A350D" w:rsidRDefault="005A350D" w:rsidP="005A350D">
            <w:pPr>
              <w:rPr>
                <w:rFonts w:ascii="var(--czbXA-fontFamily)" w:eastAsia="Times New Roman" w:hAnsi="var(--czbXA-fontFamily)" w:cs="Times New Roman"/>
                <w:lang w:bidi="th-TH"/>
              </w:rPr>
            </w:pPr>
            <w:r w:rsidRPr="005A350D">
              <w:rPr>
                <w:rFonts w:ascii="var(--czbXA-fontFamily)" w:eastAsia="Times New Roman" w:hAnsi="var(--czbXA-fontFamily)" w:cs="Times New Roman"/>
                <w:lang w:bidi="th-TH"/>
              </w:rPr>
              <w:t>6 / 20 pts</w:t>
            </w:r>
          </w:p>
        </w:tc>
      </w:tr>
      <w:tr w:rsidR="005A350D" w:rsidRPr="005A350D" w:rsidTr="005A350D">
        <w:trPr>
          <w:trHeight w:val="870"/>
        </w:trPr>
        <w:tc>
          <w:tcPr>
            <w:tcW w:w="0" w:type="auto"/>
            <w:tcBorders>
              <w:top w:val="single" w:sz="24" w:space="0" w:color="auto"/>
              <w:left w:val="single" w:sz="24" w:space="0" w:color="auto"/>
              <w:bottom w:val="single" w:sz="24" w:space="0" w:color="auto"/>
              <w:right w:val="single" w:sz="24" w:space="0" w:color="auto"/>
            </w:tcBorders>
            <w:hideMark/>
          </w:tcPr>
          <w:p w:rsidR="005A350D" w:rsidRPr="005A350D" w:rsidRDefault="005A350D" w:rsidP="005A350D">
            <w:pPr>
              <w:rPr>
                <w:rFonts w:ascii="var(--czbXA-fontFamily)" w:eastAsia="Times New Roman" w:hAnsi="var(--czbXA-fontFamily)" w:cs="Times New Roman"/>
                <w:b/>
                <w:bCs/>
                <w:lang w:bidi="th-TH"/>
              </w:rPr>
            </w:pPr>
            <w:r w:rsidRPr="005A350D">
              <w:rPr>
                <w:rFonts w:ascii="var(--ELpHc-fontFamily)" w:eastAsia="Times New Roman" w:hAnsi="var(--ELpHc-fontFamily)" w:cs="Times New Roman"/>
                <w:b/>
                <w:bCs/>
                <w:lang w:bidi="th-TH"/>
              </w:rPr>
              <w:t>Table creation</w:t>
            </w:r>
          </w:p>
        </w:tc>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center"/>
            <w:hideMark/>
          </w:tcPr>
          <w:p w:rsidR="005A350D" w:rsidRPr="005A350D" w:rsidRDefault="005A350D" w:rsidP="005A350D">
            <w:pPr>
              <w:rPr>
                <w:rFonts w:ascii="var(--ELpHc-fontFamily)" w:eastAsia="Times New Roman" w:hAnsi="var(--ELpHc-fontFamily)" w:cs="Times New Roman"/>
                <w:lang w:bidi="th-TH"/>
              </w:rPr>
            </w:pPr>
            <w:r w:rsidRPr="005A350D">
              <w:rPr>
                <w:rFonts w:ascii="var(--ELpHc-fontFamily)" w:eastAsia="Times New Roman" w:hAnsi="var(--ELpHc-fontFamily)" w:cs="Times New Roman"/>
                <w:lang w:bidi="th-TH"/>
              </w:rPr>
              <w:t>Comments</w:t>
            </w:r>
          </w:p>
          <w:p w:rsidR="005A350D" w:rsidRPr="005A350D" w:rsidRDefault="005A350D" w:rsidP="005A350D">
            <w:pPr>
              <w:rPr>
                <w:rFonts w:ascii="var(--ELpHc-fontFamily)" w:eastAsia="Times New Roman" w:hAnsi="var(--ELpHc-fontFamily)" w:cs="Times New Roman"/>
                <w:lang w:bidi="th-TH"/>
              </w:rPr>
            </w:pPr>
            <w:r w:rsidRPr="005A350D">
              <w:rPr>
                <w:rFonts w:ascii="var(--ELpHc-fontFamily)" w:eastAsia="Times New Roman" w:hAnsi="var(--ELpHc-fontFamily)" w:cs="Times New Roman"/>
                <w:lang w:bidi="th-TH"/>
              </w:rPr>
              <w:t xml:space="preserve">Table construction is ok, but </w:t>
            </w:r>
            <w:proofErr w:type="spellStart"/>
            <w:r w:rsidRPr="005A350D">
              <w:rPr>
                <w:rFonts w:ascii="var(--ELpHc-fontFamily)" w:eastAsia="Times New Roman" w:hAnsi="var(--ELpHc-fontFamily)" w:cs="Times New Roman"/>
                <w:lang w:bidi="th-TH"/>
              </w:rPr>
              <w:t>explicity</w:t>
            </w:r>
            <w:proofErr w:type="spellEnd"/>
            <w:r w:rsidRPr="005A350D">
              <w:rPr>
                <w:rFonts w:ascii="var(--ELpHc-fontFamily)" w:eastAsia="Times New Roman" w:hAnsi="var(--ELpHc-fontFamily)" w:cs="Times New Roman"/>
                <w:lang w:bidi="th-TH"/>
              </w:rPr>
              <w:t xml:space="preserve"> SQL for setting up the primary and foreign keys is not given.</w:t>
            </w:r>
          </w:p>
        </w:tc>
        <w:tc>
          <w:tcPr>
            <w:tcW w:w="0" w:type="auto"/>
            <w:tcBorders>
              <w:top w:val="single" w:sz="24" w:space="0" w:color="auto"/>
              <w:left w:val="single" w:sz="24" w:space="0" w:color="auto"/>
              <w:bottom w:val="single" w:sz="24" w:space="0" w:color="auto"/>
              <w:right w:val="single" w:sz="24" w:space="0" w:color="auto"/>
            </w:tcBorders>
            <w:hideMark/>
          </w:tcPr>
          <w:p w:rsidR="005A350D" w:rsidRPr="005A350D" w:rsidRDefault="005A350D" w:rsidP="005A350D">
            <w:pPr>
              <w:rPr>
                <w:rFonts w:ascii="var(--czbXA-fontFamily)" w:eastAsia="Times New Roman" w:hAnsi="var(--czbXA-fontFamily)" w:cs="Times New Roman"/>
                <w:lang w:bidi="th-TH"/>
              </w:rPr>
            </w:pPr>
            <w:r w:rsidRPr="005A350D">
              <w:rPr>
                <w:rFonts w:ascii="var(--czbXA-fontFamily)" w:eastAsia="Times New Roman" w:hAnsi="var(--czbXA-fontFamily)" w:cs="Times New Roman"/>
                <w:lang w:bidi="th-TH"/>
              </w:rPr>
              <w:t>6 / 10 pts</w:t>
            </w:r>
          </w:p>
        </w:tc>
      </w:tr>
      <w:tr w:rsidR="005A350D" w:rsidRPr="005A350D" w:rsidTr="005A350D">
        <w:trPr>
          <w:trHeight w:val="645"/>
        </w:trPr>
        <w:tc>
          <w:tcPr>
            <w:tcW w:w="0" w:type="auto"/>
            <w:tcBorders>
              <w:top w:val="single" w:sz="24" w:space="0" w:color="auto"/>
              <w:left w:val="single" w:sz="24" w:space="0" w:color="auto"/>
              <w:bottom w:val="single" w:sz="24" w:space="0" w:color="auto"/>
              <w:right w:val="single" w:sz="24" w:space="0" w:color="auto"/>
            </w:tcBorders>
            <w:hideMark/>
          </w:tcPr>
          <w:p w:rsidR="005A350D" w:rsidRPr="005A350D" w:rsidRDefault="005A350D" w:rsidP="005A350D">
            <w:pPr>
              <w:rPr>
                <w:rFonts w:ascii="var(--czbXA-fontFamily)" w:eastAsia="Times New Roman" w:hAnsi="var(--czbXA-fontFamily)" w:cs="Times New Roman"/>
                <w:b/>
                <w:bCs/>
                <w:lang w:bidi="th-TH"/>
              </w:rPr>
            </w:pPr>
            <w:r w:rsidRPr="005A350D">
              <w:rPr>
                <w:rFonts w:ascii="var(--ELpHc-fontFamily)" w:eastAsia="Times New Roman" w:hAnsi="var(--ELpHc-fontFamily)" w:cs="Times New Roman"/>
                <w:b/>
                <w:bCs/>
                <w:lang w:bidi="th-TH"/>
              </w:rPr>
              <w:t>Data transfer</w:t>
            </w:r>
          </w:p>
        </w:tc>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center"/>
            <w:hideMark/>
          </w:tcPr>
          <w:p w:rsidR="005A350D" w:rsidRPr="005A350D" w:rsidRDefault="005A350D" w:rsidP="005A350D">
            <w:pPr>
              <w:rPr>
                <w:rFonts w:ascii="var(--ELpHc-fontFamily)" w:eastAsia="Times New Roman" w:hAnsi="var(--ELpHc-fontFamily)" w:cs="Times New Roman"/>
                <w:lang w:bidi="th-TH"/>
              </w:rPr>
            </w:pPr>
            <w:r w:rsidRPr="005A350D">
              <w:rPr>
                <w:rFonts w:ascii="var(--ELpHc-fontFamily)" w:eastAsia="Times New Roman" w:hAnsi="var(--ELpHc-fontFamily)" w:cs="Times New Roman"/>
                <w:lang w:bidi="th-TH"/>
              </w:rPr>
              <w:t>Comments</w:t>
            </w:r>
          </w:p>
          <w:p w:rsidR="005A350D" w:rsidRPr="005A350D" w:rsidRDefault="005A350D" w:rsidP="005A350D">
            <w:pPr>
              <w:rPr>
                <w:rFonts w:ascii="var(--ELpHc-fontFamily)" w:eastAsia="Times New Roman" w:hAnsi="var(--ELpHc-fontFamily)" w:cs="Times New Roman"/>
                <w:lang w:bidi="th-TH"/>
              </w:rPr>
            </w:pPr>
            <w:r w:rsidRPr="005A350D">
              <w:rPr>
                <w:rFonts w:ascii="var(--ELpHc-fontFamily)" w:eastAsia="Times New Roman" w:hAnsi="var(--ELpHc-fontFamily)" w:cs="Times New Roman"/>
                <w:lang w:bidi="th-TH"/>
              </w:rPr>
              <w:t>Data extraction is fine.</w:t>
            </w:r>
          </w:p>
        </w:tc>
        <w:tc>
          <w:tcPr>
            <w:tcW w:w="0" w:type="auto"/>
            <w:tcBorders>
              <w:top w:val="single" w:sz="24" w:space="0" w:color="auto"/>
              <w:left w:val="single" w:sz="24" w:space="0" w:color="auto"/>
              <w:bottom w:val="single" w:sz="24" w:space="0" w:color="auto"/>
              <w:right w:val="single" w:sz="24" w:space="0" w:color="auto"/>
            </w:tcBorders>
            <w:hideMark/>
          </w:tcPr>
          <w:p w:rsidR="005A350D" w:rsidRPr="005A350D" w:rsidRDefault="005A350D" w:rsidP="005A350D">
            <w:pPr>
              <w:rPr>
                <w:rFonts w:ascii="var(--czbXA-fontFamily)" w:eastAsia="Times New Roman" w:hAnsi="var(--czbXA-fontFamily)" w:cs="Times New Roman"/>
                <w:lang w:bidi="th-TH"/>
              </w:rPr>
            </w:pPr>
            <w:r w:rsidRPr="005A350D">
              <w:rPr>
                <w:rFonts w:ascii="var(--czbXA-fontFamily)" w:eastAsia="Times New Roman" w:hAnsi="var(--czbXA-fontFamily)" w:cs="Times New Roman"/>
                <w:lang w:bidi="th-TH"/>
              </w:rPr>
              <w:t>5 / 5 pts</w:t>
            </w:r>
          </w:p>
        </w:tc>
      </w:tr>
      <w:tr w:rsidR="005A350D" w:rsidRPr="005A350D" w:rsidTr="005A350D">
        <w:trPr>
          <w:trHeight w:val="1095"/>
        </w:trPr>
        <w:tc>
          <w:tcPr>
            <w:tcW w:w="0" w:type="auto"/>
            <w:tcBorders>
              <w:top w:val="single" w:sz="24" w:space="0" w:color="auto"/>
              <w:left w:val="single" w:sz="24" w:space="0" w:color="auto"/>
              <w:bottom w:val="single" w:sz="24" w:space="0" w:color="auto"/>
              <w:right w:val="single" w:sz="24" w:space="0" w:color="auto"/>
            </w:tcBorders>
            <w:hideMark/>
          </w:tcPr>
          <w:p w:rsidR="005A350D" w:rsidRPr="005A350D" w:rsidRDefault="005A350D" w:rsidP="005A350D">
            <w:pPr>
              <w:rPr>
                <w:rFonts w:ascii="var(--czbXA-fontFamily)" w:eastAsia="Times New Roman" w:hAnsi="var(--czbXA-fontFamily)" w:cs="Times New Roman"/>
                <w:b/>
                <w:bCs/>
                <w:lang w:bidi="th-TH"/>
              </w:rPr>
            </w:pPr>
            <w:r w:rsidRPr="005A350D">
              <w:rPr>
                <w:rFonts w:ascii="var(--ELpHc-fontFamily)" w:eastAsia="Times New Roman" w:hAnsi="var(--ELpHc-fontFamily)" w:cs="Times New Roman"/>
                <w:b/>
                <w:bCs/>
                <w:lang w:bidi="th-TH"/>
              </w:rPr>
              <w:t>Searches</w:t>
            </w:r>
          </w:p>
        </w:tc>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center"/>
            <w:hideMark/>
          </w:tcPr>
          <w:p w:rsidR="005A350D" w:rsidRPr="005A350D" w:rsidRDefault="005A350D" w:rsidP="005A350D">
            <w:pPr>
              <w:rPr>
                <w:rFonts w:ascii="var(--ELpHc-fontFamily)" w:eastAsia="Times New Roman" w:hAnsi="var(--ELpHc-fontFamily)" w:cs="Times New Roman"/>
                <w:lang w:bidi="th-TH"/>
              </w:rPr>
            </w:pPr>
            <w:r w:rsidRPr="005A350D">
              <w:rPr>
                <w:rFonts w:ascii="var(--ELpHc-fontFamily)" w:eastAsia="Times New Roman" w:hAnsi="var(--ELpHc-fontFamily)" w:cs="Times New Roman"/>
                <w:lang w:bidi="th-TH"/>
              </w:rPr>
              <w:t>Comments</w:t>
            </w:r>
          </w:p>
          <w:p w:rsidR="005A350D" w:rsidRPr="005A350D" w:rsidRDefault="005A350D" w:rsidP="005A350D">
            <w:pPr>
              <w:rPr>
                <w:rFonts w:ascii="var(--ELpHc-fontFamily)" w:eastAsia="Times New Roman" w:hAnsi="var(--ELpHc-fontFamily)" w:cs="Times New Roman"/>
                <w:lang w:bidi="th-TH"/>
              </w:rPr>
            </w:pPr>
            <w:r w:rsidRPr="005A350D">
              <w:rPr>
                <w:rFonts w:ascii="var(--ELpHc-fontFamily)" w:eastAsia="Times New Roman" w:hAnsi="var(--ELpHc-fontFamily)" w:cs="Times New Roman"/>
                <w:lang w:bidi="th-TH"/>
              </w:rPr>
              <w:t>Query 2 over-counts games (count for all players per team; need to count on DISTINCT date only)</w:t>
            </w:r>
            <w:r w:rsidRPr="005A350D">
              <w:rPr>
                <w:rFonts w:ascii="var(--ELpHc-fontFamily)" w:eastAsia="Times New Roman" w:hAnsi="var(--ELpHc-fontFamily)" w:cs="Times New Roman"/>
                <w:lang w:bidi="th-TH"/>
              </w:rPr>
              <w:br/>
              <w:t>All other queries do work correctly.</w:t>
            </w:r>
          </w:p>
        </w:tc>
        <w:tc>
          <w:tcPr>
            <w:tcW w:w="0" w:type="auto"/>
            <w:tcBorders>
              <w:top w:val="single" w:sz="24" w:space="0" w:color="auto"/>
              <w:left w:val="single" w:sz="24" w:space="0" w:color="auto"/>
              <w:bottom w:val="single" w:sz="24" w:space="0" w:color="auto"/>
              <w:right w:val="single" w:sz="24" w:space="0" w:color="auto"/>
            </w:tcBorders>
            <w:hideMark/>
          </w:tcPr>
          <w:p w:rsidR="005A350D" w:rsidRPr="005A350D" w:rsidRDefault="005A350D" w:rsidP="005A350D">
            <w:pPr>
              <w:rPr>
                <w:rFonts w:ascii="var(--czbXA-fontFamily)" w:eastAsia="Times New Roman" w:hAnsi="var(--czbXA-fontFamily)" w:cs="Times New Roman"/>
                <w:lang w:bidi="th-TH"/>
              </w:rPr>
            </w:pPr>
            <w:r w:rsidRPr="005A350D">
              <w:rPr>
                <w:rFonts w:ascii="var(--czbXA-fontFamily)" w:eastAsia="Times New Roman" w:hAnsi="var(--czbXA-fontFamily)" w:cs="Times New Roman"/>
                <w:lang w:bidi="th-TH"/>
              </w:rPr>
              <w:t>23 / 25 pts</w:t>
            </w:r>
          </w:p>
        </w:tc>
      </w:tr>
      <w:tr w:rsidR="005A350D" w:rsidRPr="005A350D" w:rsidTr="005A350D">
        <w:trPr>
          <w:trHeight w:val="870"/>
        </w:trPr>
        <w:tc>
          <w:tcPr>
            <w:tcW w:w="0" w:type="auto"/>
            <w:tcBorders>
              <w:top w:val="single" w:sz="24" w:space="0" w:color="auto"/>
              <w:left w:val="single" w:sz="24" w:space="0" w:color="auto"/>
              <w:bottom w:val="single" w:sz="24" w:space="0" w:color="auto"/>
              <w:right w:val="single" w:sz="24" w:space="0" w:color="auto"/>
            </w:tcBorders>
            <w:hideMark/>
          </w:tcPr>
          <w:p w:rsidR="005A350D" w:rsidRPr="005A350D" w:rsidRDefault="005A350D" w:rsidP="005A350D">
            <w:pPr>
              <w:rPr>
                <w:rFonts w:ascii="var(--czbXA-fontFamily)" w:eastAsia="Times New Roman" w:hAnsi="var(--czbXA-fontFamily)" w:cs="Times New Roman"/>
                <w:b/>
                <w:bCs/>
                <w:lang w:bidi="th-TH"/>
              </w:rPr>
            </w:pPr>
            <w:r w:rsidRPr="005A350D">
              <w:rPr>
                <w:rFonts w:ascii="var(--ELpHc-fontFamily)" w:eastAsia="Times New Roman" w:hAnsi="var(--ELpHc-fontFamily)" w:cs="Times New Roman"/>
                <w:b/>
                <w:bCs/>
                <w:lang w:bidi="th-TH"/>
              </w:rPr>
              <w:t>PHP</w:t>
            </w:r>
          </w:p>
        </w:tc>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center"/>
            <w:hideMark/>
          </w:tcPr>
          <w:p w:rsidR="005A350D" w:rsidRPr="005A350D" w:rsidRDefault="005A350D" w:rsidP="005A350D">
            <w:pPr>
              <w:rPr>
                <w:rFonts w:ascii="var(--ELpHc-fontFamily)" w:eastAsia="Times New Roman" w:hAnsi="var(--ELpHc-fontFamily)" w:cs="Times New Roman"/>
                <w:lang w:bidi="th-TH"/>
              </w:rPr>
            </w:pPr>
            <w:r w:rsidRPr="005A350D">
              <w:rPr>
                <w:rFonts w:ascii="var(--ELpHc-fontFamily)" w:eastAsia="Times New Roman" w:hAnsi="var(--ELpHc-fontFamily)" w:cs="Times New Roman"/>
                <w:lang w:bidi="th-TH"/>
              </w:rPr>
              <w:t>Comments</w:t>
            </w:r>
          </w:p>
          <w:p w:rsidR="005A350D" w:rsidRPr="005A350D" w:rsidRDefault="005A350D" w:rsidP="005A350D">
            <w:pPr>
              <w:rPr>
                <w:rFonts w:ascii="var(--ELpHc-fontFamily)" w:eastAsia="Times New Roman" w:hAnsi="var(--ELpHc-fontFamily)" w:cs="Times New Roman"/>
                <w:lang w:bidi="th-TH"/>
              </w:rPr>
            </w:pPr>
            <w:r w:rsidRPr="005A350D">
              <w:rPr>
                <w:rFonts w:ascii="var(--ELpHc-fontFamily)" w:eastAsia="Times New Roman" w:hAnsi="var(--ELpHc-fontFamily)" w:cs="Times New Roman"/>
                <w:lang w:bidi="th-TH"/>
              </w:rPr>
              <w:t>Reasonable solution, but query extracts all possible skills, not just the skills a player has, and displays player details in full for each skill.</w:t>
            </w:r>
          </w:p>
        </w:tc>
        <w:tc>
          <w:tcPr>
            <w:tcW w:w="0" w:type="auto"/>
            <w:tcBorders>
              <w:top w:val="single" w:sz="24" w:space="0" w:color="auto"/>
              <w:left w:val="single" w:sz="24" w:space="0" w:color="auto"/>
              <w:bottom w:val="single" w:sz="24" w:space="0" w:color="auto"/>
              <w:right w:val="single" w:sz="24" w:space="0" w:color="auto"/>
            </w:tcBorders>
            <w:hideMark/>
          </w:tcPr>
          <w:p w:rsidR="005A350D" w:rsidRPr="005A350D" w:rsidRDefault="005A350D" w:rsidP="005A350D">
            <w:pPr>
              <w:rPr>
                <w:rFonts w:ascii="var(--czbXA-fontFamily)" w:eastAsia="Times New Roman" w:hAnsi="var(--czbXA-fontFamily)" w:cs="Times New Roman"/>
                <w:lang w:bidi="th-TH"/>
              </w:rPr>
            </w:pPr>
            <w:r w:rsidRPr="005A350D">
              <w:rPr>
                <w:rFonts w:ascii="var(--czbXA-fontFamily)" w:eastAsia="Times New Roman" w:hAnsi="var(--czbXA-fontFamily)" w:cs="Times New Roman"/>
                <w:lang w:bidi="th-TH"/>
              </w:rPr>
              <w:t>10 / 15 pts</w:t>
            </w:r>
          </w:p>
        </w:tc>
      </w:tr>
      <w:tr w:rsidR="005A350D" w:rsidRPr="005A350D" w:rsidTr="005A350D">
        <w:trPr>
          <w:trHeight w:val="870"/>
        </w:trPr>
        <w:tc>
          <w:tcPr>
            <w:tcW w:w="0" w:type="auto"/>
            <w:tcBorders>
              <w:top w:val="single" w:sz="24" w:space="0" w:color="auto"/>
              <w:left w:val="single" w:sz="24" w:space="0" w:color="auto"/>
              <w:bottom w:val="single" w:sz="24" w:space="0" w:color="auto"/>
              <w:right w:val="single" w:sz="24" w:space="0" w:color="auto"/>
            </w:tcBorders>
            <w:hideMark/>
          </w:tcPr>
          <w:p w:rsidR="005A350D" w:rsidRPr="005A350D" w:rsidRDefault="005A350D" w:rsidP="005A350D">
            <w:pPr>
              <w:rPr>
                <w:rFonts w:ascii="var(--czbXA-fontFamily)" w:eastAsia="Times New Roman" w:hAnsi="var(--czbXA-fontFamily)" w:cs="Times New Roman"/>
                <w:b/>
                <w:bCs/>
                <w:lang w:bidi="th-TH"/>
              </w:rPr>
            </w:pPr>
            <w:r w:rsidRPr="005A350D">
              <w:rPr>
                <w:rFonts w:ascii="var(--ELpHc-fontFamily)" w:eastAsia="Times New Roman" w:hAnsi="var(--ELpHc-fontFamily)" w:cs="Times New Roman"/>
                <w:b/>
                <w:bCs/>
                <w:lang w:bidi="th-TH"/>
              </w:rPr>
              <w:t>Report</w:t>
            </w:r>
          </w:p>
        </w:tc>
        <w:tc>
          <w:tcPr>
            <w:tcW w:w="0" w:type="auto"/>
            <w:tcBorders>
              <w:top w:val="single" w:sz="24" w:space="0" w:color="auto"/>
              <w:left w:val="single" w:sz="24" w:space="0" w:color="auto"/>
              <w:bottom w:val="single" w:sz="24" w:space="0" w:color="auto"/>
              <w:right w:val="single" w:sz="24" w:space="0" w:color="auto"/>
            </w:tcBorders>
            <w:tcMar>
              <w:top w:w="0" w:type="dxa"/>
              <w:left w:w="0" w:type="dxa"/>
              <w:bottom w:w="0" w:type="dxa"/>
              <w:right w:w="0" w:type="dxa"/>
            </w:tcMar>
            <w:vAlign w:val="center"/>
            <w:hideMark/>
          </w:tcPr>
          <w:p w:rsidR="005A350D" w:rsidRPr="005A350D" w:rsidRDefault="005A350D" w:rsidP="005A350D">
            <w:pPr>
              <w:rPr>
                <w:rFonts w:ascii="var(--ELpHc-fontFamily)" w:eastAsia="Times New Roman" w:hAnsi="var(--ELpHc-fontFamily)" w:cs="Times New Roman"/>
                <w:lang w:bidi="th-TH"/>
              </w:rPr>
            </w:pPr>
            <w:r w:rsidRPr="005A350D">
              <w:rPr>
                <w:rFonts w:ascii="var(--ELpHc-fontFamily)" w:eastAsia="Times New Roman" w:hAnsi="var(--ELpHc-fontFamily)" w:cs="Times New Roman"/>
                <w:lang w:bidi="th-TH"/>
              </w:rPr>
              <w:t>Comments</w:t>
            </w:r>
          </w:p>
          <w:p w:rsidR="005A350D" w:rsidRPr="005A350D" w:rsidRDefault="005A350D" w:rsidP="005A350D">
            <w:pPr>
              <w:rPr>
                <w:rFonts w:ascii="var(--ELpHc-fontFamily)" w:eastAsia="Times New Roman" w:hAnsi="var(--ELpHc-fontFamily)" w:cs="Times New Roman"/>
                <w:lang w:bidi="th-TH"/>
              </w:rPr>
            </w:pPr>
            <w:r w:rsidRPr="005A350D">
              <w:rPr>
                <w:rFonts w:ascii="var(--ELpHc-fontFamily)" w:eastAsia="Times New Roman" w:hAnsi="var(--ELpHc-fontFamily)" w:cs="Times New Roman"/>
                <w:lang w:bidi="th-TH"/>
              </w:rPr>
              <w:t>Report ok, but really did not need to repeat the assignment text, and headings are very variables in presentation.</w:t>
            </w:r>
          </w:p>
        </w:tc>
        <w:tc>
          <w:tcPr>
            <w:tcW w:w="0" w:type="auto"/>
            <w:tcBorders>
              <w:top w:val="single" w:sz="24" w:space="0" w:color="auto"/>
              <w:left w:val="single" w:sz="24" w:space="0" w:color="auto"/>
              <w:bottom w:val="single" w:sz="24" w:space="0" w:color="auto"/>
              <w:right w:val="single" w:sz="24" w:space="0" w:color="auto"/>
            </w:tcBorders>
            <w:hideMark/>
          </w:tcPr>
          <w:p w:rsidR="005A350D" w:rsidRPr="005A350D" w:rsidRDefault="005A350D" w:rsidP="005A350D">
            <w:pPr>
              <w:rPr>
                <w:rFonts w:ascii="var(--czbXA-fontFamily)" w:eastAsia="Times New Roman" w:hAnsi="var(--czbXA-fontFamily)" w:cs="Times New Roman"/>
                <w:lang w:bidi="th-TH"/>
              </w:rPr>
            </w:pPr>
            <w:r w:rsidRPr="005A350D">
              <w:rPr>
                <w:rFonts w:ascii="var(--czbXA-fontFamily)" w:eastAsia="Times New Roman" w:hAnsi="var(--czbXA-fontFamily)" w:cs="Times New Roman"/>
                <w:lang w:bidi="th-TH"/>
              </w:rPr>
              <w:t>3 / 5 pts</w:t>
            </w:r>
          </w:p>
        </w:tc>
      </w:tr>
      <w:tr w:rsidR="005A350D" w:rsidRPr="005A350D" w:rsidTr="005A350D">
        <w:tc>
          <w:tcPr>
            <w:tcW w:w="0" w:type="auto"/>
            <w:gridSpan w:val="3"/>
            <w:tcBorders>
              <w:top w:val="single" w:sz="24" w:space="0" w:color="auto"/>
              <w:left w:val="single" w:sz="24" w:space="0" w:color="auto"/>
              <w:bottom w:val="single" w:sz="24" w:space="0" w:color="auto"/>
              <w:right w:val="single" w:sz="24" w:space="0" w:color="auto"/>
            </w:tcBorders>
            <w:vAlign w:val="center"/>
            <w:hideMark/>
          </w:tcPr>
          <w:p w:rsidR="005A350D" w:rsidRPr="005A350D" w:rsidRDefault="005A350D" w:rsidP="005A350D">
            <w:pPr>
              <w:rPr>
                <w:rFonts w:ascii="var(--czbXA-fontFamily)" w:eastAsia="Times New Roman" w:hAnsi="var(--czbXA-fontFamily)" w:cs="Times New Roman"/>
                <w:lang w:bidi="th-TH"/>
              </w:rPr>
            </w:pPr>
            <w:r w:rsidRPr="005A350D">
              <w:rPr>
                <w:rFonts w:ascii="var(--czbXA-fontFamily)" w:eastAsia="Times New Roman" w:hAnsi="var(--czbXA-fontFamily)" w:cs="Times New Roman"/>
                <w:lang w:bidi="th-TH"/>
              </w:rPr>
              <w:t>Total points: 61</w:t>
            </w:r>
          </w:p>
        </w:tc>
      </w:tr>
    </w:tbl>
    <w:p w:rsidR="005A350D" w:rsidRPr="005A350D" w:rsidRDefault="005A350D" w:rsidP="005A350D">
      <w:pPr>
        <w:shd w:val="clear" w:color="auto" w:fill="F5F5F5"/>
        <w:rPr>
          <w:rFonts w:ascii="Helvetica Neue" w:eastAsia="Times New Roman" w:hAnsi="Helvetica Neue" w:cs="Times New Roman"/>
          <w:color w:val="444444"/>
          <w:lang w:bidi="th-TH"/>
        </w:rPr>
      </w:pPr>
      <w:r w:rsidRPr="005A350D">
        <w:rPr>
          <w:rFonts w:ascii="Helvetica Neue" w:eastAsia="Times New Roman" w:hAnsi="Helvetica Neue" w:cs="Times New Roman"/>
          <w:color w:val="444444"/>
          <w:lang w:bidi="th-TH"/>
        </w:rPr>
        <w:t xml:space="preserve">the new </w:t>
      </w:r>
      <w:proofErr w:type="spellStart"/>
      <w:proofErr w:type="gramStart"/>
      <w:r w:rsidRPr="005A350D">
        <w:rPr>
          <w:rFonts w:ascii="Helvetica Neue" w:eastAsia="Times New Roman" w:hAnsi="Helvetica Neue" w:cs="Times New Roman"/>
          <w:color w:val="444444"/>
          <w:lang w:bidi="th-TH"/>
        </w:rPr>
        <w:t>one.Can</w:t>
      </w:r>
      <w:proofErr w:type="spellEnd"/>
      <w:proofErr w:type="gramEnd"/>
      <w:r w:rsidRPr="005A350D">
        <w:rPr>
          <w:rFonts w:ascii="Helvetica Neue" w:eastAsia="Times New Roman" w:hAnsi="Helvetica Neue" w:cs="Times New Roman"/>
          <w:color w:val="444444"/>
          <w:lang w:bidi="th-TH"/>
        </w:rPr>
        <w:t xml:space="preserve"> you delete the old one that I send in the afternoon.</w:t>
      </w:r>
    </w:p>
    <w:p w:rsidR="005A350D" w:rsidRPr="005A350D" w:rsidRDefault="005A350D" w:rsidP="005A350D">
      <w:pPr>
        <w:shd w:val="clear" w:color="auto" w:fill="F5F5F5"/>
        <w:jc w:val="right"/>
        <w:rPr>
          <w:rFonts w:ascii="Helvetica Neue" w:eastAsia="Times New Roman" w:hAnsi="Helvetica Neue" w:cs="Times New Roman"/>
          <w:color w:val="888888"/>
          <w:sz w:val="19"/>
          <w:szCs w:val="19"/>
          <w:lang w:bidi="th-TH"/>
        </w:rPr>
      </w:pPr>
      <w:r w:rsidRPr="005A350D">
        <w:rPr>
          <w:rFonts w:ascii="Helvetica Neue" w:eastAsia="Times New Roman" w:hAnsi="Helvetica Neue" w:cs="Times New Roman"/>
          <w:color w:val="888888"/>
          <w:sz w:val="19"/>
          <w:szCs w:val="19"/>
          <w:lang w:bidi="th-TH"/>
        </w:rPr>
        <w:t xml:space="preserve">Titirat </w:t>
      </w:r>
      <w:proofErr w:type="gramStart"/>
      <w:r w:rsidRPr="005A350D">
        <w:rPr>
          <w:rFonts w:ascii="Helvetica Neue" w:eastAsia="Times New Roman" w:hAnsi="Helvetica Neue" w:cs="Times New Roman"/>
          <w:color w:val="888888"/>
          <w:sz w:val="19"/>
          <w:szCs w:val="19"/>
          <w:lang w:bidi="th-TH"/>
        </w:rPr>
        <w:t>Seeharach ,</w:t>
      </w:r>
      <w:proofErr w:type="gramEnd"/>
      <w:r w:rsidRPr="005A350D">
        <w:rPr>
          <w:rFonts w:ascii="Helvetica Neue" w:eastAsia="Times New Roman" w:hAnsi="Helvetica Neue" w:cs="Times New Roman"/>
          <w:color w:val="888888"/>
          <w:sz w:val="19"/>
          <w:szCs w:val="19"/>
          <w:lang w:bidi="th-TH"/>
        </w:rPr>
        <w:t> 17 Nov 2018 at 17:43</w:t>
      </w:r>
    </w:p>
    <w:p w:rsidR="005A350D" w:rsidRPr="005A350D" w:rsidRDefault="005A350D" w:rsidP="005A350D">
      <w:pPr>
        <w:shd w:val="clear" w:color="auto" w:fill="F5F5F5"/>
        <w:rPr>
          <w:rFonts w:ascii="Helvetica Neue" w:eastAsia="Times New Roman" w:hAnsi="Helvetica Neue" w:cs="Times New Roman"/>
          <w:color w:val="2D3B45"/>
          <w:lang w:bidi="th-TH"/>
        </w:rPr>
      </w:pPr>
      <w:r w:rsidRPr="005A350D">
        <w:rPr>
          <w:rFonts w:ascii="Helvetica Neue" w:eastAsia="Times New Roman" w:hAnsi="Helvetica Neue" w:cs="Times New Roman"/>
          <w:b/>
          <w:bCs/>
          <w:color w:val="2D3B45"/>
          <w:lang w:bidi="th-TH"/>
        </w:rPr>
        <w:t>Add a comment:</w:t>
      </w:r>
    </w:p>
    <w:p w:rsidR="005A350D" w:rsidRPr="005A350D" w:rsidRDefault="005A350D" w:rsidP="005A350D">
      <w:pPr>
        <w:shd w:val="clear" w:color="auto" w:fill="F5F5F5"/>
        <w:jc w:val="right"/>
        <w:rPr>
          <w:rFonts w:ascii="Helvetica Neue" w:eastAsia="Times New Roman" w:hAnsi="Helvetica Neue" w:cs="Times New Roman"/>
          <w:color w:val="2D3B45"/>
          <w:lang w:bidi="th-TH"/>
        </w:rPr>
      </w:pPr>
      <w:hyperlink r:id="rId4" w:history="1">
        <w:r w:rsidRPr="005A350D">
          <w:rPr>
            <w:rFonts w:ascii="Helvetica Neue" w:eastAsia="Times New Roman" w:hAnsi="Helvetica Neue" w:cs="Times New Roman"/>
            <w:color w:val="0000FF"/>
            <w:u w:val="single"/>
            <w:lang w:bidi="th-TH"/>
          </w:rPr>
          <w:t xml:space="preserve">Media </w:t>
        </w:r>
        <w:proofErr w:type="spellStart"/>
        <w:r w:rsidRPr="005A350D">
          <w:rPr>
            <w:rFonts w:ascii="Helvetica Neue" w:eastAsia="Times New Roman" w:hAnsi="Helvetica Neue" w:cs="Times New Roman"/>
            <w:color w:val="0000FF"/>
            <w:u w:val="single"/>
            <w:lang w:bidi="th-TH"/>
          </w:rPr>
          <w:t>comment</w:t>
        </w:r>
      </w:hyperlink>
      <w:hyperlink r:id="rId5" w:history="1">
        <w:r w:rsidRPr="005A350D">
          <w:rPr>
            <w:rFonts w:ascii="Helvetica Neue" w:eastAsia="Times New Roman" w:hAnsi="Helvetica Neue" w:cs="Times New Roman"/>
            <w:color w:val="0000FF"/>
            <w:u w:val="single"/>
            <w:lang w:bidi="th-TH"/>
          </w:rPr>
          <w:t>Attach</w:t>
        </w:r>
        <w:proofErr w:type="spellEnd"/>
        <w:r w:rsidRPr="005A350D">
          <w:rPr>
            <w:rFonts w:ascii="Helvetica Neue" w:eastAsia="Times New Roman" w:hAnsi="Helvetica Neue" w:cs="Times New Roman"/>
            <w:color w:val="0000FF"/>
            <w:u w:val="single"/>
            <w:lang w:bidi="th-TH"/>
          </w:rPr>
          <w:t xml:space="preserve"> file</w:t>
        </w:r>
      </w:hyperlink>
    </w:p>
    <w:p w:rsidR="00C933C4" w:rsidRDefault="005A350D">
      <w:bookmarkStart w:id="0" w:name="_GoBack"/>
      <w:bookmarkEnd w:id="0"/>
    </w:p>
    <w:sectPr w:rsidR="00C933C4" w:rsidSect="007517CD">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AEF" w:usb1="C0007841" w:usb2="00000009" w:usb3="00000000" w:csb0="000001FF" w:csb1="00000000"/>
  </w:font>
  <w:font w:name="var(--czbXA-fontFamily)">
    <w:altName w:val="Cambria"/>
    <w:panose1 w:val="020B0604020202020204"/>
    <w:charset w:val="00"/>
    <w:family w:val="roman"/>
    <w:notTrueType/>
    <w:pitch w:val="default"/>
  </w:font>
  <w:font w:name="var(--ELpHc-fontFamily)">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50D"/>
    <w:rsid w:val="001A5E32"/>
    <w:rsid w:val="005A350D"/>
    <w:rsid w:val="007517CD"/>
    <w:rsid w:val="00793489"/>
    <w:rsid w:val="00CD4E5D"/>
    <w:rsid w:val="00CD5403"/>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decimalSymbol w:val="."/>
  <w:listSeparator w:val=","/>
  <w14:docId w14:val="7E471E55"/>
  <w14:defaultImageDpi w14:val="32767"/>
  <w15:chartTrackingRefBased/>
  <w15:docId w15:val="{D1C1D7CB-9A17-9141-8FAA-9D06BCD0A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lphcbgbk">
    <w:name w:val="elphc_bgbk"/>
    <w:basedOn w:val="DefaultParagraphFont"/>
    <w:rsid w:val="005A350D"/>
  </w:style>
  <w:style w:type="character" w:customStyle="1" w:styleId="czbxabgbk">
    <w:name w:val="czbxa_bgbk"/>
    <w:basedOn w:val="DefaultParagraphFont"/>
    <w:rsid w:val="005A350D"/>
  </w:style>
  <w:style w:type="character" w:customStyle="1" w:styleId="authorname">
    <w:name w:val="author_name"/>
    <w:basedOn w:val="DefaultParagraphFont"/>
    <w:rsid w:val="005A350D"/>
  </w:style>
  <w:style w:type="character" w:customStyle="1" w:styleId="apple-converted-space">
    <w:name w:val="apple-converted-space"/>
    <w:basedOn w:val="DefaultParagraphFont"/>
    <w:rsid w:val="005A350D"/>
  </w:style>
  <w:style w:type="character" w:customStyle="1" w:styleId="postedat">
    <w:name w:val="posted_at"/>
    <w:basedOn w:val="DefaultParagraphFont"/>
    <w:rsid w:val="005A350D"/>
  </w:style>
  <w:style w:type="character" w:styleId="Strong">
    <w:name w:val="Strong"/>
    <w:basedOn w:val="DefaultParagraphFont"/>
    <w:uiPriority w:val="22"/>
    <w:qFormat/>
    <w:rsid w:val="005A350D"/>
    <w:rPr>
      <w:b/>
      <w:bCs/>
    </w:rPr>
  </w:style>
  <w:style w:type="character" w:styleId="Hyperlink">
    <w:name w:val="Hyperlink"/>
    <w:basedOn w:val="DefaultParagraphFont"/>
    <w:uiPriority w:val="99"/>
    <w:semiHidden/>
    <w:unhideWhenUsed/>
    <w:rsid w:val="005A35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5370697">
      <w:bodyDiv w:val="1"/>
      <w:marLeft w:val="0"/>
      <w:marRight w:val="0"/>
      <w:marTop w:val="0"/>
      <w:marBottom w:val="0"/>
      <w:divBdr>
        <w:top w:val="none" w:sz="0" w:space="0" w:color="auto"/>
        <w:left w:val="none" w:sz="0" w:space="0" w:color="auto"/>
        <w:bottom w:val="none" w:sz="0" w:space="0" w:color="auto"/>
        <w:right w:val="none" w:sz="0" w:space="0" w:color="auto"/>
      </w:divBdr>
      <w:divsChild>
        <w:div w:id="1992712486">
          <w:marLeft w:val="0"/>
          <w:marRight w:val="0"/>
          <w:marTop w:val="0"/>
          <w:marBottom w:val="0"/>
          <w:divBdr>
            <w:top w:val="single" w:sz="6" w:space="4" w:color="AAAAAA"/>
            <w:left w:val="single" w:sz="6" w:space="4" w:color="AAAAAA"/>
            <w:bottom w:val="single" w:sz="6" w:space="4" w:color="AAAAAA"/>
            <w:right w:val="single" w:sz="2" w:space="4" w:color="AAAAAA"/>
          </w:divBdr>
          <w:divsChild>
            <w:div w:id="32849327">
              <w:marLeft w:val="0"/>
              <w:marRight w:val="0"/>
              <w:marTop w:val="0"/>
              <w:marBottom w:val="0"/>
              <w:divBdr>
                <w:top w:val="none" w:sz="0" w:space="0" w:color="auto"/>
                <w:left w:val="none" w:sz="0" w:space="0" w:color="auto"/>
                <w:bottom w:val="none" w:sz="0" w:space="0" w:color="auto"/>
                <w:right w:val="none" w:sz="0" w:space="0" w:color="auto"/>
              </w:divBdr>
              <w:divsChild>
                <w:div w:id="441606224">
                  <w:marLeft w:val="0"/>
                  <w:marRight w:val="0"/>
                  <w:marTop w:val="0"/>
                  <w:marBottom w:val="0"/>
                  <w:divBdr>
                    <w:top w:val="none" w:sz="0" w:space="0" w:color="auto"/>
                    <w:left w:val="none" w:sz="0" w:space="0" w:color="auto"/>
                    <w:bottom w:val="none" w:sz="0" w:space="0" w:color="auto"/>
                    <w:right w:val="none" w:sz="0" w:space="0" w:color="auto"/>
                  </w:divBdr>
                  <w:divsChild>
                    <w:div w:id="759105517">
                      <w:marLeft w:val="0"/>
                      <w:marRight w:val="0"/>
                      <w:marTop w:val="0"/>
                      <w:marBottom w:val="0"/>
                      <w:divBdr>
                        <w:top w:val="none" w:sz="0" w:space="0" w:color="auto"/>
                        <w:left w:val="none" w:sz="0" w:space="0" w:color="auto"/>
                        <w:bottom w:val="none" w:sz="0" w:space="0" w:color="auto"/>
                        <w:right w:val="none" w:sz="0" w:space="0" w:color="auto"/>
                      </w:divBdr>
                    </w:div>
                    <w:div w:id="1868371287">
                      <w:marLeft w:val="0"/>
                      <w:marRight w:val="0"/>
                      <w:marTop w:val="0"/>
                      <w:marBottom w:val="0"/>
                      <w:divBdr>
                        <w:top w:val="none" w:sz="0" w:space="0" w:color="auto"/>
                        <w:left w:val="none" w:sz="0" w:space="0" w:color="auto"/>
                        <w:bottom w:val="none" w:sz="0" w:space="0" w:color="auto"/>
                        <w:right w:val="none" w:sz="0" w:space="0" w:color="auto"/>
                      </w:divBdr>
                      <w:divsChild>
                        <w:div w:id="1628581861">
                          <w:marLeft w:val="0"/>
                          <w:marRight w:val="0"/>
                          <w:marTop w:val="0"/>
                          <w:marBottom w:val="0"/>
                          <w:divBdr>
                            <w:top w:val="none" w:sz="0" w:space="0" w:color="auto"/>
                            <w:left w:val="none" w:sz="0" w:space="0" w:color="auto"/>
                            <w:bottom w:val="none" w:sz="0" w:space="0" w:color="auto"/>
                            <w:right w:val="none" w:sz="0" w:space="0" w:color="auto"/>
                          </w:divBdr>
                          <w:divsChild>
                            <w:div w:id="32775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04922">
                      <w:marLeft w:val="0"/>
                      <w:marRight w:val="0"/>
                      <w:marTop w:val="0"/>
                      <w:marBottom w:val="0"/>
                      <w:divBdr>
                        <w:top w:val="none" w:sz="0" w:space="0" w:color="auto"/>
                        <w:left w:val="none" w:sz="0" w:space="0" w:color="auto"/>
                        <w:bottom w:val="none" w:sz="0" w:space="0" w:color="auto"/>
                        <w:right w:val="none" w:sz="0" w:space="0" w:color="auto"/>
                      </w:divBdr>
                    </w:div>
                    <w:div w:id="1132676868">
                      <w:marLeft w:val="0"/>
                      <w:marRight w:val="0"/>
                      <w:marTop w:val="0"/>
                      <w:marBottom w:val="0"/>
                      <w:divBdr>
                        <w:top w:val="none" w:sz="0" w:space="0" w:color="auto"/>
                        <w:left w:val="none" w:sz="0" w:space="0" w:color="auto"/>
                        <w:bottom w:val="none" w:sz="0" w:space="0" w:color="auto"/>
                        <w:right w:val="none" w:sz="0" w:space="0" w:color="auto"/>
                      </w:divBdr>
                    </w:div>
                    <w:div w:id="1378702272">
                      <w:marLeft w:val="0"/>
                      <w:marRight w:val="0"/>
                      <w:marTop w:val="0"/>
                      <w:marBottom w:val="0"/>
                      <w:divBdr>
                        <w:top w:val="none" w:sz="0" w:space="0" w:color="auto"/>
                        <w:left w:val="none" w:sz="0" w:space="0" w:color="auto"/>
                        <w:bottom w:val="none" w:sz="0" w:space="0" w:color="auto"/>
                        <w:right w:val="none" w:sz="0" w:space="0" w:color="auto"/>
                      </w:divBdr>
                      <w:divsChild>
                        <w:div w:id="1020084631">
                          <w:marLeft w:val="0"/>
                          <w:marRight w:val="0"/>
                          <w:marTop w:val="0"/>
                          <w:marBottom w:val="0"/>
                          <w:divBdr>
                            <w:top w:val="none" w:sz="0" w:space="0" w:color="auto"/>
                            <w:left w:val="none" w:sz="0" w:space="0" w:color="auto"/>
                            <w:bottom w:val="none" w:sz="0" w:space="0" w:color="auto"/>
                            <w:right w:val="none" w:sz="0" w:space="0" w:color="auto"/>
                          </w:divBdr>
                          <w:divsChild>
                            <w:div w:id="1109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99066">
                      <w:marLeft w:val="0"/>
                      <w:marRight w:val="0"/>
                      <w:marTop w:val="0"/>
                      <w:marBottom w:val="0"/>
                      <w:divBdr>
                        <w:top w:val="none" w:sz="0" w:space="0" w:color="auto"/>
                        <w:left w:val="none" w:sz="0" w:space="0" w:color="auto"/>
                        <w:bottom w:val="none" w:sz="0" w:space="0" w:color="auto"/>
                        <w:right w:val="none" w:sz="0" w:space="0" w:color="auto"/>
                      </w:divBdr>
                    </w:div>
                    <w:div w:id="1727337969">
                      <w:marLeft w:val="0"/>
                      <w:marRight w:val="0"/>
                      <w:marTop w:val="0"/>
                      <w:marBottom w:val="0"/>
                      <w:divBdr>
                        <w:top w:val="none" w:sz="0" w:space="0" w:color="auto"/>
                        <w:left w:val="none" w:sz="0" w:space="0" w:color="auto"/>
                        <w:bottom w:val="none" w:sz="0" w:space="0" w:color="auto"/>
                        <w:right w:val="none" w:sz="0" w:space="0" w:color="auto"/>
                      </w:divBdr>
                    </w:div>
                    <w:div w:id="1739277694">
                      <w:marLeft w:val="0"/>
                      <w:marRight w:val="0"/>
                      <w:marTop w:val="0"/>
                      <w:marBottom w:val="0"/>
                      <w:divBdr>
                        <w:top w:val="none" w:sz="0" w:space="0" w:color="auto"/>
                        <w:left w:val="none" w:sz="0" w:space="0" w:color="auto"/>
                        <w:bottom w:val="none" w:sz="0" w:space="0" w:color="auto"/>
                        <w:right w:val="none" w:sz="0" w:space="0" w:color="auto"/>
                      </w:divBdr>
                      <w:divsChild>
                        <w:div w:id="992173162">
                          <w:marLeft w:val="0"/>
                          <w:marRight w:val="0"/>
                          <w:marTop w:val="0"/>
                          <w:marBottom w:val="0"/>
                          <w:divBdr>
                            <w:top w:val="none" w:sz="0" w:space="0" w:color="auto"/>
                            <w:left w:val="none" w:sz="0" w:space="0" w:color="auto"/>
                            <w:bottom w:val="none" w:sz="0" w:space="0" w:color="auto"/>
                            <w:right w:val="none" w:sz="0" w:space="0" w:color="auto"/>
                          </w:divBdr>
                          <w:divsChild>
                            <w:div w:id="13581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54288">
                      <w:marLeft w:val="0"/>
                      <w:marRight w:val="0"/>
                      <w:marTop w:val="0"/>
                      <w:marBottom w:val="0"/>
                      <w:divBdr>
                        <w:top w:val="none" w:sz="0" w:space="0" w:color="auto"/>
                        <w:left w:val="none" w:sz="0" w:space="0" w:color="auto"/>
                        <w:bottom w:val="none" w:sz="0" w:space="0" w:color="auto"/>
                        <w:right w:val="none" w:sz="0" w:space="0" w:color="auto"/>
                      </w:divBdr>
                    </w:div>
                    <w:div w:id="42368286">
                      <w:marLeft w:val="0"/>
                      <w:marRight w:val="0"/>
                      <w:marTop w:val="0"/>
                      <w:marBottom w:val="0"/>
                      <w:divBdr>
                        <w:top w:val="none" w:sz="0" w:space="0" w:color="auto"/>
                        <w:left w:val="none" w:sz="0" w:space="0" w:color="auto"/>
                        <w:bottom w:val="none" w:sz="0" w:space="0" w:color="auto"/>
                        <w:right w:val="none" w:sz="0" w:space="0" w:color="auto"/>
                      </w:divBdr>
                    </w:div>
                    <w:div w:id="1391490696">
                      <w:marLeft w:val="0"/>
                      <w:marRight w:val="0"/>
                      <w:marTop w:val="0"/>
                      <w:marBottom w:val="0"/>
                      <w:divBdr>
                        <w:top w:val="none" w:sz="0" w:space="0" w:color="auto"/>
                        <w:left w:val="none" w:sz="0" w:space="0" w:color="auto"/>
                        <w:bottom w:val="none" w:sz="0" w:space="0" w:color="auto"/>
                        <w:right w:val="none" w:sz="0" w:space="0" w:color="auto"/>
                      </w:divBdr>
                      <w:divsChild>
                        <w:div w:id="1150485797">
                          <w:marLeft w:val="0"/>
                          <w:marRight w:val="0"/>
                          <w:marTop w:val="0"/>
                          <w:marBottom w:val="0"/>
                          <w:divBdr>
                            <w:top w:val="none" w:sz="0" w:space="0" w:color="auto"/>
                            <w:left w:val="none" w:sz="0" w:space="0" w:color="auto"/>
                            <w:bottom w:val="none" w:sz="0" w:space="0" w:color="auto"/>
                            <w:right w:val="none" w:sz="0" w:space="0" w:color="auto"/>
                          </w:divBdr>
                          <w:divsChild>
                            <w:div w:id="55550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54024">
                      <w:marLeft w:val="0"/>
                      <w:marRight w:val="0"/>
                      <w:marTop w:val="0"/>
                      <w:marBottom w:val="0"/>
                      <w:divBdr>
                        <w:top w:val="none" w:sz="0" w:space="0" w:color="auto"/>
                        <w:left w:val="none" w:sz="0" w:space="0" w:color="auto"/>
                        <w:bottom w:val="none" w:sz="0" w:space="0" w:color="auto"/>
                        <w:right w:val="none" w:sz="0" w:space="0" w:color="auto"/>
                      </w:divBdr>
                    </w:div>
                    <w:div w:id="2091921653">
                      <w:marLeft w:val="0"/>
                      <w:marRight w:val="0"/>
                      <w:marTop w:val="0"/>
                      <w:marBottom w:val="0"/>
                      <w:divBdr>
                        <w:top w:val="none" w:sz="0" w:space="0" w:color="auto"/>
                        <w:left w:val="none" w:sz="0" w:space="0" w:color="auto"/>
                        <w:bottom w:val="none" w:sz="0" w:space="0" w:color="auto"/>
                        <w:right w:val="none" w:sz="0" w:space="0" w:color="auto"/>
                      </w:divBdr>
                    </w:div>
                    <w:div w:id="1675843092">
                      <w:marLeft w:val="0"/>
                      <w:marRight w:val="0"/>
                      <w:marTop w:val="0"/>
                      <w:marBottom w:val="0"/>
                      <w:divBdr>
                        <w:top w:val="none" w:sz="0" w:space="0" w:color="auto"/>
                        <w:left w:val="none" w:sz="0" w:space="0" w:color="auto"/>
                        <w:bottom w:val="none" w:sz="0" w:space="0" w:color="auto"/>
                        <w:right w:val="none" w:sz="0" w:space="0" w:color="auto"/>
                      </w:divBdr>
                      <w:divsChild>
                        <w:div w:id="1727341283">
                          <w:marLeft w:val="0"/>
                          <w:marRight w:val="0"/>
                          <w:marTop w:val="0"/>
                          <w:marBottom w:val="0"/>
                          <w:divBdr>
                            <w:top w:val="none" w:sz="0" w:space="0" w:color="auto"/>
                            <w:left w:val="none" w:sz="0" w:space="0" w:color="auto"/>
                            <w:bottom w:val="none" w:sz="0" w:space="0" w:color="auto"/>
                            <w:right w:val="none" w:sz="0" w:space="0" w:color="auto"/>
                          </w:divBdr>
                          <w:divsChild>
                            <w:div w:id="82909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6025">
                      <w:marLeft w:val="0"/>
                      <w:marRight w:val="0"/>
                      <w:marTop w:val="0"/>
                      <w:marBottom w:val="0"/>
                      <w:divBdr>
                        <w:top w:val="none" w:sz="0" w:space="0" w:color="auto"/>
                        <w:left w:val="none" w:sz="0" w:space="0" w:color="auto"/>
                        <w:bottom w:val="none" w:sz="0" w:space="0" w:color="auto"/>
                        <w:right w:val="none" w:sz="0" w:space="0" w:color="auto"/>
                      </w:divBdr>
                    </w:div>
                    <w:div w:id="1263222634">
                      <w:marLeft w:val="0"/>
                      <w:marRight w:val="0"/>
                      <w:marTop w:val="0"/>
                      <w:marBottom w:val="0"/>
                      <w:divBdr>
                        <w:top w:val="none" w:sz="0" w:space="0" w:color="auto"/>
                        <w:left w:val="none" w:sz="0" w:space="0" w:color="auto"/>
                        <w:bottom w:val="none" w:sz="0" w:space="0" w:color="auto"/>
                        <w:right w:val="none" w:sz="0" w:space="0" w:color="auto"/>
                      </w:divBdr>
                    </w:div>
                    <w:div w:id="1264068090">
                      <w:marLeft w:val="0"/>
                      <w:marRight w:val="0"/>
                      <w:marTop w:val="0"/>
                      <w:marBottom w:val="0"/>
                      <w:divBdr>
                        <w:top w:val="none" w:sz="0" w:space="0" w:color="auto"/>
                        <w:left w:val="none" w:sz="0" w:space="0" w:color="auto"/>
                        <w:bottom w:val="none" w:sz="0" w:space="0" w:color="auto"/>
                        <w:right w:val="none" w:sz="0" w:space="0" w:color="auto"/>
                      </w:divBdr>
                      <w:divsChild>
                        <w:div w:id="898056652">
                          <w:marLeft w:val="0"/>
                          <w:marRight w:val="0"/>
                          <w:marTop w:val="0"/>
                          <w:marBottom w:val="0"/>
                          <w:divBdr>
                            <w:top w:val="none" w:sz="0" w:space="0" w:color="auto"/>
                            <w:left w:val="none" w:sz="0" w:space="0" w:color="auto"/>
                            <w:bottom w:val="none" w:sz="0" w:space="0" w:color="auto"/>
                            <w:right w:val="none" w:sz="0" w:space="0" w:color="auto"/>
                          </w:divBdr>
                          <w:divsChild>
                            <w:div w:id="153291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26768">
                      <w:marLeft w:val="0"/>
                      <w:marRight w:val="0"/>
                      <w:marTop w:val="0"/>
                      <w:marBottom w:val="0"/>
                      <w:divBdr>
                        <w:top w:val="none" w:sz="0" w:space="0" w:color="auto"/>
                        <w:left w:val="none" w:sz="0" w:space="0" w:color="auto"/>
                        <w:bottom w:val="none" w:sz="0" w:space="0" w:color="auto"/>
                        <w:right w:val="none" w:sz="0" w:space="0" w:color="auto"/>
                      </w:divBdr>
                    </w:div>
                    <w:div w:id="2025397659">
                      <w:marLeft w:val="0"/>
                      <w:marRight w:val="0"/>
                      <w:marTop w:val="0"/>
                      <w:marBottom w:val="0"/>
                      <w:divBdr>
                        <w:top w:val="none" w:sz="0" w:space="0" w:color="auto"/>
                        <w:left w:val="none" w:sz="0" w:space="0" w:color="auto"/>
                        <w:bottom w:val="none" w:sz="0" w:space="0" w:color="auto"/>
                        <w:right w:val="none" w:sz="0" w:space="0" w:color="auto"/>
                      </w:divBdr>
                    </w:div>
                    <w:div w:id="966935617">
                      <w:marLeft w:val="0"/>
                      <w:marRight w:val="0"/>
                      <w:marTop w:val="0"/>
                      <w:marBottom w:val="0"/>
                      <w:divBdr>
                        <w:top w:val="none" w:sz="0" w:space="0" w:color="auto"/>
                        <w:left w:val="none" w:sz="0" w:space="0" w:color="auto"/>
                        <w:bottom w:val="none" w:sz="0" w:space="0" w:color="auto"/>
                        <w:right w:val="none" w:sz="0" w:space="0" w:color="auto"/>
                      </w:divBdr>
                      <w:divsChild>
                        <w:div w:id="2129624341">
                          <w:marLeft w:val="0"/>
                          <w:marRight w:val="0"/>
                          <w:marTop w:val="0"/>
                          <w:marBottom w:val="0"/>
                          <w:divBdr>
                            <w:top w:val="none" w:sz="0" w:space="0" w:color="auto"/>
                            <w:left w:val="none" w:sz="0" w:space="0" w:color="auto"/>
                            <w:bottom w:val="none" w:sz="0" w:space="0" w:color="auto"/>
                            <w:right w:val="none" w:sz="0" w:space="0" w:color="auto"/>
                          </w:divBdr>
                          <w:divsChild>
                            <w:div w:id="155277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0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702552">
          <w:marLeft w:val="0"/>
          <w:marRight w:val="0"/>
          <w:marTop w:val="0"/>
          <w:marBottom w:val="0"/>
          <w:divBdr>
            <w:top w:val="single" w:sz="6" w:space="0" w:color="C7CDD1"/>
            <w:left w:val="single" w:sz="6" w:space="0" w:color="C7CDD1"/>
            <w:bottom w:val="single" w:sz="6" w:space="0" w:color="C7CDD1"/>
            <w:right w:val="single" w:sz="6" w:space="0" w:color="C7CDD1"/>
          </w:divBdr>
          <w:divsChild>
            <w:div w:id="2102488638">
              <w:marLeft w:val="0"/>
              <w:marRight w:val="0"/>
              <w:marTop w:val="0"/>
              <w:marBottom w:val="0"/>
              <w:divBdr>
                <w:top w:val="none" w:sz="0" w:space="0" w:color="auto"/>
                <w:left w:val="none" w:sz="0" w:space="0" w:color="auto"/>
                <w:bottom w:val="none" w:sz="0" w:space="0" w:color="auto"/>
                <w:right w:val="none" w:sz="0" w:space="0" w:color="auto"/>
              </w:divBdr>
              <w:divsChild>
                <w:div w:id="1294946793">
                  <w:marLeft w:val="0"/>
                  <w:marRight w:val="0"/>
                  <w:marTop w:val="0"/>
                  <w:marBottom w:val="0"/>
                  <w:divBdr>
                    <w:top w:val="none" w:sz="0" w:space="0" w:color="auto"/>
                    <w:left w:val="none" w:sz="0" w:space="0" w:color="auto"/>
                    <w:bottom w:val="none" w:sz="0" w:space="0" w:color="auto"/>
                    <w:right w:val="none" w:sz="0" w:space="0" w:color="auto"/>
                  </w:divBdr>
                  <w:divsChild>
                    <w:div w:id="1774200239">
                      <w:marLeft w:val="0"/>
                      <w:marRight w:val="0"/>
                      <w:marTop w:val="0"/>
                      <w:marBottom w:val="0"/>
                      <w:divBdr>
                        <w:top w:val="none" w:sz="0" w:space="0" w:color="auto"/>
                        <w:left w:val="single" w:sz="6" w:space="0" w:color="C7CDD1"/>
                        <w:bottom w:val="none" w:sz="0" w:space="0" w:color="auto"/>
                        <w:right w:val="none" w:sz="0" w:space="0" w:color="auto"/>
                      </w:divBdr>
                      <w:divsChild>
                        <w:div w:id="762923224">
                          <w:marLeft w:val="0"/>
                          <w:marRight w:val="0"/>
                          <w:marTop w:val="0"/>
                          <w:marBottom w:val="0"/>
                          <w:divBdr>
                            <w:top w:val="none" w:sz="0" w:space="0" w:color="auto"/>
                            <w:left w:val="none" w:sz="0" w:space="0" w:color="auto"/>
                            <w:bottom w:val="none" w:sz="0" w:space="0" w:color="auto"/>
                            <w:right w:val="none" w:sz="0" w:space="0" w:color="auto"/>
                          </w:divBdr>
                          <w:divsChild>
                            <w:div w:id="1314330406">
                              <w:marLeft w:val="0"/>
                              <w:marRight w:val="0"/>
                              <w:marTop w:val="0"/>
                              <w:marBottom w:val="150"/>
                              <w:divBdr>
                                <w:top w:val="none" w:sz="0" w:space="0" w:color="auto"/>
                                <w:left w:val="none" w:sz="0" w:space="0" w:color="auto"/>
                                <w:bottom w:val="none" w:sz="0" w:space="0" w:color="auto"/>
                                <w:right w:val="none" w:sz="0" w:space="0" w:color="auto"/>
                              </w:divBdr>
                              <w:divsChild>
                                <w:div w:id="4976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anvas.stir.ac.uk/courses/3362/assignments/18539/submissions/20322" TargetMode="External"/><Relationship Id="rId4" Type="http://schemas.openxmlformats.org/officeDocument/2006/relationships/hyperlink" Target="https://canvas.stir.ac.uk/courses/3362/assignments/18539/submissions/203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291</Words>
  <Characters>1665</Characters>
  <Application>Microsoft Office Word</Application>
  <DocSecurity>0</DocSecurity>
  <Lines>13</Lines>
  <Paragraphs>3</Paragraphs>
  <ScaleCrop>false</ScaleCrop>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titirat Seeharach</dc:creator>
  <cp:keywords/>
  <dc:description/>
  <cp:lastModifiedBy>titirat Seeharach</cp:lastModifiedBy>
  <cp:revision>1</cp:revision>
  <dcterms:created xsi:type="dcterms:W3CDTF">2019-06-05T21:56:00Z</dcterms:created>
  <dcterms:modified xsi:type="dcterms:W3CDTF">2019-06-05T21:56:00Z</dcterms:modified>
</cp:coreProperties>
</file>