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9qqcdec1mf4" w:id="0"/>
      <w:bookmarkEnd w:id="0"/>
      <w:r w:rsidDel="00000000" w:rsidR="00000000" w:rsidRPr="00000000">
        <w:rPr>
          <w:b w:val="1"/>
          <w:bCs w:val="1"/>
          <w:sz w:val="34"/>
          <w:szCs w:val="34"/>
          <w:rtl w:val="0"/>
        </w:rPr>
        <w:t xml:space="preserve">Part 1 - Question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What benefits can VLANs provide to the network?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04">
      <w:pPr>
        <w:spacing w:after="240" w:before="240" w:lineRule="auto"/>
        <w:rPr/>
      </w:pPr>
      <w:r w:rsidDel="00000000" w:rsidR="00000000" w:rsidRPr="00000000">
        <w:rPr>
          <w:rtl w:val="0"/>
        </w:rPr>
        <w:t xml:space="preserve">VLANs divide a physical network into separate logical networks, which improves security, reduces unnecessary broadcast traffic, and makes network management more flexible. They also allow users to be grouped based on their roles instead of their physical location.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l05nxi5p8pf" w:id="1"/>
      <w:bookmarkEnd w:id="1"/>
      <w:r w:rsidDel="00000000" w:rsidR="00000000" w:rsidRPr="00000000">
        <w:rPr>
          <w:b w:val="1"/>
          <w:bCs w:val="1"/>
          <w:sz w:val="34"/>
          <w:szCs w:val="34"/>
          <w:rtl w:val="0"/>
        </w:rPr>
        <w:t xml:space="preserve">Part 2 - Step 2</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Which command will only display the VLAN name, status, and associated ports on a switch?</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show vlan brief</w:t>
      </w:r>
    </w:p>
    <w:p w:rsidR="00000000" w:rsidDel="00000000" w:rsidP="00000000" w:rsidRDefault="00000000" w:rsidRPr="00000000" w14:paraId="0000000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rbc9vxd1bmi" w:id="2"/>
      <w:bookmarkEnd w:id="2"/>
      <w:r w:rsidDel="00000000" w:rsidR="00000000" w:rsidRPr="00000000">
        <w:rPr>
          <w:b w:val="1"/>
          <w:bCs w:val="1"/>
          <w:sz w:val="34"/>
          <w:szCs w:val="34"/>
          <w:rtl w:val="0"/>
        </w:rPr>
        <w:t xml:space="preserve">Part 3 - Step 4</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xytd0xns8zl" w:id="3"/>
      <w:bookmarkEnd w:id="3"/>
      <w:r w:rsidDel="00000000" w:rsidR="00000000" w:rsidRPr="00000000">
        <w:rPr>
          <w:b w:val="1"/>
          <w:bCs w:val="1"/>
          <w:color w:val="000000"/>
          <w:sz w:val="26"/>
          <w:szCs w:val="26"/>
          <w:rtl w:val="0"/>
        </w:rPr>
        <w:t xml:space="preserve">Question 1</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Although the access ports are assigned to the appropriate VLANs, were the pings successful? Explain.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0F">
      <w:pPr>
        <w:spacing w:after="240" w:before="240" w:lineRule="auto"/>
        <w:rPr/>
      </w:pPr>
      <w:r w:rsidDel="00000000" w:rsidR="00000000" w:rsidRPr="00000000">
        <w:rPr>
          <w:rtl w:val="0"/>
        </w:rPr>
        <w:t xml:space="preserve">No. The ping was unsuccessful because the switches have not been configured to carry VLAN traffic between them. Even though the PCs belong to the same VLAN, the VLAN information cannot pass across the links connecting the switches while those links remain in the default configuration.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dykpomu3wod" w:id="4"/>
      <w:bookmarkEnd w:id="4"/>
      <w:r w:rsidDel="00000000" w:rsidR="00000000" w:rsidRPr="00000000">
        <w:rPr>
          <w:b w:val="1"/>
          <w:bCs w:val="1"/>
          <w:color w:val="000000"/>
          <w:sz w:val="26"/>
          <w:szCs w:val="26"/>
          <w:rtl w:val="0"/>
        </w:rPr>
        <w:t xml:space="preserve">Question 2</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What could be done to resolve this issue?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4">
      <w:pPr>
        <w:spacing w:after="240" w:before="240" w:lineRule="auto"/>
        <w:rPr/>
      </w:pPr>
      <w:r w:rsidDel="00000000" w:rsidR="00000000" w:rsidRPr="00000000">
        <w:rPr>
          <w:rtl w:val="0"/>
        </w:rPr>
        <w:t xml:space="preserve">Configure the connections between the switches as </w:t>
      </w:r>
      <w:r w:rsidDel="00000000" w:rsidR="00000000" w:rsidRPr="00000000">
        <w:rPr>
          <w:b w:val="1"/>
          <w:bCs w:val="1"/>
          <w:rtl w:val="0"/>
        </w:rPr>
        <w:t xml:space="preserve">trunk ports</w:t>
      </w:r>
      <w:r w:rsidDel="00000000" w:rsidR="00000000" w:rsidRPr="00000000">
        <w:rPr>
          <w:rtl w:val="0"/>
        </w:rPr>
        <w:t xml:space="preserve"> and allow the required VLANs (10, 20, 30, 99, and 150) to pass through the trunk links. This enables devices in the same VLAN on different switches to communicate successfully.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