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pPr>
        <w:spacing w:after="80"/>
        <w:jc w:val="center"/>
      </w:pPr>
      <w:r>
        <w:rPr>
          <w:b/>
          <w:bCs/>
          <w:i w:val="false"/>
          <w:iCs w:val="false"/>
          <w:sz w:val="28"/>
          <w:szCs w:val="28"/>
        </w:rPr>
        <w:t xml:space="preserve">SWD392 – SOFTWARE ARCHITECTURE AND DESIGN</w:t>
      </w:r>
    </w:p>
    <w:p>
      <w:pPr>
        <w:spacing w:after="240"/>
        <w:jc w:val="center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PROJECT ASSIGNMENT / LAB</w:t>
      </w:r>
    </w:p>
    <w:p>
      <w:r>
        <w:t xml:space="preserve"/>
      </w:r>
    </w:p>
    <w:p>
      <w:r>
        <w:t xml:space="preserve"/>
      </w:r>
    </w:p>
    <w:p>
      <w:pPr>
        <w:spacing w:after="60"/>
        <w:jc w:val="center"/>
      </w:pPr>
      <w:r>
        <w:rPr>
          <w:b/>
          <w:bCs/>
          <w:i w:val="false"/>
          <w:iCs w:val="false"/>
          <w:sz w:val="56"/>
          <w:szCs w:val="56"/>
        </w:rPr>
        <w:t xml:space="preserve">EBANK LOGIN SYSTEM</w:t>
      </w:r>
    </w:p>
    <w:p>
      <w:pPr>
        <w:spacing w:after="240"/>
        <w:jc w:val="center"/>
      </w:pPr>
      <w:r>
        <w:rPr>
          <w:b w:val="false"/>
          <w:bCs w:val="false"/>
          <w:i/>
          <w:iCs/>
          <w:sz w:val="28"/>
          <w:szCs w:val="28"/>
        </w:rPr>
        <w:t xml:space="preserve">TienPhong Bank – Ebank Project</w:t>
      </w:r>
    </w:p>
    <w:p>
      <w:r>
        <w:t xml:space="preserve"/>
      </w:r>
    </w:p>
    <w:p>
      <w:pPr>
        <w:spacing w:after="60"/>
        <w:jc w:val="center"/>
      </w:pPr>
      <w:r>
        <w:rPr>
          <w:b/>
          <w:bCs/>
          <w:i w:val="false"/>
          <w:iCs w:val="false"/>
          <w:sz w:val="34"/>
          <w:szCs w:val="34"/>
        </w:rPr>
        <w:t xml:space="preserve">Course Project Report</w:t>
      </w:r>
    </w:p>
    <w:p>
      <w:pPr>
        <w:spacing w:after="240"/>
        <w:jc w:val="center"/>
      </w:pPr>
      <w:r>
        <w:rPr>
          <w:b w:val="false"/>
          <w:bCs w:val="false"/>
          <w:i/>
          <w:iCs/>
          <w:sz w:val="26"/>
          <w:szCs w:val="26"/>
        </w:rPr>
        <w:t xml:space="preserve">SWD392 – Ebank Login System</w:t>
      </w:r>
    </w:p>
    <w:p>
      <w:r>
        <w:t xml:space="preserve"/>
      </w:r>
    </w:p>
    <w:p>
      <w:r>
        <w:t xml:space="preserve"/>
      </w:r>
    </w:p>
    <w:p>
      <w:pPr>
        <w:spacing w:after="60"/>
        <w:jc w:val="center"/>
      </w:pPr>
      <w:r>
        <w:rPr>
          <w:b w:val="false"/>
          <w:bCs w:val="false"/>
          <w:i w:val="false"/>
          <w:iCs w:val="false"/>
          <w:sz w:val="26"/>
          <w:szCs w:val="26"/>
        </w:rPr>
        <w:t xml:space="preserve">Student:  &lt;Full Name&gt;</w:t>
      </w:r>
    </w:p>
    <w:p>
      <w:pPr>
        <w:spacing w:after="60"/>
        <w:jc w:val="center"/>
      </w:pPr>
      <w:r>
        <w:rPr>
          <w:b w:val="false"/>
          <w:bCs w:val="false"/>
          <w:i w:val="false"/>
          <w:iCs w:val="false"/>
          <w:sz w:val="26"/>
          <w:szCs w:val="26"/>
        </w:rPr>
        <w:t xml:space="preserve">Roll Number:  &lt;RollNumber&gt;</w:t>
      </w:r>
    </w:p>
    <w:p>
      <w:pPr>
        <w:spacing w:after="60"/>
        <w:jc w:val="center"/>
      </w:pPr>
      <w:r>
        <w:rPr>
          <w:b w:val="false"/>
          <w:bCs w:val="false"/>
          <w:i w:val="false"/>
          <w:iCs w:val="false"/>
          <w:sz w:val="26"/>
          <w:szCs w:val="26"/>
        </w:rPr>
        <w:t xml:space="preserve">Class:  &lt;Class&gt;</w:t>
      </w:r>
    </w:p>
    <w:p>
      <w:pPr>
        <w:spacing w:after="240"/>
        <w:jc w:val="center"/>
      </w:pPr>
      <w:r>
        <w:rPr>
          <w:b w:val="false"/>
          <w:bCs w:val="false"/>
          <w:i w:val="false"/>
          <w:iCs w:val="false"/>
          <w:sz w:val="26"/>
          <w:szCs w:val="26"/>
        </w:rPr>
        <w:t xml:space="preserve">Lecturer:  &lt;Lecturer&gt;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80"/>
        <w:jc w:val="center"/>
      </w:pPr>
      <w:r>
        <w:rPr>
          <w:b w:val="false"/>
          <w:bCs w:val="false"/>
          <w:i/>
          <w:iCs/>
          <w:sz w:val="26"/>
          <w:szCs w:val="26"/>
        </w:rPr>
        <w:t xml:space="preserve">— Hanoi, June 2026 —</w:t>
      </w:r>
    </w:p>
    <w:p>
      <w:r>
        <w:br w:type="page"/>
      </w:r>
    </w:p>
    <w:p>
      <w:pPr>
        <w:spacing w:after="160"/>
      </w:pPr>
      <w:r>
        <w:rPr>
          <w:b/>
          <w:bCs/>
          <w:i w:val="false"/>
          <w:iCs w:val="false"/>
          <w:sz w:val="30"/>
          <w:szCs w:val="30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"1-4"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rPr>
          <w:b w:val="false"/>
          <w:bCs w:val="false"/>
          <w:i w:val="false"/>
          <w:iCs w:val="false"/>
        </w:rPr>
        <w:t xml:space="preserve">Record of Changes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2300"/>
        <w:gridCol w:w="3826"/>
      </w:tblGrid>
      <w:tr>
        <w:trPr>
          <w:tblHeader/>
        </w:trP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Date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A* / M, D</w:t>
            </w:r>
          </w:p>
        </w:tc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In charge</w:t>
            </w:r>
          </w:p>
        </w:tc>
        <w:tc>
          <w:tcPr>
            <w:tcW w:type="dxa" w:w="3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Change Description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21/06/2026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</w:t>
            </w:r>
          </w:p>
        </w:tc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&lt;Student Name&gt;</w:t>
            </w:r>
          </w:p>
        </w:tc>
        <w:tc>
          <w:tcPr>
            <w:tcW w:type="dxa" w:w="3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Initial version – Course Project Report for the Ebank Login System.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06/07/2026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</w:t>
            </w:r>
          </w:p>
        </w:tc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&lt;Student Name&gt;</w:t>
            </w:r>
          </w:p>
        </w:tc>
        <w:tc>
          <w:tcPr>
            <w:tcW w:type="dxa" w:w="3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Aligned with the implemented code: renamed EbankService to Ebank across the report; source path updated to src/business/Ebank.java.</w:t>
            </w:r>
          </w:p>
        </w:tc>
      </w:tr>
    </w:tbl>
    <w:p>
      <w:pPr>
        <w:spacing w:after="160"/>
      </w:pPr>
      <w:r>
        <w:rPr>
          <w:b w:val="false"/>
          <w:bCs w:val="false"/>
          <w:i/>
          <w:iCs/>
        </w:rPr>
        <w:t xml:space="preserve">*A - Added   M - Modified   D - Deleted</w:t>
      </w:r>
    </w:p>
    <w:p>
      <w:pPr>
        <w:pStyle w:val="Heading1"/>
        <w:spacing w:after="120" w:before="240"/>
      </w:pPr>
      <w:r>
        <w:rPr>
          <w:b w:val="false"/>
          <w:bCs w:val="false"/>
          <w:i w:val="false"/>
          <w:iCs w:val="false"/>
        </w:rPr>
        <w:t xml:space="preserve">I. Overview</w:t>
      </w:r>
    </w:p>
    <w:p>
      <w:pPr>
        <w:pStyle w:val="Heading2"/>
        <w:spacing w:after="100" w:before="200"/>
      </w:pPr>
      <w:r>
        <w:rPr>
          <w:b w:val="false"/>
          <w:bCs w:val="false"/>
          <w:i w:val="false"/>
          <w:iCs w:val="false"/>
        </w:rPr>
        <w:t xml:space="preserve">I.1 Project Information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Item</w:t>
            </w:r>
          </w:p>
        </w:tc>
        <w:tc>
          <w:tcPr>
            <w:tcW w:type="dxa" w:w="6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Project name</w:t>
            </w:r>
          </w:p>
        </w:tc>
        <w:tc>
          <w:tcPr>
            <w:tcW w:type="dxa" w:w="6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Ebank Login System (TienPhong Bank – Ebank)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Course</w:t>
            </w:r>
          </w:p>
        </w:tc>
        <w:tc>
          <w:tcPr>
            <w:tcW w:type="dxa" w:w="6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SWD392 – Software Architecture and Design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Document</w:t>
            </w:r>
          </w:p>
        </w:tc>
        <w:tc>
          <w:tcPr>
            <w:tcW w:type="dxa" w:w="6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Course Project Report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Architecture</w:t>
            </w:r>
          </w:p>
        </w:tc>
        <w:tc>
          <w:tcPr>
            <w:tcW w:type="dxa" w:w="6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3-Layer (N-Layer) console application</w:t>
            </w:r>
          </w:p>
        </w:tc>
      </w:tr>
      <w:tr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Date</w:t>
            </w:r>
          </w:p>
        </w:tc>
        <w:tc>
          <w:tcPr>
            <w:tcW w:type="dxa" w:w="6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June 2026</w:t>
            </w:r>
          </w:p>
        </w:tc>
      </w:tr>
    </w:tbl>
    <w:p>
      <w:pPr>
        <w:pStyle w:val="Heading2"/>
        <w:spacing w:after="100" w:before="200"/>
      </w:pPr>
      <w:r>
        <w:rPr>
          <w:b w:val="false"/>
          <w:bCs w:val="false"/>
          <w:i w:val="false"/>
          <w:iCs w:val="false"/>
        </w:rPr>
        <w:t xml:space="preserve">I.2 Project Team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826"/>
        <w:gridCol w:w="2300"/>
        <w:gridCol w:w="2300"/>
      </w:tblGrid>
      <w:tr>
        <w:trPr>
          <w:tblHeader/>
        </w:trP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#</w:t>
            </w:r>
          </w:p>
        </w:tc>
        <w:tc>
          <w:tcPr>
            <w:tcW w:type="dxa" w:w="3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Full Name</w:t>
            </w:r>
          </w:p>
        </w:tc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Roll Number</w:t>
            </w:r>
          </w:p>
        </w:tc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Role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</w:t>
            </w:r>
          </w:p>
        </w:tc>
        <w:tc>
          <w:tcPr>
            <w:tcW w:type="dxa" w:w="3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&lt;Full Name&gt;</w:t>
            </w:r>
          </w:p>
        </w:tc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&lt;RollNumber&gt;</w:t>
            </w:r>
          </w:p>
        </w:tc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Developer / Author</w:t>
            </w:r>
          </w:p>
        </w:tc>
      </w:tr>
    </w:tbl>
    <w:p>
      <w:pPr>
        <w:pStyle w:val="Heading1"/>
        <w:spacing w:after="120" w:before="240"/>
      </w:pPr>
      <w:r>
        <w:rPr>
          <w:b w:val="false"/>
          <w:bCs w:val="false"/>
          <w:i w:val="false"/>
          <w:iCs w:val="false"/>
        </w:rPr>
        <w:t xml:space="preserve">II. Requirement Specification</w:t>
      </w:r>
    </w:p>
    <w:p>
      <w:pPr>
        <w:pStyle w:val="Heading2"/>
        <w:spacing w:after="100" w:before="200"/>
      </w:pPr>
      <w:r>
        <w:rPr>
          <w:b w:val="false"/>
          <w:bCs w:val="false"/>
          <w:i w:val="false"/>
          <w:iCs w:val="false"/>
        </w:rPr>
        <w:t xml:space="preserve">II.1 Problem Description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The Ebank Login System is a console module extracted from the TienPhong Bank – Ebank project. It provides a secure, bilingual (English / Vietnamese) login: the user selects a language, then authenticates with an account number, a password and a captcha. Credentials are checked against a stored account list, only ACTIVE accounts are admitted, and every attempt is logged.</w:t>
      </w:r>
    </w:p>
    <w:p>
      <w:pPr>
        <w:pStyle w:val="Heading2"/>
        <w:spacing w:after="100" w:before="200"/>
      </w:pPr>
      <w:r>
        <w:rPr>
          <w:b w:val="false"/>
          <w:bCs w:val="false"/>
          <w:i w:val="false"/>
          <w:iCs w:val="false"/>
        </w:rPr>
        <w:t xml:space="preserve">II.2 Major Features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Bilingual interface (English / Vietnamese) driven by properties files.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Account number, password and captcha validation.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Random captcha generation per login attempt.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Authentication against a stored account list with ACTIVE / LOCKED status.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Audit logging of every login outcome.</w:t>
      </w:r>
    </w:p>
    <w:p>
      <w:pPr>
        <w:pStyle w:val="Heading2"/>
        <w:spacing w:after="100" w:before="200"/>
      </w:pPr>
      <w:r>
        <w:rPr>
          <w:b w:val="false"/>
          <w:bCs w:val="false"/>
          <w:i w:val="false"/>
          <w:iCs w:val="false"/>
        </w:rPr>
        <w:t xml:space="preserve">II.3 Context Diagram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1647825"/>
            <wp:effectExtent t="0" r="0" b="0" l="0"/>
            <wp:docPr id="1" name="01_context.png" descr="01_context.png" title="01_contex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1. Context Diagram</w:t>
      </w:r>
    </w:p>
    <w:p>
      <w:pPr>
        <w:pStyle w:val="Heading2"/>
        <w:spacing w:after="100" w:before="200"/>
      </w:pPr>
      <w:r>
        <w:rPr>
          <w:b w:val="false"/>
          <w:bCs w:val="false"/>
          <w:i w:val="false"/>
          <w:iCs w:val="false"/>
        </w:rPr>
        <w:t xml:space="preserve">II.4 Nonfunctional Requirements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Usability – bilingual, clear localized errors, never crashes on invalid input.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Performance – validation/authentication under one second for the sample data.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Security – format validation, per-attempt captcha, ACTIVE/LOCKED enforcement, audit log.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Reliability – graceful handling of missing/unreadable resource files.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Maintainability – clean 3-layer separation; a language is added via a new properties file.</w:t>
      </w:r>
    </w:p>
    <w:p>
      <w:pPr>
        <w:pStyle w:val="Heading2"/>
        <w:spacing w:after="100" w:before="200"/>
      </w:pPr>
      <w:r>
        <w:rPr>
          <w:b w:val="false"/>
          <w:bCs w:val="false"/>
          <w:i w:val="false"/>
          <w:iCs w:val="false"/>
        </w:rPr>
        <w:t xml:space="preserve">II.5 Functional Requirements</w:t>
      </w:r>
    </w:p>
    <w:p>
      <w:pPr>
        <w:pStyle w:val="Heading3"/>
        <w:spacing w:after="80" w:before="160"/>
      </w:pPr>
      <w:r>
        <w:rPr>
          <w:b w:val="false"/>
          <w:bCs w:val="false"/>
          <w:i w:val="false"/>
          <w:iCs w:val="false"/>
        </w:rPr>
        <w:t xml:space="preserve">II.5.1 Actors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300"/>
        <w:gridCol w:w="6126"/>
      </w:tblGrid>
      <w:tr>
        <w:trPr>
          <w:tblHeader/>
        </w:trP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#</w:t>
            </w:r>
          </w:p>
        </w:tc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Actor</w:t>
            </w:r>
          </w:p>
        </w:tc>
        <w:tc>
          <w:tcPr>
            <w:tcW w:type="dxa" w:w="61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Description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</w:t>
            </w:r>
          </w:p>
        </w:tc>
        <w:tc>
          <w:tcPr>
            <w:tcW w:type="dxa" w:w="2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User (Bank Customer)</w:t>
            </w:r>
          </w:p>
        </w:tc>
        <w:tc>
          <w:tcPr>
            <w:tcW w:type="dxa" w:w="61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Selects a language and authenticates with account number, password and captcha.</w:t>
            </w:r>
          </w:p>
        </w:tc>
      </w:tr>
    </w:tbl>
    <w:p>
      <w:pPr>
        <w:pStyle w:val="Heading3"/>
        <w:spacing w:after="80" w:before="160"/>
      </w:pPr>
      <w:r>
        <w:rPr>
          <w:b w:val="false"/>
          <w:bCs w:val="false"/>
          <w:i w:val="false"/>
          <w:iCs w:val="false"/>
        </w:rPr>
        <w:t xml:space="preserve">II.5.2 Use Cases</w:t>
      </w:r>
    </w:p>
    <w:p>
      <w:pPr>
        <w:pStyle w:val="Heading4"/>
        <w:spacing w:after="80" w:before="140"/>
      </w:pPr>
      <w:r>
        <w:rPr>
          <w:b w:val="false"/>
          <w:bCs w:val="false"/>
          <w:i w:val="false"/>
          <w:iCs w:val="false"/>
        </w:rPr>
        <w:t xml:space="preserve">II.5.2.1 Diagram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2895600"/>
            <wp:effectExtent t="0" r="0" b="0" l="0"/>
            <wp:docPr id="1" name="02_usecase.png" descr="02_usecase.png" title="02_useca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2. Use Case Diagram</w:t>
      </w:r>
    </w:p>
    <w:p>
      <w:pPr>
        <w:pStyle w:val="Heading4"/>
        <w:spacing w:after="80" w:before="140"/>
      </w:pPr>
      <w:r>
        <w:rPr>
          <w:b w:val="false"/>
          <w:bCs w:val="false"/>
          <w:i w:val="false"/>
          <w:iCs w:val="false"/>
        </w:rPr>
        <w:t xml:space="preserve">II.5.2.2 Use Case Descriptions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The main use case is Login; it includes Check Account Number, Check Password, Verify Captcha and Authenticate Account. The Select Language use case switches the locale. Full specifications are provided below.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413"/>
        <w:gridCol w:w="2100"/>
        <w:gridCol w:w="2413"/>
      </w:tblGrid>
      <w:tr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i w:val="false"/>
                <w:iCs w:val="false"/>
              </w:rPr>
              <w:t xml:space="preserve">Primary Actors</w:t>
            </w:r>
          </w:p>
        </w:tc>
        <w:tc>
          <w:tcPr>
            <w:tcW w:type="dxa" w:w="24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User (Bank Customer)</w:t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i w:val="false"/>
                <w:iCs w:val="false"/>
              </w:rPr>
              <w:t xml:space="preserve">Secondary Actors</w:t>
            </w:r>
          </w:p>
        </w:tc>
        <w:tc>
          <w:tcPr>
            <w:tcW w:type="dxa" w:w="24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None</w:t>
            </w:r>
          </w:p>
        </w:tc>
      </w:tr>
      <w:tr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i w:val="false"/>
                <w:iCs w:val="false"/>
              </w:rPr>
              <w:t xml:space="preserve">Trigger</w:t>
            </w:r>
          </w:p>
        </w:tc>
        <w:tc>
          <w:tcPr>
            <w:tcW w:type="dxa" w:w="6926"/>
            <w:gridSpan w:val="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The User selects a language to begin login.</w:t>
            </w:r>
          </w:p>
        </w:tc>
      </w:tr>
      <w:tr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i w:val="false"/>
                <w:iCs w:val="false"/>
              </w:rPr>
              <w:t xml:space="preserve">Description</w:t>
            </w:r>
          </w:p>
        </w:tc>
        <w:tc>
          <w:tcPr>
            <w:tcW w:type="dxa" w:w="6926"/>
            <w:gridSpan w:val="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As a bank customer, I want to log in with a valid account number, password and captcha so that I can securely access e-banking.</w:t>
            </w:r>
          </w:p>
        </w:tc>
      </w:tr>
      <w:tr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i w:val="false"/>
                <w:iCs w:val="false"/>
              </w:rPr>
              <w:t xml:space="preserve">Preconditions</w:t>
            </w:r>
          </w:p>
        </w:tc>
        <w:tc>
          <w:tcPr>
            <w:tcW w:type="dxa" w:w="6926"/>
            <w:gridSpan w:val="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Application running; language selected; accounts.csv available.</w:t>
            </w:r>
          </w:p>
        </w:tc>
      </w:tr>
      <w:tr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i w:val="false"/>
                <w:iCs w:val="false"/>
              </w:rPr>
              <w:t xml:space="preserve">Postconditions</w:t>
            </w:r>
          </w:p>
        </w:tc>
        <w:tc>
          <w:tcPr>
            <w:tcW w:type="dxa" w:w="6926"/>
            <w:gridSpan w:val="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On success: authenticated and LOGIN_SUCCESS logged. On failure: error shown, LOGIN_FAILED / CAPTCHA_FAILED logged.</w:t>
            </w:r>
          </w:p>
        </w:tc>
      </w:tr>
      <w:tr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i w:val="false"/>
                <w:iCs w:val="false"/>
              </w:rPr>
              <w:t xml:space="preserve">Main Sequence</w:t>
            </w:r>
          </w:p>
        </w:tc>
        <w:tc>
          <w:tcPr>
            <w:tcW w:type="dxa" w:w="6926"/>
            <w:gridSpan w:val="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1. Select language. 2. Enter &amp; validate account number (10 digits). [A1]</w:t>
            </w:r>
          </w:p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3. Enter &amp; validate password (&gt;=6, letters+digits). [A2]</w:t>
            </w:r>
          </w:p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 Generate captcha; enter &amp; verify captcha. [A3]</w:t>
            </w:r>
          </w:p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5. Authenticate credentials against the store (ACTIVE). [A4]</w:t>
            </w:r>
          </w:p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6. Show "Login successful"; log LOGIN_SUCCESS.</w:t>
            </w:r>
          </w:p>
        </w:tc>
      </w:tr>
      <w:tr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i w:val="false"/>
                <w:iCs w:val="false"/>
              </w:rPr>
              <w:t xml:space="preserve">Alternative Sequences</w:t>
            </w:r>
          </w:p>
        </w:tc>
        <w:tc>
          <w:tcPr>
            <w:tcW w:type="dxa" w:w="6926"/>
            <w:gridSpan w:val="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A1/A2 – invalid format: show error and re-prompt.</w:t>
            </w:r>
          </w:p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A3 – invalid captcha: log CAPTCHA_FAILED, return to menu.</w:t>
            </w:r>
          </w:p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A4 – wrong credentials or LOCKED: show "Login failed", log LOGIN_FAILED.</w:t>
            </w:r>
          </w:p>
        </w:tc>
      </w:tr>
    </w:tbl>
    <w:p>
      <w:pPr>
        <w:pStyle w:val="Heading4"/>
        <w:spacing w:after="80" w:before="140"/>
      </w:pPr>
      <w:r>
        <w:rPr>
          <w:b w:val="false"/>
          <w:bCs w:val="false"/>
          <w:i w:val="false"/>
          <w:iCs w:val="false"/>
        </w:rPr>
        <w:t xml:space="preserve">b. Business Rules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7726"/>
      </w:tblGrid>
      <w:tr>
        <w:trPr>
          <w:tblHeader/>
        </w:trP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ID</w:t>
            </w:r>
          </w:p>
        </w:tc>
        <w:tc>
          <w:tcPr>
            <w:tcW w:type="dxa" w:w="7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Business Rule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BR-01</w:t>
            </w:r>
          </w:p>
        </w:tc>
        <w:tc>
          <w:tcPr>
            <w:tcW w:type="dxa" w:w="7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Account number must be exactly 10 numeric digits.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BR-02</w:t>
            </w:r>
          </w:p>
        </w:tc>
        <w:tc>
          <w:tcPr>
            <w:tcW w:type="dxa" w:w="7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Password must be &gt;= 6 characters and contain letters and digits.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BR-03</w:t>
            </w:r>
          </w:p>
        </w:tc>
        <w:tc>
          <w:tcPr>
            <w:tcW w:type="dxa" w:w="7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 new random captcha is generated for every login attempt.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BR-04</w:t>
            </w:r>
          </w:p>
        </w:tc>
        <w:tc>
          <w:tcPr>
            <w:tcW w:type="dxa" w:w="7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Only ACTIVE accounts may log in.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BR-05</w:t>
            </w:r>
          </w:p>
        </w:tc>
        <w:tc>
          <w:tcPr>
            <w:tcW w:type="dxa" w:w="7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Every login attempt is logged with a timestamp.</w:t>
            </w:r>
          </w:p>
        </w:tc>
      </w:tr>
    </w:tbl>
    <w:p>
      <w:pPr>
        <w:pStyle w:val="Heading3"/>
        <w:spacing w:after="80" w:before="160"/>
      </w:pPr>
      <w:r>
        <w:rPr>
          <w:b w:val="false"/>
          <w:bCs w:val="false"/>
          <w:i w:val="false"/>
          <w:iCs w:val="false"/>
        </w:rPr>
        <w:t xml:space="preserve">II.5.3 Activity Diagram</w:t>
      </w:r>
    </w:p>
    <w:p>
      <w:pPr>
        <w:spacing w:after="40" w:before="80"/>
        <w:jc w:val="center"/>
      </w:pPr>
      <w:r>
        <w:drawing>
          <wp:inline distT="0" distB="0" distL="0" distR="0">
            <wp:extent cx="2790825" cy="7239000"/>
            <wp:effectExtent t="0" r="0" b="0" l="0"/>
            <wp:docPr id="1" name="03_activity_login.png" descr="03_activity_login.png" title="03_activity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3. Activity Diagram – Login</w:t>
      </w:r>
    </w:p>
    <w:p>
      <w:pPr>
        <w:pStyle w:val="Heading1"/>
        <w:spacing w:after="120" w:before="240"/>
      </w:pPr>
      <w:r>
        <w:rPr>
          <w:b w:val="false"/>
          <w:bCs w:val="false"/>
          <w:i w:val="false"/>
          <w:iCs w:val="false"/>
        </w:rPr>
        <w:t xml:space="preserve">III. Analysis Models</w:t>
      </w:r>
    </w:p>
    <w:p>
      <w:pPr>
        <w:pStyle w:val="Heading2"/>
        <w:spacing w:after="100" w:before="200"/>
      </w:pPr>
      <w:r>
        <w:rPr>
          <w:b w:val="false"/>
          <w:bCs w:val="false"/>
          <w:i w:val="false"/>
          <w:iCs w:val="false"/>
        </w:rPr>
        <w:t xml:space="preserve">III.1 Interaction Diagrams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The communication and sequence diagrams below show the objects collaborating to realize the Login use case.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2124075"/>
            <wp:effectExtent t="0" r="0" b="0" l="0"/>
            <wp:docPr id="1" name="07_communication_login.png" descr="07_communication_login.png" title="07_communication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4. Communication Diagram – Login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038475"/>
            <wp:effectExtent t="0" r="0" b="0" l="0"/>
            <wp:docPr id="1" name="08_sequence_login_analysis.png" descr="08_sequence_login_analysis.png" title="08_sequence_login_analysi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5. Sequence Diagram (Analysis) – Login</w:t>
      </w:r>
    </w:p>
    <w:p>
      <w:pPr>
        <w:pStyle w:val="Heading2"/>
        <w:spacing w:after="100" w:before="200"/>
      </w:pPr>
      <w:r>
        <w:rPr>
          <w:b w:val="false"/>
          <w:bCs w:val="false"/>
          <w:i w:val="false"/>
          <w:iCs w:val="false"/>
        </w:rPr>
        <w:t xml:space="preserve">III.2 State Diagram</w:t>
      </w:r>
    </w:p>
    <w:p>
      <w:pPr>
        <w:spacing w:after="40" w:before="80"/>
        <w:jc w:val="center"/>
      </w:pPr>
      <w:r>
        <w:drawing>
          <wp:inline distT="0" distB="0" distL="0" distR="0">
            <wp:extent cx="3162300" cy="5905500"/>
            <wp:effectExtent t="0" r="0" b="0" l="0"/>
            <wp:docPr id="1" name="09_statemachine_login.png" descr="09_statemachine_login.png" title="09_statemachine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6. State Machine – Login Session</w:t>
      </w:r>
    </w:p>
    <w:p>
      <w:pPr>
        <w:pStyle w:val="Heading1"/>
        <w:spacing w:after="120" w:before="240"/>
      </w:pPr>
      <w:r>
        <w:rPr>
          <w:b w:val="false"/>
          <w:bCs w:val="false"/>
          <w:i w:val="false"/>
          <w:iCs w:val="false"/>
        </w:rPr>
        <w:t xml:space="preserve">IV. Design Specification</w:t>
      </w:r>
    </w:p>
    <w:p>
      <w:pPr>
        <w:pStyle w:val="Heading2"/>
        <w:spacing w:after="100" w:before="200"/>
      </w:pPr>
      <w:r>
        <w:rPr>
          <w:b w:val="false"/>
          <w:bCs w:val="false"/>
          <w:i w:val="false"/>
          <w:iCs w:val="false"/>
        </w:rPr>
        <w:t xml:space="preserve">IV.1 Integrated Communication Diagram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The detailed (design-level) sequence diagram integrates all layers for a complete login attempt.</w:t>
      </w:r>
    </w:p>
    <w:p>
      <w:pPr>
        <w:spacing w:after="40" w:before="80"/>
        <w:jc w:val="center"/>
      </w:pPr>
      <w:r>
        <w:drawing>
          <wp:inline distT="0" distB="0" distL="0" distR="0">
            <wp:extent cx="5905500" cy="5838825"/>
            <wp:effectExtent t="0" r="0" b="0" l="0"/>
            <wp:docPr id="1" name="12_sequence_login_design.png" descr="12_sequence_login_design.png" title="12_sequence_login_desig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83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7. Sequence Diagram (Design) – Login</w:t>
      </w:r>
    </w:p>
    <w:p>
      <w:pPr>
        <w:pStyle w:val="Heading2"/>
        <w:spacing w:after="100" w:before="200"/>
      </w:pPr>
      <w:r>
        <w:rPr>
          <w:b w:val="false"/>
          <w:bCs w:val="false"/>
          <w:i w:val="false"/>
          <w:iCs w:val="false"/>
        </w:rPr>
        <w:t xml:space="preserve">IV.2 System High-Level Design</w:t>
      </w:r>
    </w:p>
    <w:p>
      <w:pPr>
        <w:spacing w:after="40" w:before="80"/>
        <w:jc w:val="center"/>
      </w:pPr>
      <w:r>
        <w:drawing>
          <wp:inline distT="0" distB="0" distL="0" distR="0">
            <wp:extent cx="4638675" cy="4762500"/>
            <wp:effectExtent t="0" r="0" b="0" l="0"/>
            <wp:docPr id="1" name="14_layers.png" descr="14_layers.png" title="14_lay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8. 3-Layer Architecture</w:t>
      </w:r>
    </w:p>
    <w:p>
      <w:pPr>
        <w:pStyle w:val="Heading2"/>
        <w:spacing w:after="100" w:before="200"/>
      </w:pPr>
      <w:r>
        <w:rPr>
          <w:b w:val="false"/>
          <w:bCs w:val="false"/>
          <w:i w:val="false"/>
          <w:iCs w:val="false"/>
        </w:rPr>
        <w:t xml:space="preserve">IV.3 Component and Package Diagram</w:t>
      </w:r>
    </w:p>
    <w:p>
      <w:pPr>
        <w:pStyle w:val="Heading3"/>
        <w:spacing w:after="80" w:before="160"/>
      </w:pPr>
      <w:r>
        <w:rPr>
          <w:b w:val="false"/>
          <w:bCs w:val="false"/>
          <w:i w:val="false"/>
          <w:iCs w:val="false"/>
        </w:rPr>
        <w:t xml:space="preserve">IV.3.1 Component Diagram</w:t>
      </w:r>
    </w:p>
    <w:p>
      <w:pPr>
        <w:spacing w:after="40" w:before="80"/>
        <w:jc w:val="center"/>
      </w:pPr>
      <w:r>
        <w:drawing>
          <wp:inline distT="0" distB="0" distL="0" distR="0">
            <wp:extent cx="3638550" cy="4067175"/>
            <wp:effectExtent t="0" r="0" b="0" l="0"/>
            <wp:docPr id="1" name="13_component_diagram.png" descr="13_component_diagram.png" title="13_component_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9. Component Diagram</w:t>
      </w:r>
    </w:p>
    <w:p>
      <w:pPr>
        <w:pStyle w:val="Heading3"/>
        <w:spacing w:after="80" w:before="160"/>
      </w:pPr>
      <w:r>
        <w:rPr>
          <w:b w:val="false"/>
          <w:bCs w:val="false"/>
          <w:i w:val="false"/>
          <w:iCs w:val="false"/>
        </w:rPr>
        <w:t xml:space="preserve">IV.3.2 Package Diagram</w:t>
      </w:r>
    </w:p>
    <w:p>
      <w:pPr>
        <w:spacing w:after="40" w:before="80"/>
        <w:jc w:val="center"/>
      </w:pPr>
      <w:r>
        <w:drawing>
          <wp:inline distT="0" distB="0" distL="0" distR="0">
            <wp:extent cx="3514725" cy="4076700"/>
            <wp:effectExtent t="0" r="0" b="0" l="0"/>
            <wp:docPr id="1" name="11_package_diagram.png" descr="11_package_diagram.png" title="11_package_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725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10. Package Diagram</w:t>
      </w:r>
    </w:p>
    <w:p>
      <w:pPr>
        <w:pStyle w:val="Heading2"/>
        <w:spacing w:after="100" w:before="200"/>
      </w:pPr>
      <w:r>
        <w:rPr>
          <w:b w:val="false"/>
          <w:bCs w:val="false"/>
          <w:i w:val="false"/>
          <w:iCs w:val="false"/>
        </w:rPr>
        <w:t xml:space="preserve">IV.4 Class Diagram</w:t>
      </w:r>
    </w:p>
    <w:p>
      <w:pPr>
        <w:spacing w:after="40" w:before="80"/>
        <w:jc w:val="center"/>
      </w:pPr>
      <w:r>
        <w:drawing>
          <wp:inline distT="0" distB="0" distL="0" distR="0">
            <wp:extent cx="5905500" cy="5200650"/>
            <wp:effectExtent t="0" r="0" b="0" l="0"/>
            <wp:docPr id="1" name="10_class_design.png" descr="10_class_design.png" title="10_class_desig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11. Design Class Diagram</w:t>
      </w:r>
    </w:p>
    <w:p>
      <w:pPr>
        <w:pStyle w:val="Heading2"/>
        <w:spacing w:after="100" w:before="200"/>
      </w:pPr>
      <w:r>
        <w:rPr>
          <w:b w:val="false"/>
          <w:bCs w:val="false"/>
          <w:i w:val="false"/>
          <w:iCs w:val="false"/>
        </w:rPr>
        <w:t xml:space="preserve">IV.5 Database Design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Data is persisted in flat files. accounts.csv holds the account "table"; log.txt is an append-only event log.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900"/>
        <w:gridCol w:w="4326"/>
      </w:tblGrid>
      <w:tr>
        <w:trPr>
          <w:tblHeader/>
        </w:trP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Type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Key</w:t>
            </w:r>
          </w:p>
        </w:tc>
        <w:tc>
          <w:tcPr>
            <w:tcW w:type="dxa" w:w="4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accountNumber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String(10)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PK</w:t>
            </w:r>
          </w:p>
        </w:tc>
        <w:tc>
          <w:tcPr>
            <w:tcW w:type="dxa" w:w="4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Unique account number, 10 digits.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password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/>
            </w:r>
          </w:p>
        </w:tc>
        <w:tc>
          <w:tcPr>
            <w:tcW w:type="dxa" w:w="4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Account password (plain text in the sample).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status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String</w:t>
            </w:r>
          </w:p>
        </w:tc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/>
            </w:r>
          </w:p>
        </w:tc>
        <w:tc>
          <w:tcPr>
            <w:tcW w:type="dxa" w:w="4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ACTIVE or LOCKED.</w:t>
            </w:r>
          </w:p>
        </w:tc>
      </w:tr>
    </w:tbl>
    <w:p>
      <w:pPr>
        <w:pStyle w:val="Heading1"/>
        <w:spacing w:after="120" w:before="240"/>
      </w:pPr>
      <w:r>
        <w:rPr>
          <w:b w:val="false"/>
          <w:bCs w:val="false"/>
          <w:i w:val="false"/>
          <w:iCs w:val="false"/>
        </w:rPr>
        <w:t xml:space="preserve">V. Implementation</w:t>
      </w:r>
    </w:p>
    <w:p>
      <w:pPr>
        <w:pStyle w:val="Heading2"/>
        <w:spacing w:after="100" w:before="200"/>
      </w:pPr>
      <w:r>
        <w:rPr>
          <w:b w:val="false"/>
          <w:bCs w:val="false"/>
          <w:i w:val="false"/>
          <w:iCs w:val="false"/>
        </w:rPr>
        <w:t xml:space="preserve">V.1 Map Architecture to the Project Structure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Each architectural layer maps to one source package; resources are kept separately.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ebank/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src/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presentation/   -&gt; Presentation layer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Main.java         (menu, routing, entry point)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LoginUI.java      (login dialog)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business/       -&gt; Business Logic layer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Ebank.java            (orchestrator + captcha + auth)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ValidatorService.java (format validation)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LanguageService.java  (localization)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data/           -&gt; Data Access layer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Account.java          (entity)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AccountDAO.java       (data access object)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FileHelper.java       (CSV / log file I/O)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resources/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accounts.csv, En.properties, Vi.properties, log.txt</w:t>
            </w:r>
          </w:p>
        </w:tc>
      </w:tr>
    </w:tbl>
    <w:p>
      <w:pPr>
        <w:pStyle w:val="Heading2"/>
        <w:spacing w:after="100" w:before="200"/>
      </w:pPr>
      <w:r>
        <w:rPr>
          <w:b w:val="false"/>
          <w:bCs w:val="false"/>
          <w:i w:val="false"/>
          <w:iCs w:val="false"/>
        </w:rPr>
        <w:t xml:space="preserve">V.2 Map Class &amp; Interaction Diagrams to Code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626"/>
        <w:gridCol w:w="2000"/>
      </w:tblGrid>
      <w:tr>
        <w:trPr>
          <w:tblHeader/>
        </w:trP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Design Class</w:t>
            </w:r>
          </w:p>
        </w:tc>
        <w:tc>
          <w:tcPr>
            <w:tcW w:type="dxa" w:w="4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Source File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4472C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Layer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Main</w:t>
            </w:r>
          </w:p>
        </w:tc>
        <w:tc>
          <w:tcPr>
            <w:tcW w:type="dxa" w:w="4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src/presentation/Main.java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Presentation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LoginUI</w:t>
            </w:r>
          </w:p>
        </w:tc>
        <w:tc>
          <w:tcPr>
            <w:tcW w:type="dxa" w:w="4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src/presentation/LoginUI.java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Presentation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Ebank</w:t>
            </w:r>
          </w:p>
        </w:tc>
        <w:tc>
          <w:tcPr>
            <w:tcW w:type="dxa" w:w="4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src/business/Ebank.java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Business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ValidatorService</w:t>
            </w:r>
          </w:p>
        </w:tc>
        <w:tc>
          <w:tcPr>
            <w:tcW w:type="dxa" w:w="4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src/business/ValidatorService.java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Business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LanguageService</w:t>
            </w:r>
          </w:p>
        </w:tc>
        <w:tc>
          <w:tcPr>
            <w:tcW w:type="dxa" w:w="4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src/business/LanguageService.java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Business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Account</w:t>
            </w:r>
          </w:p>
        </w:tc>
        <w:tc>
          <w:tcPr>
            <w:tcW w:type="dxa" w:w="4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src/data/Account.java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Data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AccountDAO</w:t>
            </w:r>
          </w:p>
        </w:tc>
        <w:tc>
          <w:tcPr>
            <w:tcW w:type="dxa" w:w="4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src/data/AccountDAO.java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Data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FileHelper</w:t>
            </w:r>
          </w:p>
        </w:tc>
        <w:tc>
          <w:tcPr>
            <w:tcW w:type="dxa" w:w="4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src/data/FileHelper.java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Data</w:t>
            </w:r>
          </w:p>
        </w:tc>
      </w:tr>
    </w:tbl>
    <w:p>
      <w:pPr>
        <w:spacing w:after="60"/>
      </w:pPr>
      <w:r>
        <w:rPr>
          <w:b w:val="false"/>
          <w:bCs w:val="false"/>
          <w:i w:val="false"/>
          <w:iCs w:val="false"/>
        </w:rPr>
        <w:t xml:space="preserve">Example – the authenticate() message in the sequence diagram is realized by Ebank: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public boolean authenticate(String accountNumber, String password)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Account acc = accountDAO.findByAccountNumber(accountNumber);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if (acc == null) return false;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if (!acc.isActive()) return false;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return acc.getPassword().equals(password);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}</w:t>
            </w:r>
          </w:p>
        </w:tc>
      </w:tr>
    </w:tbl>
    <w:p>
      <w:pPr>
        <w:spacing w:after="60"/>
      </w:pPr>
      <w:r>
        <w:rPr>
          <w:b w:val="false"/>
          <w:bCs w:val="false"/>
          <w:i w:val="false"/>
          <w:iCs w:val="false"/>
        </w:rPr>
        <w:t xml:space="preserve">Example – the validation rules (Check Account Number / Check Password) in ValidatorService: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private static final String ACCOUNT_REGEX  = "^\\d{10}$";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private static final String PASSWORD_REGEX = "^(?=.*[a-zA-Z])(?=.*\\d).{6,}$";</w:t>
            </w:r>
          </w:p>
        </w:tc>
      </w:tr>
    </w:tbl>
    <w:p>
      <w:pPr>
        <w:pStyle w:val="Heading1"/>
        <w:spacing w:after="120" w:before="240"/>
      </w:pPr>
      <w:r>
        <w:rPr>
          <w:b w:val="false"/>
          <w:bCs w:val="false"/>
          <w:i w:val="false"/>
          <w:iCs w:val="false"/>
        </w:rPr>
        <w:t xml:space="preserve">VI. Applying Alternative Architecture Patterns</w:t>
      </w:r>
    </w:p>
    <w:p>
      <w:pPr>
        <w:pStyle w:val="Heading2"/>
        <w:spacing w:after="100" w:before="200"/>
      </w:pPr>
      <w:r>
        <w:rPr>
          <w:b w:val="false"/>
          <w:bCs w:val="false"/>
          <w:i w:val="false"/>
          <w:iCs w:val="false"/>
        </w:rPr>
        <w:t xml:space="preserve">VI.1 Applying the Service-Oriented Architecture (SOA)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The current system is a single-process, layered console application. To support growth (web/mobile channels, many concurrent users, reuse by other bank systems) it can be re-architected as a Service-Oriented Architecture. The cohesive responsibilities already separated in the business and data layers become independent, network-accessible services behind an API Gateway: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Authentication Service – orchestrates a login (the role of Ebank).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Validation Service – format checks (ValidatorService).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Localization Service – message bundles (LanguageService).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Account Service – account data access (AccountDAO + store).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Logging Service – centralized audit logging (FileHelper writeLog).</w:t>
      </w:r>
    </w:p>
    <w:p>
      <w:pPr>
        <w:spacing w:after="40" w:before="80"/>
        <w:jc w:val="center"/>
      </w:pPr>
      <w:r>
        <w:drawing>
          <wp:inline distT="0" distB="0" distL="0" distR="0">
            <wp:extent cx="4248150" cy="5143500"/>
            <wp:effectExtent t="0" r="0" b="0" l="0"/>
            <wp:docPr id="1" name="19_soa.png" descr="19_soa.png" title="19_so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12. SOA View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Benefits: independent deployment and scaling, reuse across channels, and clear contracts. Trade-offs: added network latency, distributed-system complexity, and the need for infrastructure (gateway, monitoring, security between services).</w:t>
      </w:r>
    </w:p>
    <w:p>
      <w:pPr>
        <w:pStyle w:val="Heading2"/>
        <w:spacing w:after="100" w:before="200"/>
      </w:pPr>
      <w:r>
        <w:rPr>
          <w:b w:val="false"/>
          <w:bCs w:val="false"/>
          <w:i w:val="false"/>
          <w:iCs w:val="false"/>
        </w:rPr>
        <w:t xml:space="preserve">VI.2 Applying the Service Discovery Pattern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In an SOA, each service may run as several instances whose network locations change as they scale or restart. Hard-coding addresses is brittle. The Service Discovery pattern introduces a Service Registry (for example Netflix Eureka or HashiCorp Consul): every service registers its address on startup, and clients (here, the API Gateway) look services up by logical name at runtime, then call a returned instance — enabling load balancing and resilience.</w:t>
      </w:r>
    </w:p>
    <w:p>
      <w:pPr>
        <w:spacing w:after="40" w:before="80"/>
        <w:jc w:val="center"/>
      </w:pPr>
      <w:r>
        <w:drawing>
          <wp:inline distT="0" distB="0" distL="0" distR="0">
            <wp:extent cx="3924300" cy="4105275"/>
            <wp:effectExtent t="0" r="0" b="0" l="0"/>
            <wp:docPr id="1" name="20_service_discovery.png" descr="20_service_discovery.png" title="20_service_discove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20"/>
          <w:szCs w:val="20"/>
        </w:rPr>
        <w:t xml:space="preserve">Figure 13. Service Discovery Pattern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Registration – Authentication, Account and other services register with the registry.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Lookup – the API Gateway asks the registry for "Account Service".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Invocation – the registry returns a healthy instance address; the gateway invokes it.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This decouples callers from physical locations and lets the system add or remove service instances without configuration changes.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i w:val="false"/>
        <w:iCs w:val="false"/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4" w:space="2"/>
      </w:pBdr>
      <w:jc w:val="right"/>
    </w:pPr>
    <w:r>
      <w:rPr>
        <w:b w:val="false"/>
        <w:bCs w:val="false"/>
        <w:i w:val="false"/>
        <w:iCs w:val="false"/>
        <w:color w:val="888888"/>
        <w:sz w:val="16"/>
        <w:szCs w:val="16"/>
      </w:rPr>
      <w:t xml:space="preserve">Course Project Report – Ebank Login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2E4D8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Times New Roman" w:cs="Times New Roman" w:eastAsia="Times New Roman" w:hAnsi="Times New Roman"/>
      <w:b/>
      <w:bCs/>
      <w:color w:val="2E4D8E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Times New Roman" w:cs="Times New Roman" w:eastAsia="Times New Roman" w:hAnsi="Times New Roman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e4c86c8c6a343ce1d95cca2064ab127a5932f4c.png"/><Relationship Id="rId10" Type="http://schemas.openxmlformats.org/officeDocument/2006/relationships/image" Target="media/8f912e5be52e72436b6539fc86c84210ba8c4db6.png"/><Relationship Id="rId11" Type="http://schemas.openxmlformats.org/officeDocument/2006/relationships/image" Target="media/9ff00c5e71c1df9b04f4bb785c3a9d787c2147e8.png"/><Relationship Id="rId12" Type="http://schemas.openxmlformats.org/officeDocument/2006/relationships/image" Target="media/ad0f27642fdc8fac9dcc1e90f793078aa7fe7d74.png"/><Relationship Id="rId13" Type="http://schemas.openxmlformats.org/officeDocument/2006/relationships/image" Target="media/106007f9b39f55d41c8776e550f44fdbdd02efe5.png"/><Relationship Id="rId14" Type="http://schemas.openxmlformats.org/officeDocument/2006/relationships/image" Target="media/8b0cbf213166f6e101e9a56322397b35be7f7734.png"/><Relationship Id="rId15" Type="http://schemas.openxmlformats.org/officeDocument/2006/relationships/image" Target="media/183d81f231618c1f671bd126dd9b7c68d4123aff.png"/><Relationship Id="rId16" Type="http://schemas.openxmlformats.org/officeDocument/2006/relationships/image" Target="media/2b85ed6537477a1a84e6e34bf3a2a2f1c691a986.png"/><Relationship Id="rId17" Type="http://schemas.openxmlformats.org/officeDocument/2006/relationships/image" Target="media/3ef3a73504255b1898295bbf162a75f8681964b7.png"/><Relationship Id="rId18" Type="http://schemas.openxmlformats.org/officeDocument/2006/relationships/image" Target="media/bc1b2f31e121d18c9ec665874a138b2efcc2fb02.png"/><Relationship Id="rId19" Type="http://schemas.openxmlformats.org/officeDocument/2006/relationships/image" Target="media/5571c254fc4af1bfd304efc962bd05e1997d669f.png"/><Relationship Id="rId20" Type="http://schemas.openxmlformats.org/officeDocument/2006/relationships/image" Target="media/b4e4f88ec58008bd4cfff129d3bfb36166cd39dd.png"/><Relationship Id="rId21" Type="http://schemas.openxmlformats.org/officeDocument/2006/relationships/image" Target="media/cb8c5bfaddb621b4f8e22db8282e1d34519e0fce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Course Project Report – Ebank Login System</dc:title>
  <dc:creator>SWD392 Student</dc:creator>
  <cp:lastModifiedBy>Un-named</cp:lastModifiedBy>
  <cp:revision>1</cp:revision>
  <dcterms:created xsi:type="dcterms:W3CDTF">2026-06-21T12:19:45.378Z</dcterms:created>
  <dcterms:modified xsi:type="dcterms:W3CDTF">2026-06-21T12:19:45.378Z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