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4EA23572" w:rsidP="4EA23572" w:rsidRDefault="4EA23572" w14:paraId="09E2A56E" w14:textId="05FD5E00">
      <w:pPr>
        <w:jc w:val="both"/>
        <w:rPr>
          <w:rFonts w:ascii="Arial" w:hAnsi="Arial" w:eastAsia="Arial" w:cs="Arial"/>
          <w:sz w:val="56"/>
          <w:szCs w:val="56"/>
        </w:rPr>
      </w:pPr>
    </w:p>
    <w:p w:rsidR="4EA23572" w:rsidP="4EA23572" w:rsidRDefault="4EA23572" w14:paraId="01B586F9" w14:textId="38754699">
      <w:pPr>
        <w:jc w:val="both"/>
        <w:rPr>
          <w:rFonts w:ascii="Arial" w:hAnsi="Arial" w:eastAsia="Arial" w:cs="Arial"/>
          <w:sz w:val="56"/>
          <w:szCs w:val="56"/>
        </w:rPr>
      </w:pPr>
    </w:p>
    <w:p xmlns:wp14="http://schemas.microsoft.com/office/word/2010/wordml" w:rsidP="4EA23572" wp14:paraId="5C1A07E2" wp14:textId="0BD25058">
      <w:pPr>
        <w:jc w:val="center"/>
        <w:rPr>
          <w:rFonts w:ascii="Arial" w:hAnsi="Arial" w:eastAsia="Arial" w:cs="Arial"/>
          <w:sz w:val="56"/>
          <w:szCs w:val="56"/>
        </w:rPr>
      </w:pPr>
      <w:r w:rsidRPr="4EA23572" w:rsidR="4D207DC8">
        <w:rPr>
          <w:rFonts w:ascii="Arial" w:hAnsi="Arial" w:eastAsia="Arial" w:cs="Arial"/>
          <w:sz w:val="56"/>
          <w:szCs w:val="56"/>
        </w:rPr>
        <w:t>Universidad</w:t>
      </w:r>
      <w:r w:rsidRPr="4EA23572" w:rsidR="5802AEC6">
        <w:rPr>
          <w:rFonts w:ascii="Arial" w:hAnsi="Arial" w:eastAsia="Arial" w:cs="Arial"/>
          <w:sz w:val="56"/>
          <w:szCs w:val="56"/>
        </w:rPr>
        <w:t xml:space="preserve"> </w:t>
      </w:r>
      <w:r w:rsidRPr="4EA23572" w:rsidR="1F641D89">
        <w:rPr>
          <w:rFonts w:ascii="Arial" w:hAnsi="Arial" w:eastAsia="Arial" w:cs="Arial"/>
          <w:sz w:val="56"/>
          <w:szCs w:val="56"/>
        </w:rPr>
        <w:t>Politécnica</w:t>
      </w:r>
      <w:r w:rsidRPr="4EA23572" w:rsidR="5802AEC6">
        <w:rPr>
          <w:rFonts w:ascii="Arial" w:hAnsi="Arial" w:eastAsia="Arial" w:cs="Arial"/>
          <w:sz w:val="56"/>
          <w:szCs w:val="56"/>
        </w:rPr>
        <w:t xml:space="preserve"> de Atlautla </w:t>
      </w:r>
    </w:p>
    <w:p w:rsidR="70650D3E" w:rsidP="4EA23572" w:rsidRDefault="70650D3E" w14:paraId="3B2C8FCF" w14:textId="0AFF062D">
      <w:pPr>
        <w:jc w:val="center"/>
        <w:rPr>
          <w:rFonts w:ascii="Arial" w:hAnsi="Arial" w:eastAsia="Arial" w:cs="Arial"/>
          <w:sz w:val="56"/>
          <w:szCs w:val="56"/>
        </w:rPr>
      </w:pPr>
      <w:r w:rsidRPr="4EA23572" w:rsidR="70650D3E">
        <w:rPr>
          <w:rFonts w:ascii="Arial" w:hAnsi="Arial" w:eastAsia="Arial" w:cs="Arial"/>
          <w:sz w:val="56"/>
          <w:szCs w:val="56"/>
        </w:rPr>
        <w:t>Alumna:</w:t>
      </w:r>
      <w:r w:rsidRPr="4EA23572" w:rsidR="5802AEC6">
        <w:rPr>
          <w:rFonts w:ascii="Arial" w:hAnsi="Arial" w:eastAsia="Arial" w:cs="Arial"/>
          <w:sz w:val="56"/>
          <w:szCs w:val="56"/>
        </w:rPr>
        <w:t xml:space="preserve"> Roxana Roldan </w:t>
      </w:r>
      <w:r w:rsidRPr="4EA23572" w:rsidR="5769E909">
        <w:rPr>
          <w:rFonts w:ascii="Arial" w:hAnsi="Arial" w:eastAsia="Arial" w:cs="Arial"/>
          <w:sz w:val="56"/>
          <w:szCs w:val="56"/>
        </w:rPr>
        <w:t>Marín</w:t>
      </w:r>
      <w:r w:rsidRPr="4EA23572" w:rsidR="5802AEC6">
        <w:rPr>
          <w:rFonts w:ascii="Arial" w:hAnsi="Arial" w:eastAsia="Arial" w:cs="Arial"/>
          <w:sz w:val="56"/>
          <w:szCs w:val="56"/>
        </w:rPr>
        <w:t xml:space="preserve"> </w:t>
      </w:r>
    </w:p>
    <w:p w:rsidR="71D01620" w:rsidP="4EA23572" w:rsidRDefault="71D01620" w14:paraId="630BE3BE" w14:textId="1518FC17">
      <w:pPr>
        <w:jc w:val="center"/>
        <w:rPr>
          <w:rFonts w:ascii="Arial" w:hAnsi="Arial" w:eastAsia="Arial" w:cs="Arial"/>
          <w:sz w:val="56"/>
          <w:szCs w:val="56"/>
        </w:rPr>
      </w:pPr>
      <w:r w:rsidRPr="4EA23572" w:rsidR="71D01620">
        <w:rPr>
          <w:rFonts w:ascii="Arial" w:hAnsi="Arial" w:eastAsia="Arial" w:cs="Arial"/>
          <w:sz w:val="56"/>
          <w:szCs w:val="56"/>
        </w:rPr>
        <w:t>Ingeniería</w:t>
      </w:r>
      <w:r w:rsidRPr="4EA23572" w:rsidR="5802AEC6">
        <w:rPr>
          <w:rFonts w:ascii="Arial" w:hAnsi="Arial" w:eastAsia="Arial" w:cs="Arial"/>
          <w:sz w:val="56"/>
          <w:szCs w:val="56"/>
        </w:rPr>
        <w:t xml:space="preserve"> en </w:t>
      </w:r>
      <w:r w:rsidRPr="4EA23572" w:rsidR="466E41F3">
        <w:rPr>
          <w:rFonts w:ascii="Arial" w:hAnsi="Arial" w:eastAsia="Arial" w:cs="Arial"/>
          <w:sz w:val="56"/>
          <w:szCs w:val="56"/>
        </w:rPr>
        <w:t>tecnologías</w:t>
      </w:r>
      <w:r w:rsidRPr="4EA23572" w:rsidR="5802AEC6">
        <w:rPr>
          <w:rFonts w:ascii="Arial" w:hAnsi="Arial" w:eastAsia="Arial" w:cs="Arial"/>
          <w:sz w:val="56"/>
          <w:szCs w:val="56"/>
        </w:rPr>
        <w:t xml:space="preserve"> de la </w:t>
      </w:r>
      <w:r w:rsidRPr="4EA23572" w:rsidR="4DA19038">
        <w:rPr>
          <w:rFonts w:ascii="Arial" w:hAnsi="Arial" w:eastAsia="Arial" w:cs="Arial"/>
          <w:sz w:val="56"/>
          <w:szCs w:val="56"/>
        </w:rPr>
        <w:t>información</w:t>
      </w:r>
      <w:r w:rsidRPr="4EA23572" w:rsidR="5802AEC6">
        <w:rPr>
          <w:rFonts w:ascii="Arial" w:hAnsi="Arial" w:eastAsia="Arial" w:cs="Arial"/>
          <w:sz w:val="56"/>
          <w:szCs w:val="56"/>
        </w:rPr>
        <w:t xml:space="preserve"> e </w:t>
      </w:r>
      <w:r w:rsidRPr="4EA23572" w:rsidR="75DDB0F0">
        <w:rPr>
          <w:rFonts w:ascii="Arial" w:hAnsi="Arial" w:eastAsia="Arial" w:cs="Arial"/>
          <w:sz w:val="56"/>
          <w:szCs w:val="56"/>
        </w:rPr>
        <w:t>innovación</w:t>
      </w:r>
      <w:r w:rsidRPr="4EA23572" w:rsidR="5802AEC6">
        <w:rPr>
          <w:rFonts w:ascii="Arial" w:hAnsi="Arial" w:eastAsia="Arial" w:cs="Arial"/>
          <w:sz w:val="56"/>
          <w:szCs w:val="56"/>
        </w:rPr>
        <w:t xml:space="preserve"> digital </w:t>
      </w:r>
    </w:p>
    <w:p w:rsidR="5802AEC6" w:rsidP="4EA23572" w:rsidRDefault="5802AEC6" w14:paraId="738B53A6" w14:textId="284172B9">
      <w:pPr>
        <w:jc w:val="center"/>
        <w:rPr>
          <w:rFonts w:ascii="Arial" w:hAnsi="Arial" w:eastAsia="Arial" w:cs="Arial"/>
          <w:sz w:val="56"/>
          <w:szCs w:val="56"/>
        </w:rPr>
      </w:pPr>
      <w:r w:rsidRPr="4EA23572" w:rsidR="5802AEC6">
        <w:rPr>
          <w:rFonts w:ascii="Arial" w:hAnsi="Arial" w:eastAsia="Arial" w:cs="Arial"/>
          <w:sz w:val="56"/>
          <w:szCs w:val="56"/>
        </w:rPr>
        <w:t xml:space="preserve">Asignatura: Fundamentos de </w:t>
      </w:r>
      <w:r w:rsidRPr="4EA23572" w:rsidR="396A9877">
        <w:rPr>
          <w:rFonts w:ascii="Arial" w:hAnsi="Arial" w:eastAsia="Arial" w:cs="Arial"/>
          <w:sz w:val="56"/>
          <w:szCs w:val="56"/>
        </w:rPr>
        <w:t>Inteligencia</w:t>
      </w:r>
      <w:r w:rsidRPr="4EA23572" w:rsidR="5802AEC6">
        <w:rPr>
          <w:rFonts w:ascii="Arial" w:hAnsi="Arial" w:eastAsia="Arial" w:cs="Arial"/>
          <w:sz w:val="56"/>
          <w:szCs w:val="56"/>
        </w:rPr>
        <w:t xml:space="preserve"> Artificial </w:t>
      </w:r>
    </w:p>
    <w:p w:rsidR="5802AEC6" w:rsidP="4EA23572" w:rsidRDefault="5802AEC6" w14:paraId="0A66DF15" w14:textId="0813EEE4">
      <w:pPr>
        <w:jc w:val="center"/>
        <w:rPr>
          <w:rFonts w:ascii="Arial" w:hAnsi="Arial" w:eastAsia="Arial" w:cs="Arial"/>
          <w:sz w:val="56"/>
          <w:szCs w:val="56"/>
        </w:rPr>
      </w:pPr>
      <w:r w:rsidRPr="4EA23572" w:rsidR="5802AEC6">
        <w:rPr>
          <w:rFonts w:ascii="Arial" w:hAnsi="Arial" w:eastAsia="Arial" w:cs="Arial"/>
          <w:sz w:val="56"/>
          <w:szCs w:val="56"/>
        </w:rPr>
        <w:t xml:space="preserve">Actividad 1 Tema </w:t>
      </w:r>
      <w:r w:rsidRPr="4EA23572" w:rsidR="410EDA46">
        <w:rPr>
          <w:rFonts w:ascii="Arial" w:hAnsi="Arial" w:eastAsia="Arial" w:cs="Arial"/>
          <w:sz w:val="56"/>
          <w:szCs w:val="56"/>
        </w:rPr>
        <w:t>:1.7 Aplicaciones y casos de estudio de IA</w:t>
      </w:r>
    </w:p>
    <w:p w:rsidR="4EA23572" w:rsidP="4EA23572" w:rsidRDefault="4EA23572" w14:paraId="0168EB9C" w14:textId="57D74968">
      <w:pPr>
        <w:jc w:val="both"/>
        <w:rPr>
          <w:rFonts w:ascii="Arial" w:hAnsi="Arial" w:eastAsia="Arial" w:cs="Arial"/>
          <w:sz w:val="28"/>
          <w:szCs w:val="28"/>
        </w:rPr>
      </w:pPr>
    </w:p>
    <w:p w:rsidR="4EA23572" w:rsidP="4EA23572" w:rsidRDefault="4EA23572" w14:paraId="71ABF0A0" w14:textId="56CDD1CD">
      <w:pPr>
        <w:jc w:val="both"/>
        <w:rPr>
          <w:rFonts w:ascii="Arial" w:hAnsi="Arial" w:eastAsia="Arial" w:cs="Arial"/>
          <w:sz w:val="28"/>
          <w:szCs w:val="28"/>
        </w:rPr>
      </w:pPr>
    </w:p>
    <w:p w:rsidR="4EA23572" w:rsidP="4EA23572" w:rsidRDefault="4EA23572" w14:paraId="46D7E8B3" w14:textId="15DB06A4">
      <w:pPr>
        <w:jc w:val="both"/>
        <w:rPr>
          <w:rFonts w:ascii="Arial" w:hAnsi="Arial" w:eastAsia="Arial" w:cs="Arial"/>
          <w:sz w:val="28"/>
          <w:szCs w:val="28"/>
        </w:rPr>
      </w:pPr>
    </w:p>
    <w:p w:rsidR="4EA23572" w:rsidP="4EA23572" w:rsidRDefault="4EA23572" w14:paraId="153D0178" w14:textId="71162241">
      <w:pPr>
        <w:jc w:val="both"/>
        <w:rPr>
          <w:rFonts w:ascii="Arial" w:hAnsi="Arial" w:eastAsia="Arial" w:cs="Arial"/>
          <w:sz w:val="28"/>
          <w:szCs w:val="28"/>
        </w:rPr>
      </w:pPr>
    </w:p>
    <w:p w:rsidR="4EA23572" w:rsidP="4EA23572" w:rsidRDefault="4EA23572" w14:paraId="65F33853" w14:textId="279F2D0C">
      <w:pPr>
        <w:jc w:val="both"/>
        <w:rPr>
          <w:rFonts w:ascii="Arial" w:hAnsi="Arial" w:eastAsia="Arial" w:cs="Arial"/>
          <w:sz w:val="28"/>
          <w:szCs w:val="28"/>
        </w:rPr>
      </w:pPr>
    </w:p>
    <w:p w:rsidR="4EA23572" w:rsidP="4EA23572" w:rsidRDefault="4EA23572" w14:paraId="1EE8168A" w14:textId="46152611">
      <w:pPr>
        <w:jc w:val="both"/>
        <w:rPr>
          <w:rFonts w:ascii="Arial" w:hAnsi="Arial" w:eastAsia="Arial" w:cs="Arial"/>
          <w:sz w:val="28"/>
          <w:szCs w:val="28"/>
        </w:rPr>
      </w:pPr>
    </w:p>
    <w:p w:rsidR="4EA23572" w:rsidP="4EA23572" w:rsidRDefault="4EA23572" w14:paraId="2AF44488" w14:textId="470988E1">
      <w:pPr>
        <w:pStyle w:val="Normal"/>
        <w:jc w:val="both"/>
        <w:rPr>
          <w:rFonts w:ascii="Arial" w:hAnsi="Arial" w:eastAsia="Arial" w:cs="Arial"/>
          <w:sz w:val="28"/>
          <w:szCs w:val="28"/>
        </w:rPr>
      </w:pPr>
    </w:p>
    <w:p w:rsidR="4EA23572" w:rsidP="4EA23572" w:rsidRDefault="4EA23572" w14:paraId="71861BCA" w14:textId="7508B485">
      <w:pPr>
        <w:pStyle w:val="Normal"/>
        <w:jc w:val="both"/>
        <w:rPr>
          <w:rFonts w:ascii="Arial" w:hAnsi="Arial" w:eastAsia="Arial" w:cs="Arial"/>
          <w:sz w:val="28"/>
          <w:szCs w:val="28"/>
        </w:rPr>
      </w:pPr>
    </w:p>
    <w:p w:rsidR="4EA23572" w:rsidP="4EA23572" w:rsidRDefault="4EA23572" w14:paraId="7797BCB9" w14:textId="19283320">
      <w:pPr>
        <w:jc w:val="both"/>
        <w:rPr>
          <w:rFonts w:ascii="Arial" w:hAnsi="Arial" w:eastAsia="Arial" w:cs="Arial"/>
          <w:sz w:val="28"/>
          <w:szCs w:val="28"/>
        </w:rPr>
      </w:pPr>
    </w:p>
    <w:p w:rsidR="4EA23572" w:rsidP="4EA23572" w:rsidRDefault="4EA23572" w14:paraId="50FC1B6F" w14:textId="1DA0C140">
      <w:pPr>
        <w:jc w:val="both"/>
        <w:rPr>
          <w:rFonts w:ascii="Arial" w:hAnsi="Arial" w:eastAsia="Arial" w:cs="Arial"/>
          <w:sz w:val="28"/>
          <w:szCs w:val="28"/>
        </w:rPr>
      </w:pPr>
    </w:p>
    <w:p w:rsidR="24F0F031" w:rsidP="4EA23572" w:rsidRDefault="24F0F031" w14:paraId="070B8BF5" w14:textId="1B08A6C1">
      <w:pPr>
        <w:pStyle w:val="Heading2"/>
        <w:jc w:val="both"/>
      </w:pPr>
      <w:r w:rsidR="24F0F031">
        <w:rPr/>
        <w:t>Marco Teórico Resumido</w:t>
      </w:r>
    </w:p>
    <w:p w:rsidR="24F0F031" w:rsidP="4EA23572" w:rsidRDefault="24F0F031" w14:paraId="54059D88" w14:textId="172DC59A">
      <w:pPr>
        <w:jc w:val="both"/>
        <w:rPr>
          <w:rFonts w:ascii="Arial" w:hAnsi="Arial" w:eastAsia="Arial" w:cs="Arial"/>
          <w:sz w:val="28"/>
          <w:szCs w:val="28"/>
        </w:rPr>
      </w:pPr>
      <w:r w:rsidRPr="4EA23572" w:rsidR="24F0F031">
        <w:rPr>
          <w:rFonts w:ascii="Arial" w:hAnsi="Arial" w:eastAsia="Arial" w:cs="Arial"/>
          <w:sz w:val="28"/>
          <w:szCs w:val="28"/>
        </w:rPr>
        <w:t>De acuerdo con Russell &amp; Norvig (Cap. 1) y García Serrano (Cap. 1), la Inteligencia</w:t>
      </w:r>
    </w:p>
    <w:p w:rsidR="24F0F031" w:rsidP="4EA23572" w:rsidRDefault="24F0F031" w14:paraId="05CE31F2" w14:textId="1126431C">
      <w:pPr>
        <w:pStyle w:val="Normal"/>
        <w:jc w:val="both"/>
        <w:rPr>
          <w:rFonts w:ascii="Arial" w:hAnsi="Arial" w:eastAsia="Arial" w:cs="Arial"/>
          <w:sz w:val="28"/>
          <w:szCs w:val="28"/>
        </w:rPr>
      </w:pPr>
      <w:r w:rsidRPr="4EA23572" w:rsidR="24F0F031">
        <w:rPr>
          <w:rFonts w:ascii="Arial" w:hAnsi="Arial" w:eastAsia="Arial" w:cs="Arial"/>
          <w:sz w:val="28"/>
          <w:szCs w:val="28"/>
        </w:rPr>
        <w:t>Artificial se define operacionalmente a través de sistemas que actúan racionalmente para resolver problemas</w:t>
      </w:r>
    </w:p>
    <w:p w:rsidR="24F0F031" w:rsidP="4EA23572" w:rsidRDefault="24F0F031" w14:paraId="426F203B" w14:textId="76DFC619">
      <w:pPr>
        <w:pStyle w:val="Normal"/>
        <w:jc w:val="both"/>
        <w:rPr>
          <w:rFonts w:ascii="Arial" w:hAnsi="Arial" w:eastAsia="Arial" w:cs="Arial"/>
          <w:sz w:val="28"/>
          <w:szCs w:val="28"/>
        </w:rPr>
      </w:pPr>
      <w:r w:rsidRPr="4EA23572" w:rsidR="24F0F031">
        <w:rPr>
          <w:rFonts w:ascii="Arial" w:hAnsi="Arial" w:eastAsia="Arial" w:cs="Arial"/>
          <w:sz w:val="28"/>
          <w:szCs w:val="28"/>
        </w:rPr>
        <w:t>complejos mediante la percepción, la representación del conocimiento, el aprendizaje automático y la toma de</w:t>
      </w:r>
    </w:p>
    <w:p w:rsidR="24F0F031" w:rsidP="4EA23572" w:rsidRDefault="24F0F031" w14:paraId="42C91538" w14:textId="4C4BC2DF">
      <w:pPr>
        <w:pStyle w:val="Normal"/>
        <w:jc w:val="both"/>
        <w:rPr>
          <w:rFonts w:ascii="Arial" w:hAnsi="Arial" w:eastAsia="Arial" w:cs="Arial"/>
          <w:sz w:val="28"/>
          <w:szCs w:val="28"/>
        </w:rPr>
      </w:pPr>
      <w:r w:rsidRPr="4EA23572" w:rsidR="24F0F031">
        <w:rPr>
          <w:rFonts w:ascii="Arial" w:hAnsi="Arial" w:eastAsia="Arial" w:cs="Arial"/>
          <w:sz w:val="28"/>
          <w:szCs w:val="28"/>
        </w:rPr>
        <w:t>decisiones autónomas</w:t>
      </w:r>
      <w:r w:rsidRPr="4EA23572" w:rsidR="24F0F031">
        <w:rPr>
          <w:rFonts w:ascii="Arial" w:hAnsi="Arial" w:eastAsia="Arial" w:cs="Arial"/>
          <w:sz w:val="28"/>
          <w:szCs w:val="28"/>
        </w:rPr>
        <w:t>. Este informe examina la implementación práctica de estos principios teóricos en tres</w:t>
      </w:r>
    </w:p>
    <w:p w:rsidR="24F0F031" w:rsidP="4EA23572" w:rsidRDefault="24F0F031" w14:paraId="1B336FD5" w14:textId="67549C8A">
      <w:pPr>
        <w:pStyle w:val="Normal"/>
        <w:jc w:val="both"/>
        <w:rPr>
          <w:rFonts w:ascii="Arial" w:hAnsi="Arial" w:eastAsia="Arial" w:cs="Arial"/>
          <w:sz w:val="28"/>
          <w:szCs w:val="28"/>
        </w:rPr>
      </w:pPr>
      <w:r w:rsidRPr="4EA23572" w:rsidR="24F0F031">
        <w:rPr>
          <w:rFonts w:ascii="Arial" w:hAnsi="Arial" w:eastAsia="Arial" w:cs="Arial"/>
          <w:sz w:val="28"/>
          <w:szCs w:val="28"/>
        </w:rPr>
        <w:t>sectores estratégicos globales.</w:t>
      </w:r>
    </w:p>
    <w:p w:rsidR="4EA23572" w:rsidP="4EA23572" w:rsidRDefault="4EA23572" w14:paraId="1113CF42" w14:textId="4435284F">
      <w:pPr>
        <w:jc w:val="both"/>
        <w:rPr>
          <w:rFonts w:ascii="Arial" w:hAnsi="Arial" w:eastAsia="Arial" w:cs="Arial"/>
          <w:sz w:val="28"/>
          <w:szCs w:val="28"/>
        </w:rPr>
      </w:pPr>
    </w:p>
    <w:p w:rsidR="4EA23572" w:rsidP="4EA23572" w:rsidRDefault="4EA23572" w14:paraId="1C0E95E8" w14:textId="18EC85D0">
      <w:pPr>
        <w:jc w:val="both"/>
        <w:rPr>
          <w:rFonts w:ascii="Arial" w:hAnsi="Arial" w:eastAsia="Arial" w:cs="Arial"/>
          <w:sz w:val="28"/>
          <w:szCs w:val="28"/>
        </w:rPr>
      </w:pPr>
    </w:p>
    <w:p w:rsidR="4EA23572" w:rsidP="4EA23572" w:rsidRDefault="4EA23572" w14:paraId="4C47E777" w14:textId="156A706F">
      <w:pPr>
        <w:pStyle w:val="Normal"/>
        <w:jc w:val="both"/>
        <w:rPr>
          <w:rFonts w:ascii="Arial" w:hAnsi="Arial" w:eastAsia="Arial" w:cs="Arial"/>
          <w:sz w:val="28"/>
          <w:szCs w:val="28"/>
        </w:rPr>
      </w:pPr>
    </w:p>
    <w:p w:rsidR="57594040" w:rsidP="4EA23572" w:rsidRDefault="57594040" w14:paraId="33FFABB1" w14:textId="7A2B1374">
      <w:pPr>
        <w:pStyle w:val="Heading3"/>
        <w:jc w:val="both"/>
        <w:rPr>
          <w:rFonts w:ascii="Arial" w:hAnsi="Arial" w:eastAsia="Arial" w:cs="Arial"/>
          <w:b w:val="1"/>
          <w:bCs w:val="1"/>
          <w:noProof w:val="0"/>
          <w:sz w:val="28"/>
          <w:szCs w:val="28"/>
          <w:lang w:val="es-ES"/>
        </w:rPr>
      </w:pPr>
      <w:r w:rsidRPr="4EA23572" w:rsidR="57594040">
        <w:rPr>
          <w:noProof w:val="0"/>
          <w:lang w:val="es-ES"/>
        </w:rPr>
        <w:t>Contexto y Problemática Central:</w:t>
      </w:r>
    </w:p>
    <w:p w:rsidR="57594040" w:rsidP="4EA23572" w:rsidRDefault="57594040" w14:paraId="2D17B8A2" w14:textId="62DAA41B">
      <w:pPr>
        <w:spacing w:before="240" w:beforeAutospacing="off" w:after="240" w:afterAutospacing="off"/>
        <w:jc w:val="both"/>
        <w:rPr>
          <w:rFonts w:ascii="Arial" w:hAnsi="Arial" w:eastAsia="Arial" w:cs="Arial"/>
          <w:noProof w:val="0"/>
          <w:sz w:val="28"/>
          <w:szCs w:val="28"/>
          <w:lang w:val="es-ES"/>
        </w:rPr>
      </w:pPr>
      <w:r w:rsidRPr="4EA23572" w:rsidR="57594040">
        <w:rPr>
          <w:rFonts w:ascii="Arial" w:hAnsi="Arial" w:eastAsia="Arial" w:cs="Arial"/>
          <w:noProof w:val="0"/>
          <w:sz w:val="28"/>
          <w:szCs w:val="28"/>
          <w:lang w:val="es-ES"/>
        </w:rPr>
        <w:t>A pesar de los avances teóricos en Inteligencia Artificial (</w:t>
      </w:r>
      <w:r w:rsidRPr="4EA23572" w:rsidR="57594040">
        <w:rPr>
          <w:rFonts w:ascii="Arial" w:hAnsi="Arial" w:eastAsia="Arial" w:cs="Arial"/>
          <w:i w:val="1"/>
          <w:iCs w:val="1"/>
          <w:noProof w:val="0"/>
          <w:sz w:val="28"/>
          <w:szCs w:val="28"/>
          <w:lang w:val="es-ES"/>
        </w:rPr>
        <w:t>Russell &amp; Norvig, Cap. 1</w:t>
      </w:r>
      <w:r w:rsidRPr="4EA23572" w:rsidR="57594040">
        <w:rPr>
          <w:rFonts w:ascii="Arial" w:hAnsi="Arial" w:eastAsia="Arial" w:cs="Arial"/>
          <w:noProof w:val="0"/>
          <w:sz w:val="28"/>
          <w:szCs w:val="28"/>
          <w:lang w:val="es-ES"/>
        </w:rPr>
        <w:t xml:space="preserve">; </w:t>
      </w:r>
      <w:r w:rsidRPr="4EA23572" w:rsidR="57594040">
        <w:rPr>
          <w:rFonts w:ascii="Arial" w:hAnsi="Arial" w:eastAsia="Arial" w:cs="Arial"/>
          <w:i w:val="1"/>
          <w:iCs w:val="1"/>
          <w:noProof w:val="0"/>
          <w:sz w:val="28"/>
          <w:szCs w:val="28"/>
          <w:lang w:val="es-ES"/>
        </w:rPr>
        <w:t>García Serrano, Cap. 1</w:t>
      </w:r>
      <w:r w:rsidRPr="4EA23572" w:rsidR="57594040">
        <w:rPr>
          <w:rFonts w:ascii="Arial" w:hAnsi="Arial" w:eastAsia="Arial" w:cs="Arial"/>
          <w:noProof w:val="0"/>
          <w:sz w:val="28"/>
          <w:szCs w:val="28"/>
          <w:lang w:val="es-ES"/>
        </w:rPr>
        <w:t>), existe una brecha crítica entre los modelos teóricos de laboratorio y su implementación efectiva en entornos reales de alto riesgo. En sectores clave como la salud, la industria manufacturera y la movilidad urbana, la falta de automatización inteligente y de precisión en tiempo real genera cuellos de botella operativos, altos costos financieros, errores humanos recurrentes e incluso pérdida de vidas humanas.</w:t>
      </w:r>
    </w:p>
    <w:p w:rsidR="57594040" w:rsidP="4EA23572" w:rsidRDefault="57594040" w14:paraId="29B5B4BC" w14:textId="63D57673">
      <w:pPr>
        <w:pStyle w:val="Heading3"/>
        <w:jc w:val="both"/>
        <w:rPr>
          <w:rFonts w:ascii="Arial" w:hAnsi="Arial" w:eastAsia="Arial" w:cs="Arial"/>
          <w:b w:val="1"/>
          <w:bCs w:val="1"/>
          <w:noProof w:val="0"/>
          <w:sz w:val="28"/>
          <w:szCs w:val="28"/>
          <w:lang w:val="es-ES"/>
        </w:rPr>
      </w:pPr>
      <w:r w:rsidRPr="4EA23572" w:rsidR="57594040">
        <w:rPr>
          <w:noProof w:val="0"/>
          <w:lang w:val="es-ES"/>
        </w:rPr>
        <w:t>Pregunta de Investigación:</w:t>
      </w:r>
    </w:p>
    <w:p w:rsidR="57594040" w:rsidP="4EA23572" w:rsidRDefault="57594040" w14:paraId="6199B183" w14:textId="5250B8D3">
      <w:pPr>
        <w:spacing w:before="240" w:beforeAutospacing="off" w:after="240" w:afterAutospacing="off"/>
        <w:jc w:val="both"/>
        <w:rPr>
          <w:rFonts w:ascii="Arial" w:hAnsi="Arial" w:eastAsia="Arial" w:cs="Arial"/>
          <w:noProof w:val="0"/>
          <w:sz w:val="28"/>
          <w:szCs w:val="28"/>
          <w:lang w:val="es-ES"/>
        </w:rPr>
      </w:pPr>
      <w:r w:rsidRPr="4EA23572" w:rsidR="57594040">
        <w:rPr>
          <w:rFonts w:ascii="Arial" w:hAnsi="Arial" w:eastAsia="Arial" w:cs="Arial"/>
          <w:noProof w:val="0"/>
          <w:sz w:val="28"/>
          <w:szCs w:val="28"/>
          <w:lang w:val="es-ES"/>
        </w:rPr>
        <w:t>¿De qué manera las técnicas avanzadas de IA (como el Aprendizaje Profundo, la Visión por Computadora y el Aprendizaje por Refuerzo) resuelven deficiencias críticas en entornos reales y qué métricas cuantitativas (KPIs) respaldan su efectividad y confiabilidad en la práctica?</w:t>
      </w:r>
    </w:p>
    <w:p w:rsidR="57594040" w:rsidP="4EA23572" w:rsidRDefault="57594040" w14:paraId="53CB7B78" w14:textId="1C79D167">
      <w:pPr>
        <w:pStyle w:val="Heading3"/>
        <w:spacing w:before="281" w:beforeAutospacing="off" w:after="281" w:afterAutospacing="off"/>
        <w:jc w:val="both"/>
        <w:rPr>
          <w:rFonts w:ascii="Arial" w:hAnsi="Arial" w:eastAsia="Arial" w:cs="Arial"/>
          <w:b w:val="1"/>
          <w:bCs w:val="1"/>
          <w:noProof w:val="0"/>
          <w:sz w:val="28"/>
          <w:szCs w:val="28"/>
          <w:lang w:val="es-ES"/>
        </w:rPr>
      </w:pPr>
      <w:r w:rsidRPr="4EA23572" w:rsidR="57594040">
        <w:rPr>
          <w:rFonts w:ascii="Arial" w:hAnsi="Arial" w:eastAsia="Arial" w:cs="Arial"/>
          <w:b w:val="1"/>
          <w:bCs w:val="1"/>
          <w:noProof w:val="0"/>
          <w:sz w:val="28"/>
          <w:szCs w:val="28"/>
          <w:lang w:val="es-ES"/>
        </w:rPr>
        <w:t>Planteamiento del Problema por Caso de Estudio</w:t>
      </w:r>
    </w:p>
    <w:p w:rsidR="57594040" w:rsidP="4EA23572" w:rsidRDefault="57594040" w14:paraId="5E45C1E8" w14:textId="7551BE8E">
      <w:pPr>
        <w:pStyle w:val="Heading4"/>
        <w:spacing w:before="319" w:beforeAutospacing="off" w:after="319" w:afterAutospacing="off"/>
        <w:jc w:val="both"/>
        <w:rPr>
          <w:rFonts w:ascii="Arial" w:hAnsi="Arial" w:eastAsia="Arial" w:cs="Arial"/>
          <w:b w:val="1"/>
          <w:bCs w:val="1"/>
          <w:noProof w:val="0"/>
          <w:sz w:val="28"/>
          <w:szCs w:val="28"/>
          <w:lang w:val="es-ES"/>
        </w:rPr>
      </w:pPr>
      <w:r w:rsidRPr="4EA23572" w:rsidR="57594040">
        <w:rPr>
          <w:rFonts w:ascii="Arial" w:hAnsi="Arial" w:eastAsia="Arial" w:cs="Arial"/>
          <w:b w:val="1"/>
          <w:bCs w:val="1"/>
          <w:noProof w:val="0"/>
          <w:sz w:val="28"/>
          <w:szCs w:val="28"/>
          <w:lang w:val="es-ES"/>
        </w:rPr>
        <w:t>1. Sector Salud (Google DeepMind &amp; Moorfields Eye Hospital)</w:t>
      </w:r>
    </w:p>
    <w:p w:rsidR="57594040" w:rsidP="4EA23572" w:rsidRDefault="57594040" w14:paraId="565E3E2A" w14:textId="23175EB3">
      <w:pPr>
        <w:pStyle w:val="ListParagraph"/>
        <w:numPr>
          <w:ilvl w:val="0"/>
          <w:numId w:val="1"/>
        </w:numPr>
        <w:spacing w:before="240" w:beforeAutospacing="off" w:after="240" w:afterAutospacing="off"/>
        <w:jc w:val="both"/>
        <w:rPr>
          <w:rFonts w:ascii="Arial" w:hAnsi="Arial" w:eastAsia="Arial" w:cs="Arial"/>
          <w:noProof w:val="0"/>
          <w:sz w:val="28"/>
          <w:szCs w:val="28"/>
          <w:lang w:val="es-ES"/>
        </w:rPr>
      </w:pPr>
      <w:r w:rsidRPr="4EA23572" w:rsidR="57594040">
        <w:rPr>
          <w:rFonts w:ascii="Arial" w:hAnsi="Arial" w:eastAsia="Arial" w:cs="Arial"/>
          <w:b w:val="1"/>
          <w:bCs w:val="1"/>
          <w:noProof w:val="0"/>
          <w:sz w:val="28"/>
          <w:szCs w:val="28"/>
          <w:lang w:val="es-ES"/>
        </w:rPr>
        <w:t>Situación problemática:</w:t>
      </w:r>
      <w:r w:rsidRPr="4EA23572" w:rsidR="57594040">
        <w:rPr>
          <w:rFonts w:ascii="Arial" w:hAnsi="Arial" w:eastAsia="Arial" w:cs="Arial"/>
          <w:noProof w:val="0"/>
          <w:sz w:val="28"/>
          <w:szCs w:val="28"/>
          <w:lang w:val="es-ES"/>
        </w:rPr>
        <w:t xml:space="preserve"> Las patologías oculares agudas (como la degeneración macular exudativa y la retinopatía diabética) provocan ceguera irreversible si no se tratan en sus primeras etapas.</w:t>
      </w:r>
    </w:p>
    <w:p w:rsidR="57594040" w:rsidP="4EA23572" w:rsidRDefault="57594040" w14:paraId="3FC3B0AE" w14:textId="71F61BE7">
      <w:pPr>
        <w:pStyle w:val="ListParagraph"/>
        <w:numPr>
          <w:ilvl w:val="0"/>
          <w:numId w:val="1"/>
        </w:numPr>
        <w:spacing w:before="240" w:beforeAutospacing="off" w:after="240" w:afterAutospacing="off"/>
        <w:jc w:val="both"/>
        <w:rPr>
          <w:rFonts w:ascii="Arial" w:hAnsi="Arial" w:eastAsia="Arial" w:cs="Arial"/>
          <w:noProof w:val="0"/>
          <w:sz w:val="28"/>
          <w:szCs w:val="28"/>
          <w:lang w:val="es-ES"/>
        </w:rPr>
      </w:pPr>
      <w:r w:rsidRPr="4EA23572" w:rsidR="57594040">
        <w:rPr>
          <w:rFonts w:ascii="Arial" w:hAnsi="Arial" w:eastAsia="Arial" w:cs="Arial"/>
          <w:b w:val="1"/>
          <w:bCs w:val="1"/>
          <w:noProof w:val="0"/>
          <w:sz w:val="28"/>
          <w:szCs w:val="28"/>
          <w:lang w:val="es-ES"/>
        </w:rPr>
        <w:t>Cuello de botella:</w:t>
      </w:r>
      <w:r w:rsidRPr="4EA23572" w:rsidR="57594040">
        <w:rPr>
          <w:rFonts w:ascii="Arial" w:hAnsi="Arial" w:eastAsia="Arial" w:cs="Arial"/>
          <w:noProof w:val="0"/>
          <w:sz w:val="28"/>
          <w:szCs w:val="28"/>
          <w:lang w:val="es-ES"/>
        </w:rPr>
        <w:t xml:space="preserve"> El volumen masivo de escaneos de Tomografía de Coherencia Óptica (OCT) en 3D sobrepasa la capacidad de los oftalmólogos especialistas, generando demoras de semanas en el triaje de urgencias.</w:t>
      </w:r>
    </w:p>
    <w:p w:rsidR="57594040" w:rsidP="4EA23572" w:rsidRDefault="57594040" w14:paraId="4DDA57B5" w14:textId="263A10C3">
      <w:pPr>
        <w:pStyle w:val="ListParagraph"/>
        <w:numPr>
          <w:ilvl w:val="0"/>
          <w:numId w:val="1"/>
        </w:numPr>
        <w:spacing w:before="240" w:beforeAutospacing="off" w:after="240" w:afterAutospacing="off"/>
        <w:jc w:val="both"/>
        <w:rPr>
          <w:rFonts w:ascii="Arial" w:hAnsi="Arial" w:eastAsia="Arial" w:cs="Arial"/>
          <w:noProof w:val="0"/>
          <w:sz w:val="28"/>
          <w:szCs w:val="28"/>
          <w:lang w:val="es-ES"/>
        </w:rPr>
      </w:pPr>
      <w:r w:rsidRPr="4EA23572" w:rsidR="57594040">
        <w:rPr>
          <w:rFonts w:ascii="Arial" w:hAnsi="Arial" w:eastAsia="Arial" w:cs="Arial"/>
          <w:b w:val="1"/>
          <w:bCs w:val="1"/>
          <w:noProof w:val="0"/>
          <w:sz w:val="28"/>
          <w:szCs w:val="28"/>
          <w:lang w:val="es-ES"/>
        </w:rPr>
        <w:t>Impacto del problema:</w:t>
      </w:r>
      <w:r w:rsidRPr="4EA23572" w:rsidR="57594040">
        <w:rPr>
          <w:rFonts w:ascii="Arial" w:hAnsi="Arial" w:eastAsia="Arial" w:cs="Arial"/>
          <w:noProof w:val="0"/>
          <w:sz w:val="28"/>
          <w:szCs w:val="28"/>
          <w:lang w:val="es-ES"/>
        </w:rPr>
        <w:t xml:space="preserve"> Pacientes con enfermedades de progresión rápida pierden la visión por no recibir tratamiento dentro de la ventana clínica crítica.</w:t>
      </w:r>
    </w:p>
    <w:p w:rsidR="57594040" w:rsidP="4EA23572" w:rsidRDefault="57594040" w14:paraId="660A2600" w14:textId="50AC5275">
      <w:pPr>
        <w:pStyle w:val="Heading4"/>
        <w:spacing w:before="319" w:beforeAutospacing="off" w:after="319" w:afterAutospacing="off"/>
        <w:jc w:val="both"/>
        <w:rPr>
          <w:rFonts w:ascii="Arial" w:hAnsi="Arial" w:eastAsia="Arial" w:cs="Arial"/>
          <w:b w:val="1"/>
          <w:bCs w:val="1"/>
          <w:noProof w:val="0"/>
          <w:sz w:val="28"/>
          <w:szCs w:val="28"/>
          <w:lang w:val="es-ES"/>
        </w:rPr>
      </w:pPr>
      <w:r w:rsidRPr="4EA23572" w:rsidR="57594040">
        <w:rPr>
          <w:rFonts w:ascii="Arial" w:hAnsi="Arial" w:eastAsia="Arial" w:cs="Arial"/>
          <w:b w:val="1"/>
          <w:bCs w:val="1"/>
          <w:noProof w:val="0"/>
          <w:sz w:val="28"/>
          <w:szCs w:val="28"/>
          <w:lang w:val="es-ES"/>
        </w:rPr>
        <w:t>2. Sector Industria (BMW Group — Plataforma AIQX)</w:t>
      </w:r>
    </w:p>
    <w:p w:rsidR="57594040" w:rsidP="4EA23572" w:rsidRDefault="57594040" w14:paraId="030A472C" w14:textId="2C3A33CC">
      <w:pPr>
        <w:pStyle w:val="ListParagraph"/>
        <w:numPr>
          <w:ilvl w:val="0"/>
          <w:numId w:val="2"/>
        </w:numPr>
        <w:spacing w:before="240" w:beforeAutospacing="off" w:after="240" w:afterAutospacing="off"/>
        <w:jc w:val="both"/>
        <w:rPr>
          <w:rFonts w:ascii="Arial" w:hAnsi="Arial" w:eastAsia="Arial" w:cs="Arial"/>
          <w:noProof w:val="0"/>
          <w:sz w:val="28"/>
          <w:szCs w:val="28"/>
          <w:lang w:val="es-ES"/>
        </w:rPr>
      </w:pPr>
      <w:r w:rsidRPr="4EA23572" w:rsidR="57594040">
        <w:rPr>
          <w:rFonts w:ascii="Arial" w:hAnsi="Arial" w:eastAsia="Arial" w:cs="Arial"/>
          <w:b w:val="1"/>
          <w:bCs w:val="1"/>
          <w:noProof w:val="0"/>
          <w:sz w:val="28"/>
          <w:szCs w:val="28"/>
          <w:lang w:val="es-ES"/>
        </w:rPr>
        <w:t>Situación problemática:</w:t>
      </w:r>
      <w:r w:rsidRPr="4EA23572" w:rsidR="57594040">
        <w:rPr>
          <w:rFonts w:ascii="Arial" w:hAnsi="Arial" w:eastAsia="Arial" w:cs="Arial"/>
          <w:noProof w:val="0"/>
          <w:sz w:val="28"/>
          <w:szCs w:val="28"/>
          <w:lang w:val="es-ES"/>
        </w:rPr>
        <w:t xml:space="preserve"> En las líneas de ensamblaje automotriz que producen miles de vehículos al día, la inspección de calidad basada en revisión visual humana es propensa a la fatiga, la subjetividad y el margen de error.</w:t>
      </w:r>
    </w:p>
    <w:p w:rsidR="57594040" w:rsidP="4EA23572" w:rsidRDefault="57594040" w14:paraId="532AC8A9" w14:textId="788C32B1">
      <w:pPr>
        <w:pStyle w:val="ListParagraph"/>
        <w:numPr>
          <w:ilvl w:val="0"/>
          <w:numId w:val="2"/>
        </w:numPr>
        <w:spacing w:before="240" w:beforeAutospacing="off" w:after="240" w:afterAutospacing="off"/>
        <w:jc w:val="both"/>
        <w:rPr>
          <w:rFonts w:ascii="Arial" w:hAnsi="Arial" w:eastAsia="Arial" w:cs="Arial"/>
          <w:noProof w:val="0"/>
          <w:sz w:val="28"/>
          <w:szCs w:val="28"/>
          <w:lang w:val="es-ES"/>
        </w:rPr>
      </w:pPr>
      <w:r w:rsidRPr="4EA23572" w:rsidR="57594040">
        <w:rPr>
          <w:rFonts w:ascii="Arial" w:hAnsi="Arial" w:eastAsia="Arial" w:cs="Arial"/>
          <w:b w:val="1"/>
          <w:bCs w:val="1"/>
          <w:noProof w:val="0"/>
          <w:sz w:val="28"/>
          <w:szCs w:val="28"/>
          <w:lang w:val="es-ES"/>
        </w:rPr>
        <w:t>Cuello de botella:</w:t>
      </w:r>
      <w:r w:rsidRPr="4EA23572" w:rsidR="57594040">
        <w:rPr>
          <w:rFonts w:ascii="Arial" w:hAnsi="Arial" w:eastAsia="Arial" w:cs="Arial"/>
          <w:noProof w:val="0"/>
          <w:sz w:val="28"/>
          <w:szCs w:val="28"/>
          <w:lang w:val="es-ES"/>
        </w:rPr>
        <w:t xml:space="preserve"> Incapacidad de detectar micro-defectos de ensamblaje, soldadura o pintura en tiempo real en líneas que avanzan a alta velocidad.</w:t>
      </w:r>
    </w:p>
    <w:p w:rsidR="57594040" w:rsidP="4EA23572" w:rsidRDefault="57594040" w14:paraId="69FF7910" w14:textId="1F319824">
      <w:pPr>
        <w:pStyle w:val="ListParagraph"/>
        <w:numPr>
          <w:ilvl w:val="0"/>
          <w:numId w:val="2"/>
        </w:numPr>
        <w:spacing w:before="240" w:beforeAutospacing="off" w:after="240" w:afterAutospacing="off"/>
        <w:jc w:val="both"/>
        <w:rPr>
          <w:rFonts w:ascii="Arial" w:hAnsi="Arial" w:eastAsia="Arial" w:cs="Arial"/>
          <w:noProof w:val="0"/>
          <w:sz w:val="28"/>
          <w:szCs w:val="28"/>
          <w:lang w:val="es-ES"/>
        </w:rPr>
      </w:pPr>
      <w:r w:rsidRPr="4EA23572" w:rsidR="57594040">
        <w:rPr>
          <w:rFonts w:ascii="Arial" w:hAnsi="Arial" w:eastAsia="Arial" w:cs="Arial"/>
          <w:b w:val="1"/>
          <w:bCs w:val="1"/>
          <w:noProof w:val="0"/>
          <w:sz w:val="28"/>
          <w:szCs w:val="28"/>
          <w:lang w:val="es-ES"/>
        </w:rPr>
        <w:t>Impacto del problema:</w:t>
      </w:r>
      <w:r w:rsidRPr="4EA23572" w:rsidR="57594040">
        <w:rPr>
          <w:rFonts w:ascii="Arial" w:hAnsi="Arial" w:eastAsia="Arial" w:cs="Arial"/>
          <w:noProof w:val="0"/>
          <w:sz w:val="28"/>
          <w:szCs w:val="28"/>
          <w:lang w:val="es-ES"/>
        </w:rPr>
        <w:t xml:space="preserve"> Componentes defectuosos no detectados provocan paros de planta costosos, reprocesos y campañas masivas de llamadas a revisión (</w:t>
      </w:r>
      <w:r w:rsidRPr="4EA23572" w:rsidR="57594040">
        <w:rPr>
          <w:rFonts w:ascii="Arial" w:hAnsi="Arial" w:eastAsia="Arial" w:cs="Arial"/>
          <w:i w:val="1"/>
          <w:iCs w:val="1"/>
          <w:noProof w:val="0"/>
          <w:sz w:val="28"/>
          <w:szCs w:val="28"/>
          <w:lang w:val="es-ES"/>
        </w:rPr>
        <w:t>recalls</w:t>
      </w:r>
      <w:r w:rsidRPr="4EA23572" w:rsidR="57594040">
        <w:rPr>
          <w:rFonts w:ascii="Arial" w:hAnsi="Arial" w:eastAsia="Arial" w:cs="Arial"/>
          <w:noProof w:val="0"/>
          <w:sz w:val="28"/>
          <w:szCs w:val="28"/>
          <w:lang w:val="es-ES"/>
        </w:rPr>
        <w:t>) que dañan la rentabilidad y reputación del fabricante.</w:t>
      </w:r>
    </w:p>
    <w:p w:rsidR="57594040" w:rsidP="4EA23572" w:rsidRDefault="57594040" w14:paraId="530D5842" w14:textId="6120CC60">
      <w:pPr>
        <w:pStyle w:val="Heading4"/>
        <w:spacing w:before="319" w:beforeAutospacing="off" w:after="319" w:afterAutospacing="off"/>
        <w:jc w:val="both"/>
        <w:rPr>
          <w:rFonts w:ascii="Arial" w:hAnsi="Arial" w:eastAsia="Arial" w:cs="Arial"/>
          <w:b w:val="1"/>
          <w:bCs w:val="1"/>
          <w:noProof w:val="0"/>
          <w:sz w:val="28"/>
          <w:szCs w:val="28"/>
          <w:lang w:val="es-ES"/>
        </w:rPr>
      </w:pPr>
      <w:r w:rsidRPr="4EA23572" w:rsidR="57594040">
        <w:rPr>
          <w:rFonts w:ascii="Arial" w:hAnsi="Arial" w:eastAsia="Arial" w:cs="Arial"/>
          <w:b w:val="1"/>
          <w:bCs w:val="1"/>
          <w:noProof w:val="0"/>
          <w:sz w:val="28"/>
          <w:szCs w:val="28"/>
          <w:lang w:val="es-ES"/>
        </w:rPr>
        <w:t>3. Sector Movilidad (Waymo Driver — Alphabet)</w:t>
      </w:r>
    </w:p>
    <w:p w:rsidR="57594040" w:rsidP="4EA23572" w:rsidRDefault="57594040" w14:paraId="25B3CDC4" w14:textId="66866AA4">
      <w:pPr>
        <w:pStyle w:val="ListParagraph"/>
        <w:numPr>
          <w:ilvl w:val="0"/>
          <w:numId w:val="3"/>
        </w:numPr>
        <w:spacing w:before="240" w:beforeAutospacing="off" w:after="240" w:afterAutospacing="off"/>
        <w:jc w:val="both"/>
        <w:rPr>
          <w:rFonts w:ascii="Arial" w:hAnsi="Arial" w:eastAsia="Arial" w:cs="Arial"/>
          <w:noProof w:val="0"/>
          <w:sz w:val="28"/>
          <w:szCs w:val="28"/>
          <w:lang w:val="es-ES"/>
        </w:rPr>
      </w:pPr>
      <w:r w:rsidRPr="4EA23572" w:rsidR="57594040">
        <w:rPr>
          <w:rFonts w:ascii="Arial" w:hAnsi="Arial" w:eastAsia="Arial" w:cs="Arial"/>
          <w:b w:val="1"/>
          <w:bCs w:val="1"/>
          <w:noProof w:val="0"/>
          <w:sz w:val="28"/>
          <w:szCs w:val="28"/>
          <w:lang w:val="es-ES"/>
        </w:rPr>
        <w:t>Situación problemática:</w:t>
      </w:r>
      <w:r w:rsidRPr="4EA23572" w:rsidR="57594040">
        <w:rPr>
          <w:rFonts w:ascii="Arial" w:hAnsi="Arial" w:eastAsia="Arial" w:cs="Arial"/>
          <w:noProof w:val="0"/>
          <w:sz w:val="28"/>
          <w:szCs w:val="28"/>
          <w:lang w:val="es-ES"/>
        </w:rPr>
        <w:t xml:space="preserve"> El transporte urbano tradicional presenta elevados índices de siniestralidad vial, congestión e ineficiencia.</w:t>
      </w:r>
    </w:p>
    <w:p w:rsidR="57594040" w:rsidP="4EA23572" w:rsidRDefault="57594040" w14:paraId="451CC97B" w14:textId="6F6FF1D9">
      <w:pPr>
        <w:pStyle w:val="ListParagraph"/>
        <w:numPr>
          <w:ilvl w:val="0"/>
          <w:numId w:val="3"/>
        </w:numPr>
        <w:spacing w:before="240" w:beforeAutospacing="off" w:after="240" w:afterAutospacing="off"/>
        <w:jc w:val="both"/>
        <w:rPr>
          <w:rFonts w:ascii="Arial" w:hAnsi="Arial" w:eastAsia="Arial" w:cs="Arial"/>
          <w:noProof w:val="0"/>
          <w:sz w:val="28"/>
          <w:szCs w:val="28"/>
          <w:lang w:val="es-ES"/>
        </w:rPr>
      </w:pPr>
      <w:r w:rsidRPr="4EA23572" w:rsidR="57594040">
        <w:rPr>
          <w:rFonts w:ascii="Arial" w:hAnsi="Arial" w:eastAsia="Arial" w:cs="Arial"/>
          <w:b w:val="1"/>
          <w:bCs w:val="1"/>
          <w:noProof w:val="0"/>
          <w:sz w:val="28"/>
          <w:szCs w:val="28"/>
          <w:lang w:val="es-ES"/>
        </w:rPr>
        <w:t>Cuello de botella:</w:t>
      </w:r>
      <w:r w:rsidRPr="4EA23572" w:rsidR="57594040">
        <w:rPr>
          <w:rFonts w:ascii="Arial" w:hAnsi="Arial" w:eastAsia="Arial" w:cs="Arial"/>
          <w:noProof w:val="0"/>
          <w:sz w:val="28"/>
          <w:szCs w:val="28"/>
          <w:lang w:val="es-ES"/>
        </w:rPr>
        <w:t xml:space="preserve"> Más del 90% de las colisiones de tráfico son causadas por errores humanos (distracción, exceso de velocidad, cansancio o consumo de alcohol).</w:t>
      </w:r>
    </w:p>
    <w:p w:rsidR="57594040" w:rsidP="4EA23572" w:rsidRDefault="57594040" w14:paraId="1A1B67D2" w14:textId="70DC5E43">
      <w:pPr>
        <w:pStyle w:val="ListParagraph"/>
        <w:numPr>
          <w:ilvl w:val="0"/>
          <w:numId w:val="3"/>
        </w:numPr>
        <w:spacing w:before="240" w:beforeAutospacing="off" w:after="240" w:afterAutospacing="off"/>
        <w:jc w:val="both"/>
        <w:rPr>
          <w:rFonts w:ascii="Arial" w:hAnsi="Arial" w:eastAsia="Arial" w:cs="Arial"/>
          <w:noProof w:val="0"/>
          <w:sz w:val="28"/>
          <w:szCs w:val="28"/>
          <w:lang w:val="es-ES"/>
        </w:rPr>
      </w:pPr>
      <w:r w:rsidRPr="4EA23572" w:rsidR="57594040">
        <w:rPr>
          <w:rFonts w:ascii="Arial" w:hAnsi="Arial" w:eastAsia="Arial" w:cs="Arial"/>
          <w:b w:val="1"/>
          <w:bCs w:val="1"/>
          <w:noProof w:val="0"/>
          <w:sz w:val="28"/>
          <w:szCs w:val="28"/>
          <w:lang w:val="es-ES"/>
        </w:rPr>
        <w:t>Impacto del problema:</w:t>
      </w:r>
      <w:r w:rsidRPr="4EA23572" w:rsidR="57594040">
        <w:rPr>
          <w:rFonts w:ascii="Arial" w:hAnsi="Arial" w:eastAsia="Arial" w:cs="Arial"/>
          <w:noProof w:val="0"/>
          <w:sz w:val="28"/>
          <w:szCs w:val="28"/>
          <w:lang w:val="es-ES"/>
        </w:rPr>
        <w:t xml:space="preserve"> Pérdida de vidas humanas, miles de heridos al año, altos costos para los sistemas sanitarios/aseguradores y falta de opciones de movilidad accesible para personas con discapacidades o sin licencia de conducir.</w:t>
      </w:r>
    </w:p>
    <w:p w:rsidR="4EA23572" w:rsidP="4EA23572" w:rsidRDefault="4EA23572" w14:paraId="328E9C4B" w14:textId="3C4C63C2">
      <w:pPr>
        <w:jc w:val="both"/>
        <w:rPr>
          <w:rFonts w:ascii="Arial" w:hAnsi="Arial" w:eastAsia="Arial" w:cs="Arial"/>
          <w:sz w:val="28"/>
          <w:szCs w:val="28"/>
        </w:rPr>
      </w:pPr>
    </w:p>
    <w:p w:rsidR="5BF4C6CF" w:rsidP="4EA23572" w:rsidRDefault="5BF4C6CF" w14:paraId="4D2CDEDF" w14:textId="6ED87F32">
      <w:pPr>
        <w:pStyle w:val="ListParagraph"/>
        <w:numPr>
          <w:ilvl w:val="0"/>
          <w:numId w:val="19"/>
        </w:numPr>
        <w:spacing w:before="0" w:beforeAutospacing="off" w:after="0" w:afterAutospacing="off"/>
        <w:jc w:val="both"/>
        <w:rPr>
          <w:rFonts w:ascii="Arial" w:hAnsi="Arial" w:eastAsia="Arial" w:cs="Arial"/>
          <w:noProof w:val="0"/>
          <w:sz w:val="28"/>
          <w:szCs w:val="28"/>
          <w:lang w:val="es-ES"/>
        </w:rPr>
      </w:pPr>
      <w:r w:rsidRPr="4EA23572" w:rsidR="5BF4C6CF">
        <w:rPr>
          <w:rFonts w:ascii="Arial" w:hAnsi="Arial" w:eastAsia="Arial" w:cs="Arial"/>
          <w:noProof w:val="0"/>
          <w:sz w:val="28"/>
          <w:szCs w:val="28"/>
          <w:lang w:val="es-ES"/>
        </w:rPr>
        <w:t>Casos Reales de Aplicación de Inteligencia Artificial SECTOR: SALUD / OFTALMOLOGÍA DIAGNÓSTICA Caso 1: Detección y Triaje Ocular Automatizado (Google DeepMind &amp; Moorfields Eye Hospital) El diagnóstico temprano de patologías oculares agudas, como la degeneración macular asociada a la edad (DMAE) exudativa y la retinopatía diabética, es indispensable para evitar la pérdida irreversible de la visión. La interpretación manual de Tomografías de Coherencia Óptica (OCT) en 3D genera cuellos de botella severos en los sistemas sanitarios debido al alto volumen de pacientes y la limitada disponibilidad de especialistas. Problema Resuelto: Demoras prolongadas (semanas) en el triaje de escaneos OCT 3D, impidiendo que pacientes con patologías destructivas de progresión rápida recibieran tratamiento urgente en la ventana terapéutica crítica.</w:t>
      </w:r>
    </w:p>
    <w:p w:rsidR="5BF4C6CF" w:rsidP="4EA23572" w:rsidRDefault="5BF4C6CF" w14:paraId="338C4B1B" w14:textId="2B27AA97">
      <w:pPr>
        <w:spacing w:before="240" w:beforeAutospacing="off" w:after="240" w:afterAutospacing="off"/>
        <w:jc w:val="both"/>
        <w:rPr>
          <w:rFonts w:ascii="Arial" w:hAnsi="Arial" w:eastAsia="Arial" w:cs="Arial"/>
          <w:noProof w:val="0"/>
          <w:sz w:val="28"/>
          <w:szCs w:val="28"/>
          <w:lang w:val="es-ES"/>
        </w:rPr>
      </w:pPr>
      <w:r w:rsidRPr="4EA23572" w:rsidR="5BF4C6CF">
        <w:rPr>
          <w:rFonts w:ascii="Arial" w:hAnsi="Arial" w:eastAsia="Arial" w:cs="Arial"/>
          <w:noProof w:val="0"/>
          <w:sz w:val="28"/>
          <w:szCs w:val="28"/>
          <w:lang w:val="es-ES"/>
        </w:rPr>
        <w:t>Técnicas de IA: Deep Learning / Visión por Computadora 3D. Redes Neuronales Convolucionales (CNNs) estructuradas en un pipeline de dos etapas: la primera red realiza segmentación anatómica tisular tridimensional y la segunda realiza clasificación patológica y estimación probabilística de urgencia de triaje.</w:t>
      </w:r>
    </w:p>
    <w:p w:rsidR="5BF4C6CF" w:rsidP="4EA23572" w:rsidRDefault="5BF4C6CF" w14:paraId="79D42A18" w14:textId="12D8AF17">
      <w:pPr>
        <w:spacing w:before="240" w:beforeAutospacing="off" w:after="240" w:afterAutospacing="off"/>
        <w:jc w:val="both"/>
        <w:rPr>
          <w:rFonts w:ascii="Arial" w:hAnsi="Arial" w:eastAsia="Arial" w:cs="Arial"/>
          <w:noProof w:val="0"/>
          <w:sz w:val="28"/>
          <w:szCs w:val="28"/>
          <w:lang w:val="es-ES"/>
        </w:rPr>
      </w:pPr>
      <w:r w:rsidRPr="4EA23572" w:rsidR="5BF4C6CF">
        <w:rPr>
          <w:rFonts w:ascii="Arial" w:hAnsi="Arial" w:eastAsia="Arial" w:cs="Arial"/>
          <w:noProof w:val="0"/>
          <w:sz w:val="28"/>
          <w:szCs w:val="28"/>
          <w:lang w:val="es-ES"/>
        </w:rPr>
        <w:t>Impacto Medible (KPIs):</w:t>
      </w:r>
    </w:p>
    <w:p w:rsidR="5BF4C6CF" w:rsidP="4EA23572" w:rsidRDefault="5BF4C6CF" w14:paraId="3FBEB1C3" w14:textId="24DE0CCD">
      <w:pPr>
        <w:spacing w:before="240" w:beforeAutospacing="off" w:after="240" w:afterAutospacing="off"/>
        <w:jc w:val="both"/>
        <w:rPr>
          <w:rFonts w:ascii="Arial" w:hAnsi="Arial" w:eastAsia="Arial" w:cs="Arial"/>
          <w:noProof w:val="0"/>
          <w:sz w:val="28"/>
          <w:szCs w:val="28"/>
          <w:lang w:val="es-ES"/>
        </w:rPr>
      </w:pPr>
      <w:r w:rsidRPr="4EA23572" w:rsidR="5BF4C6CF">
        <w:rPr>
          <w:rFonts w:ascii="Arial" w:hAnsi="Arial" w:eastAsia="Arial" w:cs="Arial"/>
          <w:noProof w:val="0"/>
          <w:sz w:val="28"/>
          <w:szCs w:val="28"/>
          <w:lang w:val="es-ES"/>
        </w:rPr>
        <w:t>94.5% de precisión diagnóstica (equiparable a los mayores expertos mundiales) abarcando más de 50 enfermedades retinales. Reducción del tiempo de triaje de semanas a solo segundos/minutos para derivación clínica inmediata.</w:t>
      </w:r>
    </w:p>
    <w:p w:rsidR="5BF4C6CF" w:rsidP="4EA23572" w:rsidRDefault="5BF4C6CF" w14:paraId="0FDAE9E1" w14:textId="37A9F192">
      <w:pPr>
        <w:spacing w:before="240" w:beforeAutospacing="off" w:after="240" w:afterAutospacing="off"/>
        <w:jc w:val="both"/>
        <w:rPr>
          <w:rFonts w:ascii="Arial" w:hAnsi="Arial" w:eastAsia="Arial" w:cs="Arial"/>
          <w:noProof w:val="0"/>
          <w:sz w:val="28"/>
          <w:szCs w:val="28"/>
          <w:lang w:val="es-ES"/>
        </w:rPr>
      </w:pPr>
      <w:r w:rsidRPr="4EA23572" w:rsidR="5BF4C6CF">
        <w:rPr>
          <w:rFonts w:ascii="Arial" w:hAnsi="Arial" w:eastAsia="Arial" w:cs="Arial"/>
          <w:noProof w:val="0"/>
          <w:sz w:val="28"/>
          <w:szCs w:val="28"/>
          <w:lang w:val="es-ES"/>
        </w:rPr>
        <w:t>Fuente Verificable: Google DeepMind Research Blog / Publicado en Nature Medicine (De Fauw et al., 2018;</w:t>
      </w:r>
    </w:p>
    <w:p w:rsidR="5BF4C6CF" w:rsidP="4EA23572" w:rsidRDefault="5BF4C6CF" w14:paraId="66B5473C" w14:textId="32779F6D">
      <w:pPr>
        <w:spacing w:before="240" w:beforeAutospacing="off" w:after="240" w:afterAutospacing="off"/>
        <w:jc w:val="both"/>
        <w:rPr>
          <w:rFonts w:ascii="Arial" w:hAnsi="Arial" w:eastAsia="Arial" w:cs="Arial"/>
          <w:noProof w:val="0"/>
          <w:sz w:val="28"/>
          <w:szCs w:val="28"/>
          <w:lang w:val="es-ES"/>
        </w:rPr>
      </w:pPr>
      <w:hyperlink r:id="Rb5d82f864b3b4b8d">
        <w:r w:rsidRPr="4EA23572" w:rsidR="5BF4C6CF">
          <w:rPr>
            <w:rStyle w:val="Hyperlink"/>
            <w:rFonts w:ascii="Arial" w:hAnsi="Arial" w:eastAsia="Arial" w:cs="Arial"/>
            <w:noProof w:val="0"/>
            <w:sz w:val="28"/>
            <w:szCs w:val="28"/>
            <w:lang w:val="es-ES"/>
          </w:rPr>
          <w:t>https://www.nature.com/articles/s41591-018-0107-6</w:t>
        </w:r>
      </w:hyperlink>
      <w:r w:rsidRPr="4EA23572" w:rsidR="5BF4C6CF">
        <w:rPr>
          <w:rFonts w:ascii="Arial" w:hAnsi="Arial" w:eastAsia="Arial" w:cs="Arial"/>
          <w:noProof w:val="0"/>
          <w:sz w:val="28"/>
          <w:szCs w:val="28"/>
          <w:lang w:val="es-ES"/>
        </w:rPr>
        <w:t>).</w:t>
      </w:r>
    </w:p>
    <w:p w:rsidR="5BF4C6CF" w:rsidP="4EA23572" w:rsidRDefault="5BF4C6CF" w14:paraId="6D727FEA" w14:textId="01098807">
      <w:pPr>
        <w:spacing w:before="240" w:beforeAutospacing="off" w:after="240" w:afterAutospacing="off"/>
        <w:jc w:val="both"/>
        <w:rPr>
          <w:rFonts w:ascii="Arial" w:hAnsi="Arial" w:eastAsia="Arial" w:cs="Arial"/>
          <w:noProof w:val="0"/>
          <w:sz w:val="28"/>
          <w:szCs w:val="28"/>
          <w:lang w:val="es-ES"/>
        </w:rPr>
      </w:pPr>
      <w:r w:rsidRPr="4EA23572" w:rsidR="5BF4C6CF">
        <w:rPr>
          <w:rFonts w:ascii="Arial" w:hAnsi="Arial" w:eastAsia="Arial" w:cs="Arial"/>
          <w:noProof w:val="0"/>
          <w:sz w:val="28"/>
          <w:szCs w:val="28"/>
          <w:lang w:val="es-ES"/>
        </w:rPr>
        <w:t>Página 2 de 4</w:t>
      </w:r>
    </w:p>
    <w:p w:rsidR="5BF4C6CF" w:rsidP="4EA23572" w:rsidRDefault="5BF4C6CF" w14:paraId="10E6A0DD" w14:textId="39197652">
      <w:pPr>
        <w:spacing w:before="240" w:beforeAutospacing="off" w:after="240" w:afterAutospacing="off"/>
        <w:jc w:val="both"/>
        <w:rPr>
          <w:rFonts w:ascii="Arial" w:hAnsi="Arial" w:eastAsia="Arial" w:cs="Arial"/>
          <w:noProof w:val="0"/>
          <w:sz w:val="28"/>
          <w:szCs w:val="28"/>
          <w:lang w:val="es-ES"/>
        </w:rPr>
      </w:pPr>
      <w:r w:rsidRPr="4EA23572" w:rsidR="5BF4C6CF">
        <w:rPr>
          <w:rFonts w:ascii="Arial" w:hAnsi="Arial" w:eastAsia="Arial" w:cs="Arial"/>
          <w:noProof w:val="0"/>
          <w:sz w:val="28"/>
          <w:szCs w:val="28"/>
          <w:lang w:val="es-ES"/>
        </w:rPr>
        <w:t>SECTOR: INDUSTRIA / MANUFACTURA AUTOMOTRIZ Caso 2: Control de Calidad e Inspección Visual en Producción (BMW Group - Plataforma AIQX) En las líneas de ensamblaje de vehículos de alta frecuencia, la inspección visual de componentes (soldaduras, ajuste dimensional de piezas, pintura y etiquetado) realizada manualmente por operarios padece de variabilidad por fatiga humana, subjetividad e ineficiencia temporal. Un fallo no detectado en la línea de montaje genera costosos paros de planta o llamadas a revisión masivas (recalls). Problema Resuelto: Incapacidad de detectar anomalías micro-estructurales o de ensamblaje en tiempo real en líneas de producción automatizadas que ensamblan cientos de miles de vehículos por año. Técnicas de IA: Visión por Computadora (Computer Vision) e IoT Industrial. Redes Neuronales Convolucionales (CNN) para detección de objetos y clasificación de defectos en tiempo real, entrenadas sobre la plataforma propietaria AIQX y datasets sintéticos de código abierto (SORDI).</w:t>
      </w:r>
    </w:p>
    <w:p w:rsidR="5BF4C6CF" w:rsidP="4EA23572" w:rsidRDefault="5BF4C6CF" w14:paraId="094EE954" w14:textId="7F1C8F94">
      <w:pPr>
        <w:spacing w:before="240" w:beforeAutospacing="off" w:after="240" w:afterAutospacing="off"/>
        <w:jc w:val="both"/>
        <w:rPr>
          <w:rFonts w:ascii="Arial" w:hAnsi="Arial" w:eastAsia="Arial" w:cs="Arial"/>
          <w:noProof w:val="0"/>
          <w:sz w:val="28"/>
          <w:szCs w:val="28"/>
          <w:lang w:val="es-ES"/>
        </w:rPr>
      </w:pPr>
      <w:r w:rsidRPr="4EA23572" w:rsidR="5BF4C6CF">
        <w:rPr>
          <w:rFonts w:ascii="Arial" w:hAnsi="Arial" w:eastAsia="Arial" w:cs="Arial"/>
          <w:noProof w:val="0"/>
          <w:sz w:val="28"/>
          <w:szCs w:val="28"/>
          <w:lang w:val="es-ES"/>
        </w:rPr>
        <w:t>Impacto Medible (KPIs):</w:t>
      </w:r>
    </w:p>
    <w:p w:rsidR="5BF4C6CF" w:rsidP="4EA23572" w:rsidRDefault="5BF4C6CF" w14:paraId="3C0FF949" w14:textId="6CD8F455">
      <w:pPr>
        <w:spacing w:before="240" w:beforeAutospacing="off" w:after="240" w:afterAutospacing="off"/>
        <w:jc w:val="both"/>
        <w:rPr>
          <w:rFonts w:ascii="Arial" w:hAnsi="Arial" w:eastAsia="Arial" w:cs="Arial"/>
          <w:noProof w:val="0"/>
          <w:sz w:val="28"/>
          <w:szCs w:val="28"/>
          <w:lang w:val="es-ES"/>
        </w:rPr>
      </w:pPr>
      <w:r w:rsidRPr="4EA23572" w:rsidR="5BF4C6CF">
        <w:rPr>
          <w:rFonts w:ascii="Arial" w:hAnsi="Arial" w:eastAsia="Arial" w:cs="Arial"/>
          <w:noProof w:val="0"/>
          <w:sz w:val="28"/>
          <w:szCs w:val="28"/>
          <w:lang w:val="es-ES"/>
        </w:rPr>
        <w:t>Reducción de hasta un 60% en defectos vehiculares no detectados en fábrica, procesamiento ultra-rápido (&lt;100 ms por inspección) y retornos financieros comprobados superiores a $1.0 millón USD anuales de ahorro por planta.</w:t>
      </w:r>
    </w:p>
    <w:p w:rsidR="5BF4C6CF" w:rsidP="4EA23572" w:rsidRDefault="5BF4C6CF" w14:paraId="668A6938" w14:textId="4A203931">
      <w:pPr>
        <w:spacing w:before="240" w:beforeAutospacing="off" w:after="240" w:afterAutospacing="off"/>
        <w:jc w:val="both"/>
        <w:rPr>
          <w:rFonts w:ascii="Arial" w:hAnsi="Arial" w:eastAsia="Arial" w:cs="Arial"/>
          <w:noProof w:val="0"/>
          <w:sz w:val="28"/>
          <w:szCs w:val="28"/>
          <w:lang w:val="es-ES"/>
        </w:rPr>
      </w:pPr>
      <w:r w:rsidRPr="4EA23572" w:rsidR="5BF4C6CF">
        <w:rPr>
          <w:rFonts w:ascii="Arial" w:hAnsi="Arial" w:eastAsia="Arial" w:cs="Arial"/>
          <w:noProof w:val="0"/>
          <w:sz w:val="28"/>
          <w:szCs w:val="28"/>
          <w:lang w:val="es-ES"/>
        </w:rPr>
        <w:t>Fuente Verificable: Intel Customer Spotlight: BMW Group AIQX / Comunicado Oficial de Prensa BMW Group</w:t>
      </w:r>
    </w:p>
    <w:p w:rsidR="5BF4C6CF" w:rsidP="4EA23572" w:rsidRDefault="5BF4C6CF" w14:paraId="4A8D5D51" w14:textId="574BB40E">
      <w:pPr>
        <w:spacing w:before="240" w:beforeAutospacing="off" w:after="240" w:afterAutospacing="off"/>
        <w:jc w:val="both"/>
        <w:rPr>
          <w:rFonts w:ascii="Arial" w:hAnsi="Arial" w:eastAsia="Arial" w:cs="Arial"/>
          <w:noProof w:val="0"/>
          <w:sz w:val="28"/>
          <w:szCs w:val="28"/>
          <w:lang w:val="es-ES"/>
        </w:rPr>
      </w:pPr>
      <w:r w:rsidRPr="4EA23572" w:rsidR="5BF4C6CF">
        <w:rPr>
          <w:rFonts w:ascii="Arial" w:hAnsi="Arial" w:eastAsia="Arial" w:cs="Arial"/>
          <w:noProof w:val="0"/>
          <w:sz w:val="28"/>
          <w:szCs w:val="28"/>
          <w:lang w:val="es-ES"/>
        </w:rPr>
        <w:t>Production (</w:t>
      </w:r>
      <w:hyperlink r:id="R2b3d2231494f46f5">
        <w:r w:rsidRPr="4EA23572" w:rsidR="5BF4C6CF">
          <w:rPr>
            <w:rStyle w:val="Hyperlink"/>
            <w:rFonts w:ascii="Arial" w:hAnsi="Arial" w:eastAsia="Arial" w:cs="Arial"/>
            <w:noProof w:val="0"/>
            <w:sz w:val="28"/>
            <w:szCs w:val="28"/>
            <w:lang w:val="es-ES"/>
          </w:rPr>
          <w:t>https://www.press.bmwgroup.com/global</w:t>
        </w:r>
      </w:hyperlink>
      <w:r w:rsidRPr="4EA23572" w:rsidR="5BF4C6CF">
        <w:rPr>
          <w:rFonts w:ascii="Arial" w:hAnsi="Arial" w:eastAsia="Arial" w:cs="Arial"/>
          <w:noProof w:val="0"/>
          <w:sz w:val="28"/>
          <w:szCs w:val="28"/>
          <w:lang w:val="es-ES"/>
        </w:rPr>
        <w:t>).</w:t>
      </w:r>
    </w:p>
    <w:p w:rsidR="5BF4C6CF" w:rsidP="4EA23572" w:rsidRDefault="5BF4C6CF" w14:paraId="7AD25AFE" w14:textId="62973877">
      <w:pPr>
        <w:spacing w:before="240" w:beforeAutospacing="off" w:after="240" w:afterAutospacing="off"/>
        <w:jc w:val="both"/>
        <w:rPr>
          <w:rFonts w:ascii="Arial" w:hAnsi="Arial" w:eastAsia="Arial" w:cs="Arial"/>
          <w:noProof w:val="0"/>
          <w:sz w:val="28"/>
          <w:szCs w:val="28"/>
          <w:lang w:val="es-ES"/>
        </w:rPr>
      </w:pPr>
      <w:r w:rsidRPr="4EA23572" w:rsidR="5BF4C6CF">
        <w:rPr>
          <w:rFonts w:ascii="Arial" w:hAnsi="Arial" w:eastAsia="Arial" w:cs="Arial"/>
          <w:noProof w:val="0"/>
          <w:sz w:val="28"/>
          <w:szCs w:val="28"/>
          <w:lang w:val="es-ES"/>
        </w:rPr>
        <w:t>SECTOR: MOVILIDAD / TRANSPORTE AUTÓNOMO Caso 3: Conducción Autónoma Comercial Nivel 4 (Waymo Driver / Alphabet) El transporte terrestre dependiente del conductor humano enfrenta altos índices de siniestralidad (más del 90% atribuible a factores humanos como distracción, cansancio o exceso de velocidad), además de ineficiencia en el flujo de tráfico urbano y barreras de accesibilidad para personas con limitaciones físicas o sin licencia de conducir. Problema Resuelto: Accidentes de tráfico por error humano y la necesidad de escalar servicios de transporte público/privado 100% seguros, autónomos y continuos sin presencia de conductor humano. Técnicas de IA: Sistemas Autónomos / Aprendizaje Profundo. Integración de Aprendizaje por Refuerzo Profundo (Deep Reinforcement Learning), Transformers multimodales para predicción de trayectorias, CNNs de percepción tridimensional y Fusión de Sensores (LiDAR, Radar y Cámaras HD).</w:t>
      </w:r>
    </w:p>
    <w:p w:rsidR="5BF4C6CF" w:rsidP="4EA23572" w:rsidRDefault="5BF4C6CF" w14:paraId="7C66AFBB" w14:textId="15DF886A">
      <w:pPr>
        <w:spacing w:before="240" w:beforeAutospacing="off" w:after="240" w:afterAutospacing="off"/>
        <w:jc w:val="both"/>
        <w:rPr>
          <w:rFonts w:ascii="Arial" w:hAnsi="Arial" w:eastAsia="Arial" w:cs="Arial"/>
          <w:noProof w:val="0"/>
          <w:sz w:val="28"/>
          <w:szCs w:val="28"/>
          <w:lang w:val="es-ES"/>
        </w:rPr>
      </w:pPr>
      <w:r w:rsidRPr="4EA23572" w:rsidR="5BF4C6CF">
        <w:rPr>
          <w:rFonts w:ascii="Arial" w:hAnsi="Arial" w:eastAsia="Arial" w:cs="Arial"/>
          <w:noProof w:val="0"/>
          <w:sz w:val="28"/>
          <w:szCs w:val="28"/>
          <w:lang w:val="es-ES"/>
        </w:rPr>
        <w:t>Impacto Medible (KPIs):</w:t>
      </w:r>
    </w:p>
    <w:p w:rsidR="5BF4C6CF" w:rsidP="4EA23572" w:rsidRDefault="5BF4C6CF" w14:paraId="78DFFDE1" w14:textId="0EB561D7">
      <w:pPr>
        <w:spacing w:before="240" w:beforeAutospacing="off" w:after="240" w:afterAutospacing="off"/>
        <w:jc w:val="both"/>
        <w:rPr>
          <w:rFonts w:ascii="Arial" w:hAnsi="Arial" w:eastAsia="Arial" w:cs="Arial"/>
          <w:noProof w:val="0"/>
          <w:sz w:val="28"/>
          <w:szCs w:val="28"/>
          <w:lang w:val="es-ES"/>
        </w:rPr>
      </w:pPr>
      <w:r w:rsidRPr="4EA23572" w:rsidR="5BF4C6CF">
        <w:rPr>
          <w:rFonts w:ascii="Arial" w:hAnsi="Arial" w:eastAsia="Arial" w:cs="Arial"/>
          <w:noProof w:val="0"/>
          <w:sz w:val="28"/>
          <w:szCs w:val="28"/>
          <w:lang w:val="es-ES"/>
        </w:rPr>
        <w:t>Reducción del 85% en colisiones causantes de lesiones corporales y reducción del 57% en colisiones reportadas a la policía en comparación con conductores humanos a lo largo de más de 7.1 millones de millas recorridas sin piloto.</w:t>
      </w:r>
    </w:p>
    <w:p w:rsidR="5BF4C6CF" w:rsidP="4EA23572" w:rsidRDefault="5BF4C6CF" w14:paraId="3D7A6834" w14:textId="019D7E27">
      <w:pPr>
        <w:spacing w:before="240" w:beforeAutospacing="off" w:after="240" w:afterAutospacing="off"/>
        <w:jc w:val="both"/>
        <w:rPr>
          <w:rFonts w:ascii="Arial" w:hAnsi="Arial" w:eastAsia="Arial" w:cs="Arial"/>
          <w:noProof w:val="0"/>
          <w:sz w:val="28"/>
          <w:szCs w:val="28"/>
          <w:lang w:val="es-ES"/>
        </w:rPr>
      </w:pPr>
      <w:r w:rsidRPr="4EA23572" w:rsidR="5BF4C6CF">
        <w:rPr>
          <w:rFonts w:ascii="Arial" w:hAnsi="Arial" w:eastAsia="Arial" w:cs="Arial"/>
          <w:noProof w:val="0"/>
          <w:sz w:val="28"/>
          <w:szCs w:val="28"/>
          <w:lang w:val="es-ES"/>
        </w:rPr>
        <w:t>Fuente Verificable: Waymo Safety Impact Report / Estudio comparativo publicado en Accident Analysis &amp;</w:t>
      </w:r>
    </w:p>
    <w:p w:rsidR="5BF4C6CF" w:rsidP="4EA23572" w:rsidRDefault="5BF4C6CF" w14:paraId="30506DF6" w14:textId="56245CE6">
      <w:pPr>
        <w:spacing w:before="240" w:beforeAutospacing="off" w:after="240" w:afterAutospacing="off"/>
        <w:jc w:val="both"/>
        <w:rPr>
          <w:rFonts w:ascii="Arial" w:hAnsi="Arial" w:eastAsia="Arial" w:cs="Arial"/>
          <w:noProof w:val="0"/>
          <w:sz w:val="28"/>
          <w:szCs w:val="28"/>
          <w:lang w:val="es-ES"/>
        </w:rPr>
      </w:pPr>
      <w:r w:rsidRPr="4EA23572" w:rsidR="5BF4C6CF">
        <w:rPr>
          <w:rFonts w:ascii="Arial" w:hAnsi="Arial" w:eastAsia="Arial" w:cs="Arial"/>
          <w:noProof w:val="0"/>
          <w:sz w:val="28"/>
          <w:szCs w:val="28"/>
          <w:lang w:val="es-ES"/>
        </w:rPr>
        <w:t>Prevention (Chen &amp; Shladover, 2024; evaluación respaldada por NHTSA).</w:t>
      </w:r>
    </w:p>
    <w:p w:rsidR="4EA23572" w:rsidP="4EA23572" w:rsidRDefault="4EA23572" w14:paraId="2E579E9B" w14:textId="0F0C8BAF">
      <w:pPr>
        <w:pStyle w:val="Normal"/>
        <w:jc w:val="both"/>
        <w:rPr>
          <w:rFonts w:ascii="Arial" w:hAnsi="Arial" w:eastAsia="Arial" w:cs="Arial"/>
          <w:sz w:val="28"/>
          <w:szCs w:val="28"/>
        </w:rPr>
      </w:pPr>
    </w:p>
    <w:p w:rsidR="4EA23572" w:rsidP="4EA23572" w:rsidRDefault="4EA23572" w14:paraId="0D1D3D05" w14:textId="74B86090">
      <w:pPr>
        <w:jc w:val="both"/>
        <w:rPr>
          <w:rFonts w:ascii="Arial" w:hAnsi="Arial" w:eastAsia="Arial" w:cs="Arial"/>
          <w:sz w:val="28"/>
          <w:szCs w:val="28"/>
        </w:rPr>
      </w:pPr>
    </w:p>
    <w:p w:rsidR="4EA23572" w:rsidP="4EA23572" w:rsidRDefault="4EA23572" w14:paraId="762152A6" w14:textId="180DE3A1">
      <w:pPr>
        <w:jc w:val="both"/>
        <w:rPr>
          <w:rFonts w:ascii="Arial" w:hAnsi="Arial" w:eastAsia="Arial" w:cs="Arial"/>
          <w:sz w:val="28"/>
          <w:szCs w:val="28"/>
        </w:rPr>
      </w:pPr>
    </w:p>
    <w:p w:rsidR="2E77F1A2" w:rsidP="4EA23572" w:rsidRDefault="2E77F1A2" w14:paraId="3E9EE13E" w14:textId="74F6B9B0">
      <w:pPr>
        <w:pStyle w:val="Heading3"/>
        <w:spacing w:before="281" w:beforeAutospacing="off" w:after="281" w:afterAutospacing="off"/>
        <w:jc w:val="both"/>
        <w:rPr>
          <w:rFonts w:ascii="Arial" w:hAnsi="Arial" w:eastAsia="Arial" w:cs="Arial"/>
          <w:b w:val="1"/>
          <w:bCs w:val="1"/>
          <w:noProof w:val="0"/>
          <w:sz w:val="28"/>
          <w:szCs w:val="28"/>
          <w:lang w:val="es-ES"/>
        </w:rPr>
      </w:pPr>
      <w:r w:rsidRPr="4EA23572" w:rsidR="2E77F1A2">
        <w:rPr>
          <w:rFonts w:ascii="Arial" w:hAnsi="Arial" w:eastAsia="Arial" w:cs="Arial"/>
          <w:b w:val="1"/>
          <w:bCs w:val="1"/>
          <w:noProof w:val="0"/>
          <w:sz w:val="28"/>
          <w:szCs w:val="28"/>
          <w:lang w:val="es-ES"/>
        </w:rPr>
        <w:t>Datos de Entrada e Insumos (</w:t>
      </w:r>
      <w:r w:rsidRPr="4EA23572" w:rsidR="2E77F1A2">
        <w:rPr>
          <w:rFonts w:ascii="Arial" w:hAnsi="Arial" w:eastAsia="Arial" w:cs="Arial"/>
          <w:b w:val="1"/>
          <w:bCs w:val="1"/>
          <w:i w:val="1"/>
          <w:iCs w:val="1"/>
          <w:noProof w:val="0"/>
          <w:sz w:val="28"/>
          <w:szCs w:val="28"/>
          <w:lang w:val="es-ES"/>
        </w:rPr>
        <w:t>Input Data</w:t>
      </w:r>
      <w:r w:rsidRPr="4EA23572" w:rsidR="2E77F1A2">
        <w:rPr>
          <w:rFonts w:ascii="Arial" w:hAnsi="Arial" w:eastAsia="Arial" w:cs="Arial"/>
          <w:b w:val="1"/>
          <w:bCs w:val="1"/>
          <w:noProof w:val="0"/>
          <w:sz w:val="28"/>
          <w:szCs w:val="28"/>
          <w:lang w:val="es-ES"/>
        </w:rPr>
        <w:t>)</w:t>
      </w:r>
    </w:p>
    <w:p w:rsidR="2E77F1A2" w:rsidP="4EA23572" w:rsidRDefault="2E77F1A2" w14:paraId="73535F71" w14:textId="5A08D87F">
      <w:pPr>
        <w:spacing w:before="240" w:beforeAutospacing="off" w:after="240" w:afterAutospacing="off"/>
        <w:jc w:val="both"/>
        <w:rPr>
          <w:rFonts w:ascii="Arial" w:hAnsi="Arial" w:eastAsia="Arial" w:cs="Arial"/>
          <w:noProof w:val="0"/>
          <w:sz w:val="28"/>
          <w:szCs w:val="28"/>
          <w:lang w:val="es-ES"/>
        </w:rPr>
      </w:pPr>
      <w:r w:rsidRPr="4EA23572" w:rsidR="2E77F1A2">
        <w:rPr>
          <w:rFonts w:ascii="Arial" w:hAnsi="Arial" w:eastAsia="Arial" w:cs="Arial"/>
          <w:noProof w:val="0"/>
          <w:sz w:val="28"/>
          <w:szCs w:val="28"/>
          <w:lang w:val="es-ES"/>
        </w:rPr>
        <w:t>Son los datos reales con los que debe trabajar el sistema de IA:</w:t>
      </w:r>
    </w:p>
    <w:p w:rsidR="2E77F1A2" w:rsidP="4EA23572" w:rsidRDefault="2E77F1A2" w14:paraId="79DE3634" w14:textId="0367C1E2">
      <w:pPr>
        <w:pStyle w:val="ListParagraph"/>
        <w:numPr>
          <w:ilvl w:val="0"/>
          <w:numId w:val="4"/>
        </w:numPr>
        <w:spacing w:before="240" w:beforeAutospacing="off" w:after="240" w:afterAutospacing="off"/>
        <w:jc w:val="both"/>
        <w:rPr>
          <w:rFonts w:ascii="Arial" w:hAnsi="Arial" w:eastAsia="Arial" w:cs="Arial"/>
          <w:noProof w:val="0"/>
          <w:sz w:val="28"/>
          <w:szCs w:val="28"/>
          <w:lang w:val="es-ES"/>
        </w:rPr>
      </w:pPr>
      <w:r w:rsidRPr="4EA23572" w:rsidR="2E77F1A2">
        <w:rPr>
          <w:rFonts w:ascii="Arial" w:hAnsi="Arial" w:eastAsia="Arial" w:cs="Arial"/>
          <w:b w:val="1"/>
          <w:bCs w:val="1"/>
          <w:noProof w:val="0"/>
          <w:sz w:val="28"/>
          <w:szCs w:val="28"/>
          <w:lang w:val="es-ES"/>
        </w:rPr>
        <w:t>Salud:</w:t>
      </w:r>
      <w:r w:rsidRPr="4EA23572" w:rsidR="2E77F1A2">
        <w:rPr>
          <w:rFonts w:ascii="Arial" w:hAnsi="Arial" w:eastAsia="Arial" w:cs="Arial"/>
          <w:noProof w:val="0"/>
          <w:sz w:val="28"/>
          <w:szCs w:val="28"/>
          <w:lang w:val="es-ES"/>
        </w:rPr>
        <w:t xml:space="preserve"> Escaneos tridimensionales de Tomografía de Coherencia Óptica (OCT 3D) de la retina.</w:t>
      </w:r>
    </w:p>
    <w:p w:rsidR="2E77F1A2" w:rsidP="4EA23572" w:rsidRDefault="2E77F1A2" w14:paraId="687CFB34" w14:textId="29524C91">
      <w:pPr>
        <w:pStyle w:val="ListParagraph"/>
        <w:numPr>
          <w:ilvl w:val="0"/>
          <w:numId w:val="4"/>
        </w:numPr>
        <w:spacing w:before="240" w:beforeAutospacing="off" w:after="240" w:afterAutospacing="off"/>
        <w:jc w:val="both"/>
        <w:rPr>
          <w:rFonts w:ascii="Arial" w:hAnsi="Arial" w:eastAsia="Arial" w:cs="Arial"/>
          <w:noProof w:val="0"/>
          <w:sz w:val="28"/>
          <w:szCs w:val="28"/>
          <w:lang w:val="es-ES"/>
        </w:rPr>
      </w:pPr>
      <w:r w:rsidRPr="4EA23572" w:rsidR="2E77F1A2">
        <w:rPr>
          <w:rFonts w:ascii="Arial" w:hAnsi="Arial" w:eastAsia="Arial" w:cs="Arial"/>
          <w:b w:val="1"/>
          <w:bCs w:val="1"/>
          <w:noProof w:val="0"/>
          <w:sz w:val="28"/>
          <w:szCs w:val="28"/>
          <w:lang w:val="es-ES"/>
        </w:rPr>
        <w:t>Industria:</w:t>
      </w:r>
      <w:r w:rsidRPr="4EA23572" w:rsidR="2E77F1A2">
        <w:rPr>
          <w:rFonts w:ascii="Arial" w:hAnsi="Arial" w:eastAsia="Arial" w:cs="Arial"/>
          <w:noProof w:val="0"/>
          <w:sz w:val="28"/>
          <w:szCs w:val="28"/>
          <w:lang w:val="es-ES"/>
        </w:rPr>
        <w:t xml:space="preserve"> Transmisión de video en alta definición (HD) y fotografías en vivo de la línea de ensamblaje.</w:t>
      </w:r>
    </w:p>
    <w:p w:rsidR="2E77F1A2" w:rsidP="4EA23572" w:rsidRDefault="2E77F1A2" w14:paraId="3618F83A" w14:textId="2DC3B8FD">
      <w:pPr>
        <w:pStyle w:val="ListParagraph"/>
        <w:numPr>
          <w:ilvl w:val="0"/>
          <w:numId w:val="4"/>
        </w:numPr>
        <w:spacing w:before="240" w:beforeAutospacing="off" w:after="240" w:afterAutospacing="off"/>
        <w:jc w:val="both"/>
        <w:rPr>
          <w:rFonts w:ascii="Arial" w:hAnsi="Arial" w:eastAsia="Arial" w:cs="Arial"/>
          <w:noProof w:val="0"/>
          <w:sz w:val="28"/>
          <w:szCs w:val="28"/>
          <w:lang w:val="es-ES"/>
        </w:rPr>
      </w:pPr>
      <w:r w:rsidRPr="4EA23572" w:rsidR="2E77F1A2">
        <w:rPr>
          <w:rFonts w:ascii="Arial" w:hAnsi="Arial" w:eastAsia="Arial" w:cs="Arial"/>
          <w:b w:val="1"/>
          <w:bCs w:val="1"/>
          <w:noProof w:val="0"/>
          <w:sz w:val="28"/>
          <w:szCs w:val="28"/>
          <w:lang w:val="es-ES"/>
        </w:rPr>
        <w:t>Movilidad:</w:t>
      </w:r>
      <w:r w:rsidRPr="4EA23572" w:rsidR="2E77F1A2">
        <w:rPr>
          <w:rFonts w:ascii="Arial" w:hAnsi="Arial" w:eastAsia="Arial" w:cs="Arial"/>
          <w:noProof w:val="0"/>
          <w:sz w:val="28"/>
          <w:szCs w:val="28"/>
          <w:lang w:val="es-ES"/>
        </w:rPr>
        <w:t xml:space="preserve"> Fusión de datos tridimensionales de sensores LiDAR, Radar y cámaras HD en tiempo real.</w:t>
      </w:r>
    </w:p>
    <w:p w:rsidR="2E77F1A2" w:rsidP="4EA23572" w:rsidRDefault="2E77F1A2" w14:paraId="235312BC" w14:textId="73635925">
      <w:pPr>
        <w:pStyle w:val="Heading3"/>
        <w:spacing w:before="281" w:beforeAutospacing="off" w:after="281" w:afterAutospacing="off"/>
        <w:jc w:val="both"/>
        <w:rPr>
          <w:rFonts w:ascii="Arial" w:hAnsi="Arial" w:eastAsia="Arial" w:cs="Arial"/>
          <w:b w:val="1"/>
          <w:bCs w:val="1"/>
          <w:noProof w:val="0"/>
          <w:sz w:val="28"/>
          <w:szCs w:val="28"/>
          <w:lang w:val="es-ES"/>
        </w:rPr>
      </w:pPr>
      <w:r w:rsidRPr="4EA23572" w:rsidR="2E77F1A2">
        <w:rPr>
          <w:rFonts w:ascii="Arial" w:hAnsi="Arial" w:eastAsia="Arial" w:cs="Arial"/>
          <w:b w:val="1"/>
          <w:bCs w:val="1"/>
          <w:noProof w:val="0"/>
          <w:sz w:val="28"/>
          <w:szCs w:val="28"/>
          <w:lang w:val="es-ES"/>
        </w:rPr>
        <w:t>Datos de Entorno y Restricciones (</w:t>
      </w:r>
      <w:r w:rsidRPr="4EA23572" w:rsidR="2E77F1A2">
        <w:rPr>
          <w:rFonts w:ascii="Arial" w:hAnsi="Arial" w:eastAsia="Arial" w:cs="Arial"/>
          <w:b w:val="1"/>
          <w:bCs w:val="1"/>
          <w:i w:val="1"/>
          <w:iCs w:val="1"/>
          <w:noProof w:val="0"/>
          <w:sz w:val="28"/>
          <w:szCs w:val="28"/>
          <w:lang w:val="es-ES"/>
        </w:rPr>
        <w:t>Environment</w:t>
      </w:r>
      <w:r w:rsidRPr="4EA23572" w:rsidR="2E77F1A2">
        <w:rPr>
          <w:rFonts w:ascii="Arial" w:hAnsi="Arial" w:eastAsia="Arial" w:cs="Arial"/>
          <w:b w:val="1"/>
          <w:bCs w:val="1"/>
          <w:i w:val="1"/>
          <w:iCs w:val="1"/>
          <w:noProof w:val="0"/>
          <w:sz w:val="28"/>
          <w:szCs w:val="28"/>
          <w:lang w:val="es-ES"/>
        </w:rPr>
        <w:t xml:space="preserve"> &amp; </w:t>
      </w:r>
      <w:r w:rsidRPr="4EA23572" w:rsidR="2E77F1A2">
        <w:rPr>
          <w:rFonts w:ascii="Arial" w:hAnsi="Arial" w:eastAsia="Arial" w:cs="Arial"/>
          <w:b w:val="1"/>
          <w:bCs w:val="1"/>
          <w:i w:val="1"/>
          <w:iCs w:val="1"/>
          <w:noProof w:val="0"/>
          <w:sz w:val="28"/>
          <w:szCs w:val="28"/>
          <w:lang w:val="es-ES"/>
        </w:rPr>
        <w:t>Constraints</w:t>
      </w:r>
      <w:r w:rsidRPr="4EA23572" w:rsidR="2E77F1A2">
        <w:rPr>
          <w:rFonts w:ascii="Arial" w:hAnsi="Arial" w:eastAsia="Arial" w:cs="Arial"/>
          <w:b w:val="1"/>
          <w:bCs w:val="1"/>
          <w:noProof w:val="0"/>
          <w:sz w:val="28"/>
          <w:szCs w:val="28"/>
          <w:lang w:val="es-ES"/>
        </w:rPr>
        <w:t>)</w:t>
      </w:r>
    </w:p>
    <w:p w:rsidR="2E77F1A2" w:rsidP="4EA23572" w:rsidRDefault="2E77F1A2" w14:paraId="407E3053" w14:textId="58998212">
      <w:pPr>
        <w:spacing w:before="240" w:beforeAutospacing="off" w:after="240" w:afterAutospacing="off"/>
        <w:jc w:val="both"/>
        <w:rPr>
          <w:rFonts w:ascii="Arial" w:hAnsi="Arial" w:eastAsia="Arial" w:cs="Arial"/>
          <w:noProof w:val="0"/>
          <w:sz w:val="28"/>
          <w:szCs w:val="28"/>
          <w:lang w:val="es-ES"/>
        </w:rPr>
      </w:pPr>
      <w:r w:rsidRPr="4EA23572" w:rsidR="2E77F1A2">
        <w:rPr>
          <w:rFonts w:ascii="Arial" w:hAnsi="Arial" w:eastAsia="Arial" w:cs="Arial"/>
          <w:noProof w:val="0"/>
          <w:sz w:val="28"/>
          <w:szCs w:val="28"/>
          <w:lang w:val="es-ES"/>
        </w:rPr>
        <w:t>Son los límites y condiciones bajo las cuales opera el problema:</w:t>
      </w:r>
    </w:p>
    <w:p w:rsidR="2E77F1A2" w:rsidP="4EA23572" w:rsidRDefault="2E77F1A2" w14:paraId="397D966E" w14:textId="47062ADB">
      <w:pPr>
        <w:pStyle w:val="ListParagraph"/>
        <w:numPr>
          <w:ilvl w:val="0"/>
          <w:numId w:val="5"/>
        </w:numPr>
        <w:spacing w:before="240" w:beforeAutospacing="off" w:after="240" w:afterAutospacing="off"/>
        <w:jc w:val="both"/>
        <w:rPr>
          <w:rFonts w:ascii="Arial" w:hAnsi="Arial" w:eastAsia="Arial" w:cs="Arial"/>
          <w:noProof w:val="0"/>
          <w:sz w:val="28"/>
          <w:szCs w:val="28"/>
          <w:lang w:val="es-ES"/>
        </w:rPr>
      </w:pPr>
      <w:r w:rsidRPr="4EA23572" w:rsidR="2E77F1A2">
        <w:rPr>
          <w:rFonts w:ascii="Arial" w:hAnsi="Arial" w:eastAsia="Arial" w:cs="Arial"/>
          <w:b w:val="1"/>
          <w:bCs w:val="1"/>
          <w:noProof w:val="0"/>
          <w:sz w:val="28"/>
          <w:szCs w:val="28"/>
          <w:lang w:val="es-ES"/>
        </w:rPr>
        <w:t>Salud:</w:t>
      </w:r>
      <w:r w:rsidRPr="4EA23572" w:rsidR="2E77F1A2">
        <w:rPr>
          <w:rFonts w:ascii="Arial" w:hAnsi="Arial" w:eastAsia="Arial" w:cs="Arial"/>
          <w:noProof w:val="0"/>
          <w:sz w:val="28"/>
          <w:szCs w:val="28"/>
          <w:lang w:val="es-ES"/>
        </w:rPr>
        <w:t xml:space="preserve"> Volumen masivo de pacientes y escasez de oftalmólogos especialistas disponibles por turno.</w:t>
      </w:r>
    </w:p>
    <w:p w:rsidR="2E77F1A2" w:rsidP="4EA23572" w:rsidRDefault="2E77F1A2" w14:paraId="156DD009" w14:textId="37D85E21">
      <w:pPr>
        <w:pStyle w:val="ListParagraph"/>
        <w:numPr>
          <w:ilvl w:val="0"/>
          <w:numId w:val="5"/>
        </w:numPr>
        <w:spacing w:before="240" w:beforeAutospacing="off" w:after="240" w:afterAutospacing="off"/>
        <w:jc w:val="both"/>
        <w:rPr>
          <w:rFonts w:ascii="Arial" w:hAnsi="Arial" w:eastAsia="Arial" w:cs="Arial"/>
          <w:noProof w:val="0"/>
          <w:sz w:val="28"/>
          <w:szCs w:val="28"/>
          <w:lang w:val="es-ES"/>
        </w:rPr>
      </w:pPr>
      <w:r w:rsidRPr="4EA23572" w:rsidR="2E77F1A2">
        <w:rPr>
          <w:rFonts w:ascii="Arial" w:hAnsi="Arial" w:eastAsia="Arial" w:cs="Arial"/>
          <w:b w:val="1"/>
          <w:bCs w:val="1"/>
          <w:noProof w:val="0"/>
          <w:sz w:val="28"/>
          <w:szCs w:val="28"/>
          <w:lang w:val="es-ES"/>
        </w:rPr>
        <w:t>Industria:</w:t>
      </w:r>
      <w:r w:rsidRPr="4EA23572" w:rsidR="2E77F1A2">
        <w:rPr>
          <w:rFonts w:ascii="Arial" w:hAnsi="Arial" w:eastAsia="Arial" w:cs="Arial"/>
          <w:noProof w:val="0"/>
          <w:sz w:val="28"/>
          <w:szCs w:val="28"/>
          <w:lang w:val="es-ES"/>
        </w:rPr>
        <w:t xml:space="preserve"> Líneas de producción que ensamblan cientos de vehículos por día y exigen tiempos de inspección menores a 100 milisegundos.</w:t>
      </w:r>
    </w:p>
    <w:p w:rsidR="2E77F1A2" w:rsidP="4EA23572" w:rsidRDefault="2E77F1A2" w14:paraId="436BA0AE" w14:textId="45E75B94">
      <w:pPr>
        <w:pStyle w:val="ListParagraph"/>
        <w:numPr>
          <w:ilvl w:val="0"/>
          <w:numId w:val="5"/>
        </w:numPr>
        <w:spacing w:before="240" w:beforeAutospacing="off" w:after="240" w:afterAutospacing="off"/>
        <w:jc w:val="both"/>
        <w:rPr>
          <w:rFonts w:ascii="Arial" w:hAnsi="Arial" w:eastAsia="Arial" w:cs="Arial"/>
          <w:noProof w:val="0"/>
          <w:sz w:val="28"/>
          <w:szCs w:val="28"/>
          <w:lang w:val="es-ES"/>
        </w:rPr>
      </w:pPr>
      <w:r w:rsidRPr="4EA23572" w:rsidR="2E77F1A2">
        <w:rPr>
          <w:rFonts w:ascii="Arial" w:hAnsi="Arial" w:eastAsia="Arial" w:cs="Arial"/>
          <w:b w:val="1"/>
          <w:bCs w:val="1"/>
          <w:noProof w:val="0"/>
          <w:sz w:val="28"/>
          <w:szCs w:val="28"/>
          <w:lang w:val="es-ES"/>
        </w:rPr>
        <w:t>Movilidad:</w:t>
      </w:r>
      <w:r w:rsidRPr="4EA23572" w:rsidR="2E77F1A2">
        <w:rPr>
          <w:rFonts w:ascii="Arial" w:hAnsi="Arial" w:eastAsia="Arial" w:cs="Arial"/>
          <w:noProof w:val="0"/>
          <w:sz w:val="28"/>
          <w:szCs w:val="28"/>
          <w:lang w:val="es-ES"/>
        </w:rPr>
        <w:t xml:space="preserve"> Tráfico urbano estocástico con presencia imprevista de peatones, ciclistas y condiciones meteorológicas variables.</w:t>
      </w:r>
    </w:p>
    <w:p w:rsidR="2E77F1A2" w:rsidP="4EA23572" w:rsidRDefault="2E77F1A2" w14:paraId="75C1EEA7" w14:textId="59625D05">
      <w:pPr>
        <w:pStyle w:val="Heading3"/>
        <w:spacing w:before="281" w:beforeAutospacing="off" w:after="281" w:afterAutospacing="off"/>
        <w:jc w:val="both"/>
        <w:rPr>
          <w:rFonts w:ascii="Arial" w:hAnsi="Arial" w:eastAsia="Arial" w:cs="Arial"/>
          <w:b w:val="1"/>
          <w:bCs w:val="1"/>
          <w:noProof w:val="0"/>
          <w:sz w:val="28"/>
          <w:szCs w:val="28"/>
          <w:lang w:val="es-ES"/>
        </w:rPr>
      </w:pPr>
      <w:r w:rsidRPr="4EA23572" w:rsidR="2E77F1A2">
        <w:rPr>
          <w:rFonts w:ascii="Arial" w:hAnsi="Arial" w:eastAsia="Arial" w:cs="Arial"/>
          <w:b w:val="1"/>
          <w:bCs w:val="1"/>
          <w:noProof w:val="0"/>
          <w:sz w:val="28"/>
          <w:szCs w:val="28"/>
          <w:lang w:val="es-ES"/>
        </w:rPr>
        <w:t xml:space="preserve"> Cifras de la Problemática Base (</w:t>
      </w:r>
      <w:r w:rsidRPr="4EA23572" w:rsidR="2E77F1A2">
        <w:rPr>
          <w:rFonts w:ascii="Arial" w:hAnsi="Arial" w:eastAsia="Arial" w:cs="Arial"/>
          <w:b w:val="1"/>
          <w:bCs w:val="1"/>
          <w:i w:val="1"/>
          <w:iCs w:val="1"/>
          <w:noProof w:val="0"/>
          <w:sz w:val="28"/>
          <w:szCs w:val="28"/>
          <w:lang w:val="es-ES"/>
        </w:rPr>
        <w:t>Baseline</w:t>
      </w:r>
      <w:r w:rsidRPr="4EA23572" w:rsidR="2E77F1A2">
        <w:rPr>
          <w:rFonts w:ascii="Arial" w:hAnsi="Arial" w:eastAsia="Arial" w:cs="Arial"/>
          <w:b w:val="1"/>
          <w:bCs w:val="1"/>
          <w:i w:val="1"/>
          <w:iCs w:val="1"/>
          <w:noProof w:val="0"/>
          <w:sz w:val="28"/>
          <w:szCs w:val="28"/>
          <w:lang w:val="es-ES"/>
        </w:rPr>
        <w:t xml:space="preserve"> Data</w:t>
      </w:r>
      <w:r w:rsidRPr="4EA23572" w:rsidR="2E77F1A2">
        <w:rPr>
          <w:rFonts w:ascii="Arial" w:hAnsi="Arial" w:eastAsia="Arial" w:cs="Arial"/>
          <w:b w:val="1"/>
          <w:bCs w:val="1"/>
          <w:noProof w:val="0"/>
          <w:sz w:val="28"/>
          <w:szCs w:val="28"/>
          <w:lang w:val="es-ES"/>
        </w:rPr>
        <w:t>)</w:t>
      </w:r>
    </w:p>
    <w:p w:rsidR="2E77F1A2" w:rsidP="4EA23572" w:rsidRDefault="2E77F1A2" w14:paraId="616A7129" w14:textId="6B07A16C">
      <w:pPr>
        <w:spacing w:before="240" w:beforeAutospacing="off" w:after="240" w:afterAutospacing="off"/>
        <w:jc w:val="both"/>
        <w:rPr>
          <w:rFonts w:ascii="Arial" w:hAnsi="Arial" w:eastAsia="Arial" w:cs="Arial"/>
          <w:noProof w:val="0"/>
          <w:sz w:val="28"/>
          <w:szCs w:val="28"/>
          <w:lang w:val="es-ES"/>
        </w:rPr>
      </w:pPr>
      <w:r w:rsidRPr="4EA23572" w:rsidR="2E77F1A2">
        <w:rPr>
          <w:rFonts w:ascii="Arial" w:hAnsi="Arial" w:eastAsia="Arial" w:cs="Arial"/>
          <w:noProof w:val="0"/>
          <w:sz w:val="28"/>
          <w:szCs w:val="28"/>
          <w:lang w:val="es-ES"/>
        </w:rPr>
        <w:t>Son los datos estadísticos que demuestran la gravedad del problema antes de la IA:</w:t>
      </w:r>
    </w:p>
    <w:p w:rsidR="2E77F1A2" w:rsidP="4EA23572" w:rsidRDefault="2E77F1A2" w14:paraId="07CC65D3" w14:textId="7C4BE90C">
      <w:pPr>
        <w:pStyle w:val="ListParagraph"/>
        <w:numPr>
          <w:ilvl w:val="0"/>
          <w:numId w:val="6"/>
        </w:numPr>
        <w:spacing w:before="240" w:beforeAutospacing="off" w:after="240" w:afterAutospacing="off"/>
        <w:jc w:val="both"/>
        <w:rPr>
          <w:rFonts w:ascii="Arial" w:hAnsi="Arial" w:eastAsia="Arial" w:cs="Arial"/>
          <w:noProof w:val="0"/>
          <w:sz w:val="28"/>
          <w:szCs w:val="28"/>
          <w:lang w:val="es-ES"/>
        </w:rPr>
      </w:pPr>
      <w:r w:rsidRPr="4EA23572" w:rsidR="2E77F1A2">
        <w:rPr>
          <w:rFonts w:ascii="Arial" w:hAnsi="Arial" w:eastAsia="Arial" w:cs="Arial"/>
          <w:b w:val="1"/>
          <w:bCs w:val="1"/>
          <w:noProof w:val="0"/>
          <w:sz w:val="28"/>
          <w:szCs w:val="28"/>
          <w:lang w:val="es-ES"/>
        </w:rPr>
        <w:t>Salud:</w:t>
      </w:r>
      <w:r w:rsidRPr="4EA23572" w:rsidR="2E77F1A2">
        <w:rPr>
          <w:rFonts w:ascii="Arial" w:hAnsi="Arial" w:eastAsia="Arial" w:cs="Arial"/>
          <w:noProof w:val="0"/>
          <w:sz w:val="28"/>
          <w:szCs w:val="28"/>
          <w:lang w:val="es-ES"/>
        </w:rPr>
        <w:t xml:space="preserve"> Demoras promedio de </w:t>
      </w:r>
      <w:r w:rsidRPr="4EA23572" w:rsidR="2E77F1A2">
        <w:rPr>
          <w:rFonts w:ascii="Arial" w:hAnsi="Arial" w:eastAsia="Arial" w:cs="Arial"/>
          <w:b w:val="1"/>
          <w:bCs w:val="1"/>
          <w:noProof w:val="0"/>
          <w:sz w:val="28"/>
          <w:szCs w:val="28"/>
          <w:lang w:val="es-ES"/>
        </w:rPr>
        <w:t>varias semanas</w:t>
      </w:r>
      <w:r w:rsidRPr="4EA23572" w:rsidR="2E77F1A2">
        <w:rPr>
          <w:rFonts w:ascii="Arial" w:hAnsi="Arial" w:eastAsia="Arial" w:cs="Arial"/>
          <w:noProof w:val="0"/>
          <w:sz w:val="28"/>
          <w:szCs w:val="28"/>
          <w:lang w:val="es-ES"/>
        </w:rPr>
        <w:t xml:space="preserve"> en el triaje de escaneos urgentes.</w:t>
      </w:r>
    </w:p>
    <w:p w:rsidR="2E77F1A2" w:rsidP="4EA23572" w:rsidRDefault="2E77F1A2" w14:paraId="63576500" w14:textId="2AE826C3">
      <w:pPr>
        <w:pStyle w:val="ListParagraph"/>
        <w:numPr>
          <w:ilvl w:val="0"/>
          <w:numId w:val="6"/>
        </w:numPr>
        <w:spacing w:before="240" w:beforeAutospacing="off" w:after="240" w:afterAutospacing="off"/>
        <w:jc w:val="both"/>
        <w:rPr>
          <w:rFonts w:ascii="Arial" w:hAnsi="Arial" w:eastAsia="Arial" w:cs="Arial"/>
          <w:noProof w:val="0"/>
          <w:sz w:val="28"/>
          <w:szCs w:val="28"/>
          <w:lang w:val="es-ES"/>
        </w:rPr>
      </w:pPr>
      <w:r w:rsidRPr="4EA23572" w:rsidR="2E77F1A2">
        <w:rPr>
          <w:rFonts w:ascii="Arial" w:hAnsi="Arial" w:eastAsia="Arial" w:cs="Arial"/>
          <w:b w:val="1"/>
          <w:bCs w:val="1"/>
          <w:noProof w:val="0"/>
          <w:sz w:val="28"/>
          <w:szCs w:val="28"/>
          <w:lang w:val="es-ES"/>
        </w:rPr>
        <w:t>Industria:</w:t>
      </w:r>
      <w:r w:rsidRPr="4EA23572" w:rsidR="2E77F1A2">
        <w:rPr>
          <w:rFonts w:ascii="Arial" w:hAnsi="Arial" w:eastAsia="Arial" w:cs="Arial"/>
          <w:noProof w:val="0"/>
          <w:sz w:val="28"/>
          <w:szCs w:val="28"/>
          <w:lang w:val="es-ES"/>
        </w:rPr>
        <w:t xml:space="preserve"> Tasas de fallo humano por fatiga e inspección subjetiva en turnos continuos.</w:t>
      </w:r>
    </w:p>
    <w:p w:rsidR="2E77F1A2" w:rsidP="4EA23572" w:rsidRDefault="2E77F1A2" w14:paraId="6EE42807" w14:textId="17F5C7A5">
      <w:pPr>
        <w:pStyle w:val="ListParagraph"/>
        <w:numPr>
          <w:ilvl w:val="0"/>
          <w:numId w:val="6"/>
        </w:numPr>
        <w:spacing w:before="240" w:beforeAutospacing="off" w:after="240" w:afterAutospacing="off"/>
        <w:jc w:val="both"/>
        <w:rPr>
          <w:rFonts w:ascii="Arial" w:hAnsi="Arial" w:eastAsia="Arial" w:cs="Arial"/>
          <w:noProof w:val="0"/>
          <w:sz w:val="28"/>
          <w:szCs w:val="28"/>
          <w:lang w:val="es-ES"/>
        </w:rPr>
      </w:pPr>
      <w:r w:rsidRPr="4EA23572" w:rsidR="2E77F1A2">
        <w:rPr>
          <w:rFonts w:ascii="Arial" w:hAnsi="Arial" w:eastAsia="Arial" w:cs="Arial"/>
          <w:b w:val="1"/>
          <w:bCs w:val="1"/>
          <w:noProof w:val="0"/>
          <w:sz w:val="28"/>
          <w:szCs w:val="28"/>
          <w:lang w:val="es-ES"/>
        </w:rPr>
        <w:t>Movilidad:</w:t>
      </w:r>
      <w:r w:rsidRPr="4EA23572" w:rsidR="2E77F1A2">
        <w:rPr>
          <w:rFonts w:ascii="Arial" w:hAnsi="Arial" w:eastAsia="Arial" w:cs="Arial"/>
          <w:noProof w:val="0"/>
          <w:sz w:val="28"/>
          <w:szCs w:val="28"/>
          <w:lang w:val="es-ES"/>
        </w:rPr>
        <w:t xml:space="preserve"> Más del </w:t>
      </w:r>
      <w:r w:rsidRPr="4EA23572" w:rsidR="2E77F1A2">
        <w:rPr>
          <w:rFonts w:ascii="Arial" w:hAnsi="Arial" w:eastAsia="Arial" w:cs="Arial"/>
          <w:b w:val="1"/>
          <w:bCs w:val="1"/>
          <w:noProof w:val="0"/>
          <w:sz w:val="28"/>
          <w:szCs w:val="28"/>
          <w:lang w:val="es-ES"/>
        </w:rPr>
        <w:t>90% de las colisiones viales</w:t>
      </w:r>
      <w:r w:rsidRPr="4EA23572" w:rsidR="2E77F1A2">
        <w:rPr>
          <w:rFonts w:ascii="Arial" w:hAnsi="Arial" w:eastAsia="Arial" w:cs="Arial"/>
          <w:noProof w:val="0"/>
          <w:sz w:val="28"/>
          <w:szCs w:val="28"/>
          <w:lang w:val="es-ES"/>
        </w:rPr>
        <w:t xml:space="preserve"> ocasionadas por errores humanos (distracción, velocidad o cansancio).</w:t>
      </w:r>
    </w:p>
    <w:p w:rsidR="4EA23572" w:rsidP="4EA23572" w:rsidRDefault="4EA23572" w14:paraId="467557E3" w14:textId="716A1FC2">
      <w:pPr>
        <w:pStyle w:val="Normal"/>
        <w:jc w:val="both"/>
        <w:rPr>
          <w:rFonts w:ascii="Arial" w:hAnsi="Arial" w:eastAsia="Arial" w:cs="Arial"/>
          <w:sz w:val="28"/>
          <w:szCs w:val="28"/>
        </w:rPr>
      </w:pPr>
    </w:p>
    <w:p w:rsidR="0D20F437" w:rsidP="4EA23572" w:rsidRDefault="0D20F437" w14:paraId="7D94CFCA" w14:textId="070A1BC3">
      <w:pPr>
        <w:pStyle w:val="Heading3"/>
        <w:jc w:val="both"/>
        <w:rPr>
          <w:rFonts w:ascii="Arial" w:hAnsi="Arial" w:eastAsia="Arial" w:cs="Arial"/>
          <w:b w:val="1"/>
          <w:bCs w:val="1"/>
          <w:noProof w:val="0"/>
          <w:sz w:val="28"/>
          <w:szCs w:val="28"/>
          <w:lang w:val="es-ES"/>
        </w:rPr>
      </w:pPr>
      <w:r w:rsidRPr="4EA23572" w:rsidR="0D20F437">
        <w:rPr>
          <w:rFonts w:ascii="Arial" w:hAnsi="Arial" w:eastAsia="Arial" w:cs="Arial"/>
          <w:b w:val="1"/>
          <w:bCs w:val="1"/>
          <w:noProof w:val="0"/>
          <w:sz w:val="28"/>
          <w:szCs w:val="28"/>
          <w:lang w:val="es-ES"/>
        </w:rPr>
        <w:t xml:space="preserve"> Formulación Formal por Caso de Estudio</w:t>
      </w:r>
    </w:p>
    <w:p w:rsidR="0D20F437" w:rsidP="4EA23572" w:rsidRDefault="0D20F437" w14:paraId="3FA982D9" w14:textId="7A49375B">
      <w:pPr>
        <w:pStyle w:val="Heading4"/>
        <w:spacing w:before="0" w:beforeAutospacing="off" w:after="319" w:afterAutospacing="off"/>
        <w:jc w:val="both"/>
        <w:rPr>
          <w:rFonts w:ascii="Arial" w:hAnsi="Arial" w:eastAsia="Arial" w:cs="Arial"/>
          <w:b w:val="1"/>
          <w:bCs w:val="1"/>
          <w:noProof w:val="0"/>
          <w:sz w:val="28"/>
          <w:szCs w:val="28"/>
          <w:lang w:val="es-ES"/>
        </w:rPr>
      </w:pPr>
      <w:r w:rsidRPr="4EA23572" w:rsidR="0D20F437">
        <w:rPr>
          <w:rFonts w:ascii="Arial" w:hAnsi="Arial" w:eastAsia="Arial" w:cs="Arial"/>
          <w:b w:val="1"/>
          <w:bCs w:val="1"/>
          <w:noProof w:val="0"/>
          <w:sz w:val="28"/>
          <w:szCs w:val="28"/>
          <w:lang w:val="es-ES"/>
        </w:rPr>
        <w:t>Caso 1: Salud — Triaje Ocular (Google DeepMind)</w:t>
      </w:r>
    </w:p>
    <w:p w:rsidR="0D20F437" w:rsidP="4EA23572" w:rsidRDefault="0D20F437" w14:paraId="2201E82D" w14:textId="2CB8C823">
      <w:pPr>
        <w:pStyle w:val="ListParagraph"/>
        <w:numPr>
          <w:ilvl w:val="0"/>
          <w:numId w:val="7"/>
        </w:numPr>
        <w:spacing w:before="0" w:beforeAutospacing="off" w:after="240" w:afterAutospacing="off"/>
        <w:jc w:val="both"/>
        <w:rPr>
          <w:rFonts w:ascii="Arial" w:hAnsi="Arial" w:eastAsia="Arial" w:cs="Arial"/>
          <w:noProof w:val="0"/>
          <w:sz w:val="28"/>
          <w:szCs w:val="28"/>
          <w:lang w:val="es-ES"/>
        </w:rPr>
      </w:pPr>
      <w:r w:rsidRPr="4EA23572" w:rsidR="0D20F437">
        <w:rPr>
          <w:rFonts w:ascii="Arial" w:hAnsi="Arial" w:eastAsia="Arial" w:cs="Arial"/>
          <w:b w:val="1"/>
          <w:bCs w:val="1"/>
          <w:noProof w:val="0"/>
          <w:sz w:val="28"/>
          <w:szCs w:val="28"/>
          <w:lang w:val="es-ES"/>
        </w:rPr>
        <w:t>Medida de Desempeño (</w:t>
      </w:r>
      <w:r w:rsidRPr="4EA23572" w:rsidR="0D20F437">
        <w:rPr>
          <w:rFonts w:ascii="Arial" w:hAnsi="Arial" w:eastAsia="Arial" w:cs="Arial"/>
          <w:b w:val="1"/>
          <w:bCs w:val="1"/>
          <w:i w:val="1"/>
          <w:iCs w:val="1"/>
          <w:noProof w:val="0"/>
          <w:sz w:val="28"/>
          <w:szCs w:val="28"/>
          <w:lang w:val="es-ES"/>
        </w:rPr>
        <w:t>Performance</w:t>
      </w:r>
      <w:r w:rsidRPr="4EA23572" w:rsidR="0D20F437">
        <w:rPr>
          <w:rFonts w:ascii="Arial" w:hAnsi="Arial" w:eastAsia="Arial" w:cs="Arial"/>
          <w:b w:val="1"/>
          <w:bCs w:val="1"/>
          <w:noProof w:val="0"/>
          <w:sz w:val="28"/>
          <w:szCs w:val="28"/>
          <w:lang w:val="es-ES"/>
        </w:rPr>
        <w:t>):</w:t>
      </w:r>
      <w:r w:rsidRPr="4EA23572" w:rsidR="0D20F437">
        <w:rPr>
          <w:rFonts w:ascii="Arial" w:hAnsi="Arial" w:eastAsia="Arial" w:cs="Arial"/>
          <w:noProof w:val="0"/>
          <w:sz w:val="28"/>
          <w:szCs w:val="28"/>
          <w:lang w:val="es-ES"/>
        </w:rPr>
        <w:t xml:space="preserve"> Maximizar la precisión diagnóstica (&gt;94%) en patologías retinales y minimizar el tiempo de derivación urgente de semanas a segundos.</w:t>
      </w:r>
    </w:p>
    <w:p w:rsidR="0D20F437" w:rsidP="4EA23572" w:rsidRDefault="0D20F437" w14:paraId="5486BDFF" w14:textId="207B2FF0">
      <w:pPr>
        <w:pStyle w:val="ListParagraph"/>
        <w:numPr>
          <w:ilvl w:val="0"/>
          <w:numId w:val="7"/>
        </w:numPr>
        <w:spacing w:before="0" w:beforeAutospacing="off" w:after="240" w:afterAutospacing="off"/>
        <w:jc w:val="both"/>
        <w:rPr>
          <w:rFonts w:ascii="Arial" w:hAnsi="Arial" w:eastAsia="Arial" w:cs="Arial"/>
          <w:noProof w:val="0"/>
          <w:sz w:val="28"/>
          <w:szCs w:val="28"/>
          <w:lang w:val="es-ES"/>
        </w:rPr>
      </w:pPr>
      <w:r w:rsidRPr="4EA23572" w:rsidR="0D20F437">
        <w:rPr>
          <w:rFonts w:ascii="Arial" w:hAnsi="Arial" w:eastAsia="Arial" w:cs="Arial"/>
          <w:b w:val="1"/>
          <w:bCs w:val="1"/>
          <w:noProof w:val="0"/>
          <w:sz w:val="28"/>
          <w:szCs w:val="28"/>
          <w:lang w:val="es-ES"/>
        </w:rPr>
        <w:t>Entorno (</w:t>
      </w:r>
      <w:r w:rsidRPr="4EA23572" w:rsidR="0D20F437">
        <w:rPr>
          <w:rFonts w:ascii="Arial" w:hAnsi="Arial" w:eastAsia="Arial" w:cs="Arial"/>
          <w:b w:val="1"/>
          <w:bCs w:val="1"/>
          <w:i w:val="1"/>
          <w:iCs w:val="1"/>
          <w:noProof w:val="0"/>
          <w:sz w:val="28"/>
          <w:szCs w:val="28"/>
          <w:lang w:val="es-ES"/>
        </w:rPr>
        <w:t>Environment</w:t>
      </w:r>
      <w:r w:rsidRPr="4EA23572" w:rsidR="0D20F437">
        <w:rPr>
          <w:rFonts w:ascii="Arial" w:hAnsi="Arial" w:eastAsia="Arial" w:cs="Arial"/>
          <w:b w:val="1"/>
          <w:bCs w:val="1"/>
          <w:noProof w:val="0"/>
          <w:sz w:val="28"/>
          <w:szCs w:val="28"/>
          <w:lang w:val="es-ES"/>
        </w:rPr>
        <w:t>):</w:t>
      </w:r>
      <w:r w:rsidRPr="4EA23572" w:rsidR="0D20F437">
        <w:rPr>
          <w:rFonts w:ascii="Arial" w:hAnsi="Arial" w:eastAsia="Arial" w:cs="Arial"/>
          <w:noProof w:val="0"/>
          <w:sz w:val="28"/>
          <w:szCs w:val="28"/>
          <w:lang w:val="es-ES"/>
        </w:rPr>
        <w:t xml:space="preserve"> Banco de imágenes clínicas de escaneos de Tomografía de Coherencia Óptica (OCT) 3D.</w:t>
      </w:r>
    </w:p>
    <w:p w:rsidR="0D20F437" w:rsidP="4EA23572" w:rsidRDefault="0D20F437" w14:paraId="54515B23" w14:textId="67FF46F9">
      <w:pPr>
        <w:pStyle w:val="ListParagraph"/>
        <w:numPr>
          <w:ilvl w:val="0"/>
          <w:numId w:val="7"/>
        </w:numPr>
        <w:spacing w:before="0" w:beforeAutospacing="off" w:after="240" w:afterAutospacing="off"/>
        <w:jc w:val="both"/>
        <w:rPr>
          <w:rFonts w:ascii="Arial" w:hAnsi="Arial" w:eastAsia="Arial" w:cs="Arial"/>
          <w:noProof w:val="0"/>
          <w:sz w:val="28"/>
          <w:szCs w:val="28"/>
          <w:lang w:val="es-ES"/>
        </w:rPr>
      </w:pPr>
      <w:r w:rsidRPr="4EA23572" w:rsidR="0D20F437">
        <w:rPr>
          <w:rFonts w:ascii="Arial" w:hAnsi="Arial" w:eastAsia="Arial" w:cs="Arial"/>
          <w:b w:val="1"/>
          <w:bCs w:val="1"/>
          <w:noProof w:val="0"/>
          <w:sz w:val="28"/>
          <w:szCs w:val="28"/>
          <w:lang w:val="es-ES"/>
        </w:rPr>
        <w:t>Actuadores (</w:t>
      </w:r>
      <w:r w:rsidRPr="4EA23572" w:rsidR="0D20F437">
        <w:rPr>
          <w:rFonts w:ascii="Arial" w:hAnsi="Arial" w:eastAsia="Arial" w:cs="Arial"/>
          <w:b w:val="1"/>
          <w:bCs w:val="1"/>
          <w:i w:val="1"/>
          <w:iCs w:val="1"/>
          <w:noProof w:val="0"/>
          <w:sz w:val="28"/>
          <w:szCs w:val="28"/>
          <w:lang w:val="es-ES"/>
        </w:rPr>
        <w:t>Actuators</w:t>
      </w:r>
      <w:r w:rsidRPr="4EA23572" w:rsidR="0D20F437">
        <w:rPr>
          <w:rFonts w:ascii="Arial" w:hAnsi="Arial" w:eastAsia="Arial" w:cs="Arial"/>
          <w:b w:val="1"/>
          <w:bCs w:val="1"/>
          <w:noProof w:val="0"/>
          <w:sz w:val="28"/>
          <w:szCs w:val="28"/>
          <w:lang w:val="es-ES"/>
        </w:rPr>
        <w:t>):</w:t>
      </w:r>
      <w:r w:rsidRPr="4EA23572" w:rsidR="0D20F437">
        <w:rPr>
          <w:rFonts w:ascii="Arial" w:hAnsi="Arial" w:eastAsia="Arial" w:cs="Arial"/>
          <w:noProof w:val="0"/>
          <w:sz w:val="28"/>
          <w:szCs w:val="28"/>
          <w:lang w:val="es-ES"/>
        </w:rPr>
        <w:t xml:space="preserve"> Sistema de alerta de triaje clínico, generación de informes probabilísticos y mapas de segmentación tisular para el especialista.</w:t>
      </w:r>
    </w:p>
    <w:p w:rsidR="0D20F437" w:rsidP="4EA23572" w:rsidRDefault="0D20F437" w14:paraId="6FAC287E" w14:textId="512D6987">
      <w:pPr>
        <w:pStyle w:val="ListParagraph"/>
        <w:numPr>
          <w:ilvl w:val="0"/>
          <w:numId w:val="7"/>
        </w:numPr>
        <w:spacing w:before="0" w:beforeAutospacing="off" w:after="240" w:afterAutospacing="off"/>
        <w:jc w:val="both"/>
        <w:rPr>
          <w:rFonts w:ascii="Arial" w:hAnsi="Arial" w:eastAsia="Arial" w:cs="Arial"/>
          <w:noProof w:val="0"/>
          <w:sz w:val="28"/>
          <w:szCs w:val="28"/>
          <w:lang w:val="es-ES"/>
        </w:rPr>
      </w:pPr>
      <w:r w:rsidRPr="4EA23572" w:rsidR="0D20F437">
        <w:rPr>
          <w:rFonts w:ascii="Arial" w:hAnsi="Arial" w:eastAsia="Arial" w:cs="Arial"/>
          <w:b w:val="1"/>
          <w:bCs w:val="1"/>
          <w:noProof w:val="0"/>
          <w:sz w:val="28"/>
          <w:szCs w:val="28"/>
          <w:lang w:val="es-ES"/>
        </w:rPr>
        <w:t>Sensores (</w:t>
      </w:r>
      <w:r w:rsidRPr="4EA23572" w:rsidR="0D20F437">
        <w:rPr>
          <w:rFonts w:ascii="Arial" w:hAnsi="Arial" w:eastAsia="Arial" w:cs="Arial"/>
          <w:b w:val="1"/>
          <w:bCs w:val="1"/>
          <w:i w:val="1"/>
          <w:iCs w:val="1"/>
          <w:noProof w:val="0"/>
          <w:sz w:val="28"/>
          <w:szCs w:val="28"/>
          <w:lang w:val="es-ES"/>
        </w:rPr>
        <w:t>Sensors</w:t>
      </w:r>
      <w:r w:rsidRPr="4EA23572" w:rsidR="0D20F437">
        <w:rPr>
          <w:rFonts w:ascii="Arial" w:hAnsi="Arial" w:eastAsia="Arial" w:cs="Arial"/>
          <w:b w:val="1"/>
          <w:bCs w:val="1"/>
          <w:noProof w:val="0"/>
          <w:sz w:val="28"/>
          <w:szCs w:val="28"/>
          <w:lang w:val="es-ES"/>
        </w:rPr>
        <w:t>):</w:t>
      </w:r>
      <w:r w:rsidRPr="4EA23572" w:rsidR="0D20F437">
        <w:rPr>
          <w:rFonts w:ascii="Arial" w:hAnsi="Arial" w:eastAsia="Arial" w:cs="Arial"/>
          <w:noProof w:val="0"/>
          <w:sz w:val="28"/>
          <w:szCs w:val="28"/>
          <w:lang w:val="es-ES"/>
        </w:rPr>
        <w:t xml:space="preserve"> Tomógrafo óptico tridimensional.</w:t>
      </w:r>
    </w:p>
    <w:p w:rsidR="0D20F437" w:rsidP="4EA23572" w:rsidRDefault="0D20F437" w14:paraId="6E1C1437" w14:textId="0DADBCE6">
      <w:pPr>
        <w:pStyle w:val="Heading4"/>
        <w:spacing w:before="0" w:beforeAutospacing="off" w:after="319" w:afterAutospacing="off"/>
        <w:jc w:val="both"/>
        <w:rPr>
          <w:rFonts w:ascii="Arial" w:hAnsi="Arial" w:eastAsia="Arial" w:cs="Arial"/>
          <w:b w:val="1"/>
          <w:bCs w:val="1"/>
          <w:noProof w:val="0"/>
          <w:sz w:val="28"/>
          <w:szCs w:val="28"/>
          <w:lang w:val="es-ES"/>
        </w:rPr>
      </w:pPr>
      <w:r w:rsidRPr="4EA23572" w:rsidR="0D20F437">
        <w:rPr>
          <w:rFonts w:ascii="Arial" w:hAnsi="Arial" w:eastAsia="Arial" w:cs="Arial"/>
          <w:b w:val="1"/>
          <w:bCs w:val="1"/>
          <w:noProof w:val="0"/>
          <w:sz w:val="28"/>
          <w:szCs w:val="28"/>
          <w:lang w:val="es-ES"/>
        </w:rPr>
        <w:t>Caso 2: Industria — Control de Calidad (BMW Group AIQX)</w:t>
      </w:r>
    </w:p>
    <w:p w:rsidR="0D20F437" w:rsidP="4EA23572" w:rsidRDefault="0D20F437" w14:paraId="50760C02" w14:textId="7FC7C81C">
      <w:pPr>
        <w:pStyle w:val="ListParagraph"/>
        <w:numPr>
          <w:ilvl w:val="0"/>
          <w:numId w:val="8"/>
        </w:numPr>
        <w:spacing w:before="0" w:beforeAutospacing="off" w:after="240" w:afterAutospacing="off"/>
        <w:jc w:val="both"/>
        <w:rPr>
          <w:rFonts w:ascii="Arial" w:hAnsi="Arial" w:eastAsia="Arial" w:cs="Arial"/>
          <w:noProof w:val="0"/>
          <w:sz w:val="28"/>
          <w:szCs w:val="28"/>
          <w:lang w:val="es-ES"/>
        </w:rPr>
      </w:pPr>
      <w:r w:rsidRPr="4EA23572" w:rsidR="0D20F437">
        <w:rPr>
          <w:rFonts w:ascii="Arial" w:hAnsi="Arial" w:eastAsia="Arial" w:cs="Arial"/>
          <w:b w:val="1"/>
          <w:bCs w:val="1"/>
          <w:noProof w:val="0"/>
          <w:sz w:val="28"/>
          <w:szCs w:val="28"/>
          <w:lang w:val="es-ES"/>
        </w:rPr>
        <w:t>Medida de Desempeño (</w:t>
      </w:r>
      <w:r w:rsidRPr="4EA23572" w:rsidR="0D20F437">
        <w:rPr>
          <w:rFonts w:ascii="Arial" w:hAnsi="Arial" w:eastAsia="Arial" w:cs="Arial"/>
          <w:b w:val="1"/>
          <w:bCs w:val="1"/>
          <w:i w:val="1"/>
          <w:iCs w:val="1"/>
          <w:noProof w:val="0"/>
          <w:sz w:val="28"/>
          <w:szCs w:val="28"/>
          <w:lang w:val="es-ES"/>
        </w:rPr>
        <w:t>Performance</w:t>
      </w:r>
      <w:r w:rsidRPr="4EA23572" w:rsidR="0D20F437">
        <w:rPr>
          <w:rFonts w:ascii="Arial" w:hAnsi="Arial" w:eastAsia="Arial" w:cs="Arial"/>
          <w:b w:val="1"/>
          <w:bCs w:val="1"/>
          <w:noProof w:val="0"/>
          <w:sz w:val="28"/>
          <w:szCs w:val="28"/>
          <w:lang w:val="es-ES"/>
        </w:rPr>
        <w:t>):</w:t>
      </w:r>
      <w:r w:rsidRPr="4EA23572" w:rsidR="0D20F437">
        <w:rPr>
          <w:rFonts w:ascii="Arial" w:hAnsi="Arial" w:eastAsia="Arial" w:cs="Arial"/>
          <w:noProof w:val="0"/>
          <w:sz w:val="28"/>
          <w:szCs w:val="28"/>
          <w:lang w:val="es-ES"/>
        </w:rPr>
        <w:t xml:space="preserve"> Minimizar la tasa de defectos de fabricación no detectados (reducción del 60%) manteniendo un tiempo de inspección $&lt;100\text{ ms}$.</w:t>
      </w:r>
    </w:p>
    <w:p w:rsidR="0D20F437" w:rsidP="4EA23572" w:rsidRDefault="0D20F437" w14:paraId="30484A83" w14:textId="65B1871E">
      <w:pPr>
        <w:pStyle w:val="ListParagraph"/>
        <w:numPr>
          <w:ilvl w:val="0"/>
          <w:numId w:val="8"/>
        </w:numPr>
        <w:spacing w:before="0" w:beforeAutospacing="off" w:after="240" w:afterAutospacing="off"/>
        <w:jc w:val="both"/>
        <w:rPr>
          <w:rFonts w:ascii="Arial" w:hAnsi="Arial" w:eastAsia="Arial" w:cs="Arial"/>
          <w:noProof w:val="0"/>
          <w:sz w:val="28"/>
          <w:szCs w:val="28"/>
          <w:lang w:val="es-ES"/>
        </w:rPr>
      </w:pPr>
      <w:r w:rsidRPr="4EA23572" w:rsidR="0D20F437">
        <w:rPr>
          <w:rFonts w:ascii="Arial" w:hAnsi="Arial" w:eastAsia="Arial" w:cs="Arial"/>
          <w:b w:val="1"/>
          <w:bCs w:val="1"/>
          <w:noProof w:val="0"/>
          <w:sz w:val="28"/>
          <w:szCs w:val="28"/>
          <w:lang w:val="es-ES"/>
        </w:rPr>
        <w:t>Entorno (</w:t>
      </w:r>
      <w:r w:rsidRPr="4EA23572" w:rsidR="0D20F437">
        <w:rPr>
          <w:rFonts w:ascii="Arial" w:hAnsi="Arial" w:eastAsia="Arial" w:cs="Arial"/>
          <w:b w:val="1"/>
          <w:bCs w:val="1"/>
          <w:i w:val="1"/>
          <w:iCs w:val="1"/>
          <w:noProof w:val="0"/>
          <w:sz w:val="28"/>
          <w:szCs w:val="28"/>
          <w:lang w:val="es-ES"/>
        </w:rPr>
        <w:t>Environment</w:t>
      </w:r>
      <w:r w:rsidRPr="4EA23572" w:rsidR="0D20F437">
        <w:rPr>
          <w:rFonts w:ascii="Arial" w:hAnsi="Arial" w:eastAsia="Arial" w:cs="Arial"/>
          <w:b w:val="1"/>
          <w:bCs w:val="1"/>
          <w:noProof w:val="0"/>
          <w:sz w:val="28"/>
          <w:szCs w:val="28"/>
          <w:lang w:val="es-ES"/>
        </w:rPr>
        <w:t>):</w:t>
      </w:r>
      <w:r w:rsidRPr="4EA23572" w:rsidR="0D20F437">
        <w:rPr>
          <w:rFonts w:ascii="Arial" w:hAnsi="Arial" w:eastAsia="Arial" w:cs="Arial"/>
          <w:noProof w:val="0"/>
          <w:sz w:val="28"/>
          <w:szCs w:val="28"/>
          <w:lang w:val="es-ES"/>
        </w:rPr>
        <w:t xml:space="preserve"> Línea de montaje y estación de inspección final en planta automotriz.</w:t>
      </w:r>
    </w:p>
    <w:p w:rsidR="0D20F437" w:rsidP="4EA23572" w:rsidRDefault="0D20F437" w14:paraId="3AC3F448" w14:textId="2D8819E8">
      <w:pPr>
        <w:pStyle w:val="ListParagraph"/>
        <w:numPr>
          <w:ilvl w:val="0"/>
          <w:numId w:val="8"/>
        </w:numPr>
        <w:spacing w:before="0" w:beforeAutospacing="off" w:after="240" w:afterAutospacing="off"/>
        <w:jc w:val="both"/>
        <w:rPr>
          <w:rFonts w:ascii="Arial" w:hAnsi="Arial" w:eastAsia="Arial" w:cs="Arial"/>
          <w:noProof w:val="0"/>
          <w:sz w:val="28"/>
          <w:szCs w:val="28"/>
          <w:lang w:val="es-ES"/>
        </w:rPr>
      </w:pPr>
      <w:r w:rsidRPr="4EA23572" w:rsidR="0D20F437">
        <w:rPr>
          <w:rFonts w:ascii="Arial" w:hAnsi="Arial" w:eastAsia="Arial" w:cs="Arial"/>
          <w:b w:val="1"/>
          <w:bCs w:val="1"/>
          <w:noProof w:val="0"/>
          <w:sz w:val="28"/>
          <w:szCs w:val="28"/>
          <w:lang w:val="es-ES"/>
        </w:rPr>
        <w:t>Actuadores (</w:t>
      </w:r>
      <w:r w:rsidRPr="4EA23572" w:rsidR="0D20F437">
        <w:rPr>
          <w:rFonts w:ascii="Arial" w:hAnsi="Arial" w:eastAsia="Arial" w:cs="Arial"/>
          <w:b w:val="1"/>
          <w:bCs w:val="1"/>
          <w:i w:val="1"/>
          <w:iCs w:val="1"/>
          <w:noProof w:val="0"/>
          <w:sz w:val="28"/>
          <w:szCs w:val="28"/>
          <w:lang w:val="es-ES"/>
        </w:rPr>
        <w:t>Actuators</w:t>
      </w:r>
      <w:r w:rsidRPr="4EA23572" w:rsidR="0D20F437">
        <w:rPr>
          <w:rFonts w:ascii="Arial" w:hAnsi="Arial" w:eastAsia="Arial" w:cs="Arial"/>
          <w:b w:val="1"/>
          <w:bCs w:val="1"/>
          <w:noProof w:val="0"/>
          <w:sz w:val="28"/>
          <w:szCs w:val="28"/>
          <w:lang w:val="es-ES"/>
        </w:rPr>
        <w:t>):</w:t>
      </w:r>
      <w:r w:rsidRPr="4EA23572" w:rsidR="0D20F437">
        <w:rPr>
          <w:rFonts w:ascii="Arial" w:hAnsi="Arial" w:eastAsia="Arial" w:cs="Arial"/>
          <w:noProof w:val="0"/>
          <w:sz w:val="28"/>
          <w:szCs w:val="28"/>
          <w:lang w:val="es-ES"/>
        </w:rPr>
        <w:t xml:space="preserve"> Interfaz de control de calidad en tiempo real, banderas de descarte de piezas defectuosas y detención preventiva de línea.</w:t>
      </w:r>
    </w:p>
    <w:p w:rsidR="0D20F437" w:rsidP="4EA23572" w:rsidRDefault="0D20F437" w14:paraId="729394DE" w14:textId="3CFB9F99">
      <w:pPr>
        <w:pStyle w:val="ListParagraph"/>
        <w:numPr>
          <w:ilvl w:val="0"/>
          <w:numId w:val="8"/>
        </w:numPr>
        <w:spacing w:before="0" w:beforeAutospacing="off" w:after="240" w:afterAutospacing="off"/>
        <w:jc w:val="both"/>
        <w:rPr>
          <w:rFonts w:ascii="Arial" w:hAnsi="Arial" w:eastAsia="Arial" w:cs="Arial"/>
          <w:noProof w:val="0"/>
          <w:sz w:val="28"/>
          <w:szCs w:val="28"/>
          <w:lang w:val="es-ES"/>
        </w:rPr>
      </w:pPr>
      <w:r w:rsidRPr="4EA23572" w:rsidR="0D20F437">
        <w:rPr>
          <w:rFonts w:ascii="Arial" w:hAnsi="Arial" w:eastAsia="Arial" w:cs="Arial"/>
          <w:b w:val="1"/>
          <w:bCs w:val="1"/>
          <w:noProof w:val="0"/>
          <w:sz w:val="28"/>
          <w:szCs w:val="28"/>
          <w:lang w:val="es-ES"/>
        </w:rPr>
        <w:t>Sensores (</w:t>
      </w:r>
      <w:r w:rsidRPr="4EA23572" w:rsidR="0D20F437">
        <w:rPr>
          <w:rFonts w:ascii="Arial" w:hAnsi="Arial" w:eastAsia="Arial" w:cs="Arial"/>
          <w:b w:val="1"/>
          <w:bCs w:val="1"/>
          <w:i w:val="1"/>
          <w:iCs w:val="1"/>
          <w:noProof w:val="0"/>
          <w:sz w:val="28"/>
          <w:szCs w:val="28"/>
          <w:lang w:val="es-ES"/>
        </w:rPr>
        <w:t>Sensors</w:t>
      </w:r>
      <w:r w:rsidRPr="4EA23572" w:rsidR="0D20F437">
        <w:rPr>
          <w:rFonts w:ascii="Arial" w:hAnsi="Arial" w:eastAsia="Arial" w:cs="Arial"/>
          <w:b w:val="1"/>
          <w:bCs w:val="1"/>
          <w:noProof w:val="0"/>
          <w:sz w:val="28"/>
          <w:szCs w:val="28"/>
          <w:lang w:val="es-ES"/>
        </w:rPr>
        <w:t>):</w:t>
      </w:r>
      <w:r w:rsidRPr="4EA23572" w:rsidR="0D20F437">
        <w:rPr>
          <w:rFonts w:ascii="Arial" w:hAnsi="Arial" w:eastAsia="Arial" w:cs="Arial"/>
          <w:noProof w:val="0"/>
          <w:sz w:val="28"/>
          <w:szCs w:val="28"/>
          <w:lang w:val="es-ES"/>
        </w:rPr>
        <w:t xml:space="preserve"> Cámaras industriales de alta velocidad y sensores de posición en cinta transportadora.</w:t>
      </w:r>
    </w:p>
    <w:p w:rsidR="0D20F437" w:rsidP="4EA23572" w:rsidRDefault="0D20F437" w14:paraId="24B69F98" w14:textId="0BC372D7">
      <w:pPr>
        <w:pStyle w:val="Heading4"/>
        <w:spacing w:before="0" w:beforeAutospacing="off" w:after="319" w:afterAutospacing="off"/>
        <w:jc w:val="both"/>
        <w:rPr>
          <w:rFonts w:ascii="Arial" w:hAnsi="Arial" w:eastAsia="Arial" w:cs="Arial"/>
          <w:b w:val="1"/>
          <w:bCs w:val="1"/>
          <w:noProof w:val="0"/>
          <w:sz w:val="28"/>
          <w:szCs w:val="28"/>
          <w:lang w:val="es-ES"/>
        </w:rPr>
      </w:pPr>
      <w:r w:rsidRPr="4EA23572" w:rsidR="0D20F437">
        <w:rPr>
          <w:rFonts w:ascii="Arial" w:hAnsi="Arial" w:eastAsia="Arial" w:cs="Arial"/>
          <w:b w:val="1"/>
          <w:bCs w:val="1"/>
          <w:noProof w:val="0"/>
          <w:sz w:val="28"/>
          <w:szCs w:val="28"/>
          <w:lang w:val="es-ES"/>
        </w:rPr>
        <w:t>Caso 3: Movilidad — Vehículo Autónomo (Waymo Driver)</w:t>
      </w:r>
    </w:p>
    <w:p w:rsidR="0D20F437" w:rsidP="4EA23572" w:rsidRDefault="0D20F437" w14:paraId="40739DDC" w14:textId="23B7983B">
      <w:pPr>
        <w:pStyle w:val="ListParagraph"/>
        <w:numPr>
          <w:ilvl w:val="0"/>
          <w:numId w:val="9"/>
        </w:numPr>
        <w:spacing w:before="0" w:beforeAutospacing="off" w:after="240" w:afterAutospacing="off"/>
        <w:jc w:val="both"/>
        <w:rPr>
          <w:rFonts w:ascii="Arial" w:hAnsi="Arial" w:eastAsia="Arial" w:cs="Arial"/>
          <w:noProof w:val="0"/>
          <w:sz w:val="28"/>
          <w:szCs w:val="28"/>
          <w:lang w:val="es-ES"/>
        </w:rPr>
      </w:pPr>
      <w:r w:rsidRPr="4EA23572" w:rsidR="0D20F437">
        <w:rPr>
          <w:rFonts w:ascii="Arial" w:hAnsi="Arial" w:eastAsia="Arial" w:cs="Arial"/>
          <w:b w:val="1"/>
          <w:bCs w:val="1"/>
          <w:noProof w:val="0"/>
          <w:sz w:val="28"/>
          <w:szCs w:val="28"/>
          <w:lang w:val="es-ES"/>
        </w:rPr>
        <w:t>Medida de Desempeño (</w:t>
      </w:r>
      <w:r w:rsidRPr="4EA23572" w:rsidR="0D20F437">
        <w:rPr>
          <w:rFonts w:ascii="Arial" w:hAnsi="Arial" w:eastAsia="Arial" w:cs="Arial"/>
          <w:b w:val="1"/>
          <w:bCs w:val="1"/>
          <w:i w:val="1"/>
          <w:iCs w:val="1"/>
          <w:noProof w:val="0"/>
          <w:sz w:val="28"/>
          <w:szCs w:val="28"/>
          <w:lang w:val="es-ES"/>
        </w:rPr>
        <w:t>Performance</w:t>
      </w:r>
      <w:r w:rsidRPr="4EA23572" w:rsidR="0D20F437">
        <w:rPr>
          <w:rFonts w:ascii="Arial" w:hAnsi="Arial" w:eastAsia="Arial" w:cs="Arial"/>
          <w:b w:val="1"/>
          <w:bCs w:val="1"/>
          <w:noProof w:val="0"/>
          <w:sz w:val="28"/>
          <w:szCs w:val="28"/>
          <w:lang w:val="es-ES"/>
        </w:rPr>
        <w:t>):</w:t>
      </w:r>
      <w:r w:rsidRPr="4EA23572" w:rsidR="0D20F437">
        <w:rPr>
          <w:rFonts w:ascii="Arial" w:hAnsi="Arial" w:eastAsia="Arial" w:cs="Arial"/>
          <w:noProof w:val="0"/>
          <w:sz w:val="28"/>
          <w:szCs w:val="28"/>
          <w:lang w:val="es-ES"/>
        </w:rPr>
        <w:t xml:space="preserve"> Minimizar la tasa de colisiones con lesiones (-85%) y llegar al destino deseado respetando las leyes de tráfico.</w:t>
      </w:r>
    </w:p>
    <w:p w:rsidR="0D20F437" w:rsidP="4EA23572" w:rsidRDefault="0D20F437" w14:paraId="4C02E6B1" w14:textId="2D24DAC7">
      <w:pPr>
        <w:pStyle w:val="ListParagraph"/>
        <w:numPr>
          <w:ilvl w:val="0"/>
          <w:numId w:val="9"/>
        </w:numPr>
        <w:spacing w:before="0" w:beforeAutospacing="off" w:after="240" w:afterAutospacing="off"/>
        <w:jc w:val="both"/>
        <w:rPr>
          <w:rFonts w:ascii="Arial" w:hAnsi="Arial" w:eastAsia="Arial" w:cs="Arial"/>
          <w:noProof w:val="0"/>
          <w:sz w:val="28"/>
          <w:szCs w:val="28"/>
          <w:lang w:val="es-ES"/>
        </w:rPr>
      </w:pPr>
      <w:r w:rsidRPr="4EA23572" w:rsidR="0D20F437">
        <w:rPr>
          <w:rFonts w:ascii="Arial" w:hAnsi="Arial" w:eastAsia="Arial" w:cs="Arial"/>
          <w:b w:val="1"/>
          <w:bCs w:val="1"/>
          <w:noProof w:val="0"/>
          <w:sz w:val="28"/>
          <w:szCs w:val="28"/>
          <w:lang w:val="es-ES"/>
        </w:rPr>
        <w:t>Entorno (</w:t>
      </w:r>
      <w:r w:rsidRPr="4EA23572" w:rsidR="0D20F437">
        <w:rPr>
          <w:rFonts w:ascii="Arial" w:hAnsi="Arial" w:eastAsia="Arial" w:cs="Arial"/>
          <w:b w:val="1"/>
          <w:bCs w:val="1"/>
          <w:i w:val="1"/>
          <w:iCs w:val="1"/>
          <w:noProof w:val="0"/>
          <w:sz w:val="28"/>
          <w:szCs w:val="28"/>
          <w:lang w:val="es-ES"/>
        </w:rPr>
        <w:t>Environment</w:t>
      </w:r>
      <w:r w:rsidRPr="4EA23572" w:rsidR="0D20F437">
        <w:rPr>
          <w:rFonts w:ascii="Arial" w:hAnsi="Arial" w:eastAsia="Arial" w:cs="Arial"/>
          <w:b w:val="1"/>
          <w:bCs w:val="1"/>
          <w:noProof w:val="0"/>
          <w:sz w:val="28"/>
          <w:szCs w:val="28"/>
          <w:lang w:val="es-ES"/>
        </w:rPr>
        <w:t>):</w:t>
      </w:r>
      <w:r w:rsidRPr="4EA23572" w:rsidR="0D20F437">
        <w:rPr>
          <w:rFonts w:ascii="Arial" w:hAnsi="Arial" w:eastAsia="Arial" w:cs="Arial"/>
          <w:noProof w:val="0"/>
          <w:sz w:val="28"/>
          <w:szCs w:val="28"/>
          <w:lang w:val="es-ES"/>
        </w:rPr>
        <w:t xml:space="preserve"> Tráfico urbano estocástico (calles, peatones, ciclistas, condiciones climáticas cambiantes).</w:t>
      </w:r>
    </w:p>
    <w:p w:rsidR="0D20F437" w:rsidP="4EA23572" w:rsidRDefault="0D20F437" w14:paraId="67A98230" w14:textId="6BFDE936">
      <w:pPr>
        <w:pStyle w:val="ListParagraph"/>
        <w:numPr>
          <w:ilvl w:val="0"/>
          <w:numId w:val="9"/>
        </w:numPr>
        <w:spacing w:before="0" w:beforeAutospacing="off" w:after="240" w:afterAutospacing="off"/>
        <w:jc w:val="both"/>
        <w:rPr>
          <w:rFonts w:ascii="Arial" w:hAnsi="Arial" w:eastAsia="Arial" w:cs="Arial"/>
          <w:noProof w:val="0"/>
          <w:sz w:val="28"/>
          <w:szCs w:val="28"/>
          <w:lang w:val="es-ES"/>
        </w:rPr>
      </w:pPr>
      <w:r w:rsidRPr="4EA23572" w:rsidR="0D20F437">
        <w:rPr>
          <w:rFonts w:ascii="Arial" w:hAnsi="Arial" w:eastAsia="Arial" w:cs="Arial"/>
          <w:b w:val="1"/>
          <w:bCs w:val="1"/>
          <w:noProof w:val="0"/>
          <w:sz w:val="28"/>
          <w:szCs w:val="28"/>
          <w:lang w:val="es-ES"/>
        </w:rPr>
        <w:t>Actuadores (</w:t>
      </w:r>
      <w:r w:rsidRPr="4EA23572" w:rsidR="0D20F437">
        <w:rPr>
          <w:rFonts w:ascii="Arial" w:hAnsi="Arial" w:eastAsia="Arial" w:cs="Arial"/>
          <w:b w:val="1"/>
          <w:bCs w:val="1"/>
          <w:i w:val="1"/>
          <w:iCs w:val="1"/>
          <w:noProof w:val="0"/>
          <w:sz w:val="28"/>
          <w:szCs w:val="28"/>
          <w:lang w:val="es-ES"/>
        </w:rPr>
        <w:t>Actuators</w:t>
      </w:r>
      <w:r w:rsidRPr="4EA23572" w:rsidR="0D20F437">
        <w:rPr>
          <w:rFonts w:ascii="Arial" w:hAnsi="Arial" w:eastAsia="Arial" w:cs="Arial"/>
          <w:b w:val="1"/>
          <w:bCs w:val="1"/>
          <w:noProof w:val="0"/>
          <w:sz w:val="28"/>
          <w:szCs w:val="28"/>
          <w:lang w:val="es-ES"/>
        </w:rPr>
        <w:t>):</w:t>
      </w:r>
      <w:r w:rsidRPr="4EA23572" w:rsidR="0D20F437">
        <w:rPr>
          <w:rFonts w:ascii="Arial" w:hAnsi="Arial" w:eastAsia="Arial" w:cs="Arial"/>
          <w:noProof w:val="0"/>
          <w:sz w:val="28"/>
          <w:szCs w:val="28"/>
          <w:lang w:val="es-ES"/>
        </w:rPr>
        <w:t xml:space="preserve"> Sistemas de dirección electrónica, aceleración, frenado autónomo y señales de giro.</w:t>
      </w:r>
    </w:p>
    <w:p w:rsidR="0D20F437" w:rsidP="4EA23572" w:rsidRDefault="0D20F437" w14:paraId="223DDA2A" w14:textId="48BC728D">
      <w:pPr>
        <w:pStyle w:val="ListParagraph"/>
        <w:numPr>
          <w:ilvl w:val="0"/>
          <w:numId w:val="9"/>
        </w:numPr>
        <w:spacing w:before="0" w:beforeAutospacing="off" w:after="240" w:afterAutospacing="off"/>
        <w:jc w:val="both"/>
        <w:rPr>
          <w:rFonts w:ascii="Arial" w:hAnsi="Arial" w:eastAsia="Arial" w:cs="Arial"/>
          <w:noProof w:val="0"/>
          <w:sz w:val="28"/>
          <w:szCs w:val="28"/>
          <w:lang w:val="es-ES"/>
        </w:rPr>
      </w:pPr>
      <w:r w:rsidRPr="4EA23572" w:rsidR="0D20F437">
        <w:rPr>
          <w:rFonts w:ascii="Arial" w:hAnsi="Arial" w:eastAsia="Arial" w:cs="Arial"/>
          <w:b w:val="1"/>
          <w:bCs w:val="1"/>
          <w:noProof w:val="0"/>
          <w:sz w:val="28"/>
          <w:szCs w:val="28"/>
          <w:lang w:val="es-ES"/>
        </w:rPr>
        <w:t>Sensores (</w:t>
      </w:r>
      <w:r w:rsidRPr="4EA23572" w:rsidR="0D20F437">
        <w:rPr>
          <w:rFonts w:ascii="Arial" w:hAnsi="Arial" w:eastAsia="Arial" w:cs="Arial"/>
          <w:b w:val="1"/>
          <w:bCs w:val="1"/>
          <w:i w:val="1"/>
          <w:iCs w:val="1"/>
          <w:noProof w:val="0"/>
          <w:sz w:val="28"/>
          <w:szCs w:val="28"/>
          <w:lang w:val="es-ES"/>
        </w:rPr>
        <w:t>Sensors</w:t>
      </w:r>
      <w:r w:rsidRPr="4EA23572" w:rsidR="0D20F437">
        <w:rPr>
          <w:rFonts w:ascii="Arial" w:hAnsi="Arial" w:eastAsia="Arial" w:cs="Arial"/>
          <w:b w:val="1"/>
          <w:bCs w:val="1"/>
          <w:noProof w:val="0"/>
          <w:sz w:val="28"/>
          <w:szCs w:val="28"/>
          <w:lang w:val="es-ES"/>
        </w:rPr>
        <w:t>):</w:t>
      </w:r>
      <w:r w:rsidRPr="4EA23572" w:rsidR="0D20F437">
        <w:rPr>
          <w:rFonts w:ascii="Arial" w:hAnsi="Arial" w:eastAsia="Arial" w:cs="Arial"/>
          <w:noProof w:val="0"/>
          <w:sz w:val="28"/>
          <w:szCs w:val="28"/>
          <w:lang w:val="es-ES"/>
        </w:rPr>
        <w:t xml:space="preserve"> Sensores LiDAR 3D, Radares de onda continua y arreglo de Cámaras HD panorámicas.</w:t>
      </w:r>
    </w:p>
    <w:p w:rsidR="5FF9D968" w:rsidP="4EA23572" w:rsidRDefault="5FF9D968" w14:paraId="097A0771" w14:textId="44493177">
      <w:pPr>
        <w:jc w:val="both"/>
        <w:rPr>
          <w:rFonts w:ascii="Arial" w:hAnsi="Arial" w:eastAsia="Arial" w:cs="Arial"/>
          <w:sz w:val="28"/>
          <w:szCs w:val="28"/>
        </w:rPr>
      </w:pPr>
      <w:r w:rsidRPr="4EA23572" w:rsidR="5FF9D968">
        <w:rPr>
          <w:rFonts w:ascii="Arial" w:hAnsi="Arial" w:eastAsia="Arial" w:cs="Arial"/>
          <w:sz w:val="28"/>
          <w:szCs w:val="28"/>
        </w:rPr>
        <w:t>Tabla Comparativa de Criterios</w:t>
      </w:r>
    </w:p>
    <w:p w:rsidR="5FF9D968" w:rsidP="4EA23572" w:rsidRDefault="5FF9D968" w14:paraId="4F66E7DC" w14:textId="2E026B0F">
      <w:pPr>
        <w:pStyle w:val="Normal"/>
        <w:jc w:val="both"/>
        <w:rPr>
          <w:rFonts w:ascii="Arial" w:hAnsi="Arial" w:eastAsia="Arial" w:cs="Arial"/>
          <w:sz w:val="28"/>
          <w:szCs w:val="28"/>
        </w:rPr>
      </w:pPr>
      <w:r w:rsidRPr="4EA23572" w:rsidR="5FF9D968">
        <w:rPr>
          <w:rFonts w:ascii="Arial" w:hAnsi="Arial" w:eastAsia="Arial" w:cs="Arial"/>
          <w:sz w:val="28"/>
          <w:szCs w:val="28"/>
        </w:rPr>
        <w:t>La siguiente tabla sintetiza los tres casos reales analizados, categorizándolos rigurosamente según los criterios</w:t>
      </w:r>
    </w:p>
    <w:p w:rsidR="5FF9D968" w:rsidP="4EA23572" w:rsidRDefault="5FF9D968" w14:paraId="36AD0C2E" w14:textId="2B52D7EF">
      <w:pPr>
        <w:pStyle w:val="Normal"/>
        <w:jc w:val="both"/>
        <w:rPr>
          <w:rFonts w:ascii="Arial" w:hAnsi="Arial" w:eastAsia="Arial" w:cs="Arial"/>
          <w:sz w:val="28"/>
          <w:szCs w:val="28"/>
        </w:rPr>
      </w:pPr>
      <w:r w:rsidRPr="4EA23572" w:rsidR="5FF9D968">
        <w:rPr>
          <w:rFonts w:ascii="Arial" w:hAnsi="Arial" w:eastAsia="Arial" w:cs="Arial"/>
          <w:sz w:val="28"/>
          <w:szCs w:val="28"/>
        </w:rPr>
        <w:t>estipulados: rama de la IA, técnica específica, sector de aplicación, indicador clave de rendimiento (KPI) y país de</w:t>
      </w:r>
    </w:p>
    <w:p w:rsidR="5FF9D968" w:rsidP="4EA23572" w:rsidRDefault="5FF9D968" w14:paraId="562927B8" w14:textId="11765A0A">
      <w:pPr>
        <w:pStyle w:val="Normal"/>
        <w:jc w:val="both"/>
        <w:rPr>
          <w:rFonts w:ascii="Arial" w:hAnsi="Arial" w:eastAsia="Arial" w:cs="Arial"/>
          <w:sz w:val="28"/>
          <w:szCs w:val="28"/>
        </w:rPr>
      </w:pPr>
      <w:r w:rsidRPr="4EA23572" w:rsidR="5FF9D968">
        <w:rPr>
          <w:rFonts w:ascii="Arial" w:hAnsi="Arial" w:eastAsia="Arial" w:cs="Arial"/>
          <w:sz w:val="28"/>
          <w:szCs w:val="28"/>
        </w:rPr>
        <w:t>origen o despliegue comercial.</w:t>
      </w:r>
    </w:p>
    <w:p w:rsidR="5FF9D968" w:rsidP="4EA23572" w:rsidRDefault="5FF9D968" w14:paraId="43E69F43" w14:textId="23C47B2F">
      <w:pPr>
        <w:pStyle w:val="Normal"/>
        <w:jc w:val="both"/>
        <w:rPr>
          <w:rFonts w:ascii="Arial" w:hAnsi="Arial" w:eastAsia="Arial" w:cs="Arial"/>
          <w:sz w:val="28"/>
          <w:szCs w:val="28"/>
        </w:rPr>
      </w:pPr>
      <w:r w:rsidR="5FF9D968">
        <w:drawing>
          <wp:inline wp14:editId="23D8B296" wp14:anchorId="20DD009C">
            <wp:extent cx="5724525" cy="2447925"/>
            <wp:effectExtent l="0" t="0" r="0" b="0"/>
            <wp:docPr id="10708048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0804867" name="Picture 1070804867"/>
                    <pic:cNvPicPr/>
                  </pic:nvPicPr>
                  <pic:blipFill>
                    <a:blip xmlns:r="http://schemas.openxmlformats.org/officeDocument/2006/relationships" r:embed="rId1100636386">
                      <a:extLst>
                        <a:ext uri="{28A0092B-C50C-407E-A947-70E740481C1C}">
                          <a14:useLocalDpi xmlns:a14="http://schemas.microsoft.com/office/drawing/2010/main"/>
                        </a:ext>
                      </a:extLst>
                    </a:blip>
                    <a:stretch>
                      <a:fillRect/>
                    </a:stretch>
                  </pic:blipFill>
                  <pic:spPr>
                    <a:xfrm>
                      <a:off x="0" y="0"/>
                      <a:ext cx="5724525" cy="2447925"/>
                    </a:xfrm>
                    <a:prstGeom prst="rect">
                      <a:avLst/>
                    </a:prstGeom>
                  </pic:spPr>
                </pic:pic>
              </a:graphicData>
            </a:graphic>
          </wp:inline>
        </w:drawing>
      </w:r>
    </w:p>
    <w:p w:rsidR="5FF9D968" w:rsidP="4EA23572" w:rsidRDefault="5FF9D968" w14:paraId="359CC588" w14:textId="17358E37">
      <w:pPr>
        <w:pStyle w:val="Normal"/>
        <w:jc w:val="both"/>
        <w:rPr>
          <w:rFonts w:ascii="Arial" w:hAnsi="Arial" w:eastAsia="Arial" w:cs="Arial"/>
          <w:sz w:val="28"/>
          <w:szCs w:val="28"/>
        </w:rPr>
      </w:pPr>
      <w:r w:rsidRPr="4EA23572" w:rsidR="5FF9D968">
        <w:rPr>
          <w:rFonts w:ascii="Arial" w:hAnsi="Arial" w:eastAsia="Arial" w:cs="Arial"/>
          <w:sz w:val="28"/>
          <w:szCs w:val="28"/>
        </w:rPr>
        <w:t>Infografía Comparativa Visual</w:t>
      </w:r>
    </w:p>
    <w:p w:rsidR="5FF9D968" w:rsidP="4EA23572" w:rsidRDefault="5FF9D968" w14:paraId="3BF9E06A" w14:textId="0B1FC56C">
      <w:pPr>
        <w:pStyle w:val="Normal"/>
        <w:jc w:val="both"/>
        <w:rPr>
          <w:rFonts w:ascii="Arial" w:hAnsi="Arial" w:eastAsia="Arial" w:cs="Arial"/>
          <w:sz w:val="28"/>
          <w:szCs w:val="28"/>
        </w:rPr>
      </w:pPr>
      <w:r w:rsidRPr="4EA23572" w:rsidR="5FF9D968">
        <w:rPr>
          <w:rFonts w:ascii="Arial" w:hAnsi="Arial" w:eastAsia="Arial" w:cs="Arial"/>
          <w:sz w:val="28"/>
          <w:szCs w:val="28"/>
        </w:rPr>
        <w:t>Visualización sintética de la arquitectura de modelo, modo de interacción con el entorno y métrica de éxito principal en</w:t>
      </w:r>
    </w:p>
    <w:p w:rsidR="5FF9D968" w:rsidP="4EA23572" w:rsidRDefault="5FF9D968" w14:paraId="2827759A" w14:textId="16D0FBC6">
      <w:pPr>
        <w:pStyle w:val="Normal"/>
        <w:jc w:val="both"/>
        <w:rPr>
          <w:rFonts w:ascii="Arial" w:hAnsi="Arial" w:eastAsia="Arial" w:cs="Arial"/>
          <w:sz w:val="28"/>
          <w:szCs w:val="28"/>
        </w:rPr>
      </w:pPr>
      <w:r w:rsidRPr="4EA23572" w:rsidR="5FF9D968">
        <w:rPr>
          <w:rFonts w:ascii="Arial" w:hAnsi="Arial" w:eastAsia="Arial" w:cs="Arial"/>
          <w:sz w:val="28"/>
          <w:szCs w:val="28"/>
        </w:rPr>
        <w:t>cada dominio de aplicación:</w:t>
      </w:r>
    </w:p>
    <w:p w:rsidR="5FF9D968" w:rsidP="4EA23572" w:rsidRDefault="5FF9D968" w14:paraId="4E66F6BA" w14:textId="7DE41DD1">
      <w:pPr>
        <w:jc w:val="both"/>
        <w:rPr>
          <w:rFonts w:ascii="Arial" w:hAnsi="Arial" w:eastAsia="Arial" w:cs="Arial"/>
          <w:sz w:val="28"/>
          <w:szCs w:val="28"/>
        </w:rPr>
      </w:pPr>
      <w:r w:rsidR="5FF9D968">
        <w:drawing>
          <wp:inline wp14:editId="426C8CAD" wp14:anchorId="2EA6AC15">
            <wp:extent cx="5724525" cy="2505075"/>
            <wp:effectExtent l="0" t="0" r="0" b="0"/>
            <wp:docPr id="1569842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984234" name="Picture 156984234"/>
                    <pic:cNvPicPr/>
                  </pic:nvPicPr>
                  <pic:blipFill>
                    <a:blip xmlns:r="http://schemas.openxmlformats.org/officeDocument/2006/relationships" r:embed="rId643752063">
                      <a:extLst>
                        <a:ext uri="{28A0092B-C50C-407E-A947-70E740481C1C}">
                          <a14:useLocalDpi xmlns:a14="http://schemas.microsoft.com/office/drawing/2010/main"/>
                        </a:ext>
                      </a:extLst>
                    </a:blip>
                    <a:stretch>
                      <a:fillRect/>
                    </a:stretch>
                  </pic:blipFill>
                  <pic:spPr>
                    <a:xfrm>
                      <a:off x="0" y="0"/>
                      <a:ext cx="5724525" cy="2505075"/>
                    </a:xfrm>
                    <a:prstGeom prst="rect">
                      <a:avLst/>
                    </a:prstGeom>
                  </pic:spPr>
                </pic:pic>
              </a:graphicData>
            </a:graphic>
          </wp:inline>
        </w:drawing>
      </w:r>
    </w:p>
    <w:p w:rsidR="410EDA46" w:rsidP="4EA23572" w:rsidRDefault="410EDA46" w14:paraId="38A9F80E" w14:textId="087292C1">
      <w:pPr>
        <w:jc w:val="both"/>
        <w:rPr>
          <w:rFonts w:ascii="Arial" w:hAnsi="Arial" w:eastAsia="Arial" w:cs="Arial"/>
          <w:sz w:val="28"/>
          <w:szCs w:val="28"/>
        </w:rPr>
      </w:pPr>
      <w:r w:rsidRPr="4EA23572" w:rsidR="410EDA46">
        <w:rPr>
          <w:rFonts w:ascii="Arial" w:hAnsi="Arial" w:eastAsia="Arial" w:cs="Arial"/>
          <w:sz w:val="28"/>
          <w:szCs w:val="28"/>
        </w:rPr>
        <w:t xml:space="preserve"> </w:t>
      </w:r>
    </w:p>
    <w:p w:rsidR="574D002A" w:rsidP="4EA23572" w:rsidRDefault="574D002A" w14:paraId="3434AD4F" w14:textId="3B0E8425">
      <w:pPr>
        <w:pStyle w:val="Heading3"/>
        <w:spacing w:before="0" w:beforeAutospacing="off" w:after="281" w:afterAutospacing="off"/>
        <w:jc w:val="both"/>
        <w:rPr>
          <w:rFonts w:ascii="Arial" w:hAnsi="Arial" w:eastAsia="Arial" w:cs="Arial"/>
          <w:b w:val="1"/>
          <w:bCs w:val="1"/>
          <w:noProof w:val="0"/>
          <w:sz w:val="28"/>
          <w:szCs w:val="28"/>
          <w:lang w:val="es-ES"/>
        </w:rPr>
      </w:pPr>
      <w:r w:rsidRPr="4EA23572" w:rsidR="574D002A">
        <w:rPr>
          <w:rFonts w:ascii="Arial" w:hAnsi="Arial" w:eastAsia="Arial" w:cs="Arial"/>
          <w:b w:val="1"/>
          <w:bCs w:val="1"/>
          <w:noProof w:val="0"/>
          <w:sz w:val="28"/>
          <w:szCs w:val="28"/>
          <w:lang w:val="es-ES"/>
        </w:rPr>
        <w:t xml:space="preserve"> Procedimiento Metodológico General (Flujo de IA)</w:t>
      </w:r>
    </w:p>
    <w:p w:rsidR="574D002A" w:rsidP="4EA23572" w:rsidRDefault="574D002A" w14:paraId="2D858A6D" w14:textId="2C427398">
      <w:pPr>
        <w:spacing w:before="0" w:beforeAutospacing="off" w:after="240" w:afterAutospacing="off"/>
        <w:jc w:val="both"/>
        <w:rPr>
          <w:rFonts w:ascii="Arial" w:hAnsi="Arial" w:eastAsia="Arial" w:cs="Arial"/>
          <w:noProof w:val="0"/>
          <w:sz w:val="28"/>
          <w:szCs w:val="28"/>
          <w:lang w:val="es-ES"/>
        </w:rPr>
      </w:pPr>
      <w:r w:rsidRPr="4EA23572" w:rsidR="574D002A">
        <w:rPr>
          <w:rFonts w:ascii="Arial" w:hAnsi="Arial" w:eastAsia="Arial" w:cs="Arial"/>
          <w:noProof w:val="0"/>
          <w:sz w:val="28"/>
          <w:szCs w:val="28"/>
          <w:lang w:val="es-ES"/>
        </w:rPr>
        <w:t xml:space="preserve">Toda solución de Inteligencia Artificial aplicada en entornos reales sigue un procedimiento estandarizado de </w:t>
      </w:r>
      <w:r w:rsidRPr="4EA23572" w:rsidR="574D002A">
        <w:rPr>
          <w:rFonts w:ascii="Arial" w:hAnsi="Arial" w:eastAsia="Arial" w:cs="Arial"/>
          <w:b w:val="1"/>
          <w:bCs w:val="1"/>
          <w:noProof w:val="0"/>
          <w:sz w:val="28"/>
          <w:szCs w:val="28"/>
          <w:lang w:val="es-ES"/>
        </w:rPr>
        <w:t>4 fases</w:t>
      </w:r>
      <w:r w:rsidRPr="4EA23572" w:rsidR="574D002A">
        <w:rPr>
          <w:rFonts w:ascii="Arial" w:hAnsi="Arial" w:eastAsia="Arial" w:cs="Arial"/>
          <w:noProof w:val="0"/>
          <w:sz w:val="28"/>
          <w:szCs w:val="28"/>
          <w:lang w:val="es-ES"/>
        </w:rPr>
        <w:t>:</w:t>
      </w:r>
    </w:p>
    <w:p w:rsidR="574D002A" w:rsidP="4EA23572" w:rsidRDefault="574D002A" w14:paraId="697261B8" w14:textId="308949E5">
      <w:pPr>
        <w:pStyle w:val="ListParagraph"/>
        <w:numPr>
          <w:ilvl w:val="0"/>
          <w:numId w:val="10"/>
        </w:numPr>
        <w:spacing w:before="0" w:beforeAutospacing="off" w:after="240" w:afterAutospacing="off"/>
        <w:jc w:val="both"/>
        <w:rPr>
          <w:rFonts w:ascii="Arial" w:hAnsi="Arial" w:eastAsia="Arial" w:cs="Arial"/>
          <w:noProof w:val="0"/>
          <w:sz w:val="28"/>
          <w:szCs w:val="28"/>
          <w:lang w:val="es-ES"/>
        </w:rPr>
      </w:pPr>
      <w:r w:rsidRPr="4EA23572" w:rsidR="574D002A">
        <w:rPr>
          <w:rFonts w:ascii="Arial" w:hAnsi="Arial" w:eastAsia="Arial" w:cs="Arial"/>
          <w:b w:val="1"/>
          <w:bCs w:val="1"/>
          <w:noProof w:val="0"/>
          <w:sz w:val="28"/>
          <w:szCs w:val="28"/>
          <w:lang w:val="es-ES"/>
        </w:rPr>
        <w:t>Adquisición de Datos (Sensado):</w:t>
      </w:r>
      <w:r w:rsidRPr="4EA23572" w:rsidR="574D002A">
        <w:rPr>
          <w:rFonts w:ascii="Arial" w:hAnsi="Arial" w:eastAsia="Arial" w:cs="Arial"/>
          <w:noProof w:val="0"/>
          <w:sz w:val="28"/>
          <w:szCs w:val="28"/>
          <w:lang w:val="es-ES"/>
        </w:rPr>
        <w:t xml:space="preserve"> Captura de señales del mundo real mediante sensores físicos (cámaras HD, escáneres 3D o LiDAR).</w:t>
      </w:r>
    </w:p>
    <w:p w:rsidR="574D002A" w:rsidP="4EA23572" w:rsidRDefault="574D002A" w14:paraId="32F824F9" w14:textId="4C292C62">
      <w:pPr>
        <w:pStyle w:val="ListParagraph"/>
        <w:numPr>
          <w:ilvl w:val="0"/>
          <w:numId w:val="10"/>
        </w:numPr>
        <w:spacing w:before="0" w:beforeAutospacing="off" w:after="240" w:afterAutospacing="off"/>
        <w:jc w:val="both"/>
        <w:rPr>
          <w:rFonts w:ascii="Arial" w:hAnsi="Arial" w:eastAsia="Arial" w:cs="Arial"/>
          <w:noProof w:val="0"/>
          <w:sz w:val="28"/>
          <w:szCs w:val="28"/>
          <w:lang w:val="es-ES"/>
        </w:rPr>
      </w:pPr>
      <w:r w:rsidRPr="4EA23572" w:rsidR="574D002A">
        <w:rPr>
          <w:rFonts w:ascii="Arial" w:hAnsi="Arial" w:eastAsia="Arial" w:cs="Arial"/>
          <w:b w:val="1"/>
          <w:bCs w:val="1"/>
          <w:noProof w:val="0"/>
          <w:sz w:val="28"/>
          <w:szCs w:val="28"/>
          <w:lang w:val="es-ES"/>
        </w:rPr>
        <w:t>Preprocesamiento y Filtrado:</w:t>
      </w:r>
      <w:r w:rsidRPr="4EA23572" w:rsidR="574D002A">
        <w:rPr>
          <w:rFonts w:ascii="Arial" w:hAnsi="Arial" w:eastAsia="Arial" w:cs="Arial"/>
          <w:noProof w:val="0"/>
          <w:sz w:val="28"/>
          <w:szCs w:val="28"/>
          <w:lang w:val="es-ES"/>
        </w:rPr>
        <w:t xml:space="preserve"> Limpieza de datos, eliminación de ruido y normalización de señales.</w:t>
      </w:r>
    </w:p>
    <w:p w:rsidR="574D002A" w:rsidP="4EA23572" w:rsidRDefault="574D002A" w14:paraId="0D6F751A" w14:textId="55A445F1">
      <w:pPr>
        <w:pStyle w:val="ListParagraph"/>
        <w:numPr>
          <w:ilvl w:val="0"/>
          <w:numId w:val="10"/>
        </w:numPr>
        <w:spacing w:before="0" w:beforeAutospacing="off" w:after="240" w:afterAutospacing="off"/>
        <w:jc w:val="both"/>
        <w:rPr>
          <w:rFonts w:ascii="Arial" w:hAnsi="Arial" w:eastAsia="Arial" w:cs="Arial"/>
          <w:noProof w:val="0"/>
          <w:sz w:val="28"/>
          <w:szCs w:val="28"/>
          <w:lang w:val="es-ES"/>
        </w:rPr>
      </w:pPr>
      <w:r w:rsidRPr="4EA23572" w:rsidR="574D002A">
        <w:rPr>
          <w:rFonts w:ascii="Arial" w:hAnsi="Arial" w:eastAsia="Arial" w:cs="Arial"/>
          <w:b w:val="1"/>
          <w:bCs w:val="1"/>
          <w:noProof w:val="0"/>
          <w:sz w:val="28"/>
          <w:szCs w:val="28"/>
          <w:lang w:val="es-ES"/>
        </w:rPr>
        <w:t>Inferencia del Modelo de IA:</w:t>
      </w:r>
      <w:r w:rsidRPr="4EA23572" w:rsidR="574D002A">
        <w:rPr>
          <w:rFonts w:ascii="Arial" w:hAnsi="Arial" w:eastAsia="Arial" w:cs="Arial"/>
          <w:noProof w:val="0"/>
          <w:sz w:val="28"/>
          <w:szCs w:val="28"/>
          <w:lang w:val="es-ES"/>
        </w:rPr>
        <w:t xml:space="preserve"> Procesamiento de los datos a través de arquitecturas de Redes Neuronales Profundas (CNNs, </w:t>
      </w:r>
      <w:r w:rsidRPr="4EA23572" w:rsidR="574D002A">
        <w:rPr>
          <w:rFonts w:ascii="Arial" w:hAnsi="Arial" w:eastAsia="Arial" w:cs="Arial"/>
          <w:i w:val="1"/>
          <w:iCs w:val="1"/>
          <w:noProof w:val="0"/>
          <w:sz w:val="28"/>
          <w:szCs w:val="28"/>
          <w:lang w:val="es-ES"/>
        </w:rPr>
        <w:t>Transformers</w:t>
      </w:r>
      <w:r w:rsidRPr="4EA23572" w:rsidR="574D002A">
        <w:rPr>
          <w:rFonts w:ascii="Arial" w:hAnsi="Arial" w:eastAsia="Arial" w:cs="Arial"/>
          <w:noProof w:val="0"/>
          <w:sz w:val="28"/>
          <w:szCs w:val="28"/>
          <w:lang w:val="es-ES"/>
        </w:rPr>
        <w:t xml:space="preserve"> o Aprendizaje por Refuerzo).</w:t>
      </w:r>
    </w:p>
    <w:p w:rsidR="574D002A" w:rsidP="4EA23572" w:rsidRDefault="574D002A" w14:paraId="5FDDFE0B" w14:textId="7EA7C152">
      <w:pPr>
        <w:pStyle w:val="ListParagraph"/>
        <w:numPr>
          <w:ilvl w:val="0"/>
          <w:numId w:val="10"/>
        </w:numPr>
        <w:spacing w:before="0" w:beforeAutospacing="off" w:after="240" w:afterAutospacing="off"/>
        <w:jc w:val="both"/>
        <w:rPr>
          <w:rFonts w:ascii="Arial" w:hAnsi="Arial" w:eastAsia="Arial" w:cs="Arial"/>
          <w:noProof w:val="0"/>
          <w:sz w:val="28"/>
          <w:szCs w:val="28"/>
          <w:lang w:val="es-ES"/>
        </w:rPr>
      </w:pPr>
      <w:r w:rsidRPr="4EA23572" w:rsidR="574D002A">
        <w:rPr>
          <w:rFonts w:ascii="Arial" w:hAnsi="Arial" w:eastAsia="Arial" w:cs="Arial"/>
          <w:b w:val="1"/>
          <w:bCs w:val="1"/>
          <w:noProof w:val="0"/>
          <w:sz w:val="28"/>
          <w:szCs w:val="28"/>
          <w:lang w:val="es-ES"/>
        </w:rPr>
        <w:t>Postprocesamiento y Actuación:</w:t>
      </w:r>
      <w:r w:rsidRPr="4EA23572" w:rsidR="574D002A">
        <w:rPr>
          <w:rFonts w:ascii="Arial" w:hAnsi="Arial" w:eastAsia="Arial" w:cs="Arial"/>
          <w:noProof w:val="0"/>
          <w:sz w:val="28"/>
          <w:szCs w:val="28"/>
          <w:lang w:val="es-ES"/>
        </w:rPr>
        <w:t xml:space="preserve"> Conversión de las salidas probabilísticas en decisiones operativas (alertas médicas, paro de línea industrial o control de conducción).</w:t>
      </w:r>
    </w:p>
    <w:p w:rsidR="574D002A" w:rsidP="4EA23572" w:rsidRDefault="574D002A" w14:paraId="13D5A12E" w14:textId="28E26DE8">
      <w:pPr>
        <w:pStyle w:val="Heading3"/>
        <w:spacing w:before="0" w:beforeAutospacing="off" w:after="281" w:afterAutospacing="off"/>
        <w:jc w:val="both"/>
        <w:rPr>
          <w:rFonts w:ascii="Arial" w:hAnsi="Arial" w:eastAsia="Arial" w:cs="Arial"/>
          <w:b w:val="1"/>
          <w:bCs w:val="1"/>
          <w:noProof w:val="0"/>
          <w:sz w:val="28"/>
          <w:szCs w:val="28"/>
          <w:lang w:val="es-ES"/>
        </w:rPr>
      </w:pPr>
      <w:r w:rsidRPr="4EA23572" w:rsidR="574D002A">
        <w:rPr>
          <w:rFonts w:ascii="Arial" w:hAnsi="Arial" w:eastAsia="Arial" w:cs="Arial"/>
          <w:b w:val="1"/>
          <w:bCs w:val="1"/>
          <w:noProof w:val="0"/>
          <w:sz w:val="28"/>
          <w:szCs w:val="28"/>
          <w:lang w:val="es-ES"/>
        </w:rPr>
        <w:t>Procedimiento Técnico y Soluciones por Caso de Estudio</w:t>
      </w:r>
    </w:p>
    <w:p w:rsidR="574D002A" w:rsidP="4EA23572" w:rsidRDefault="574D002A" w14:paraId="71620972" w14:textId="3E2952FD">
      <w:pPr>
        <w:pStyle w:val="Heading4"/>
        <w:spacing w:before="0" w:beforeAutospacing="off" w:after="319" w:afterAutospacing="off"/>
        <w:jc w:val="both"/>
        <w:rPr>
          <w:rFonts w:ascii="Arial" w:hAnsi="Arial" w:eastAsia="Arial" w:cs="Arial"/>
          <w:b w:val="1"/>
          <w:bCs w:val="1"/>
          <w:noProof w:val="0"/>
          <w:sz w:val="28"/>
          <w:szCs w:val="28"/>
          <w:lang w:val="es-ES"/>
        </w:rPr>
      </w:pPr>
      <w:r w:rsidRPr="4EA23572" w:rsidR="574D002A">
        <w:rPr>
          <w:rFonts w:ascii="Arial" w:hAnsi="Arial" w:eastAsia="Arial" w:cs="Arial"/>
          <w:b w:val="1"/>
          <w:bCs w:val="1"/>
          <w:noProof w:val="0"/>
          <w:sz w:val="28"/>
          <w:szCs w:val="28"/>
          <w:lang w:val="es-ES"/>
        </w:rPr>
        <w:t>Caso 1: Salud — Diagnóstico Retinal (Google DeepMind)</w:t>
      </w:r>
    </w:p>
    <w:p w:rsidR="574D002A" w:rsidP="4EA23572" w:rsidRDefault="574D002A" w14:paraId="72702DE2" w14:textId="33B60A34">
      <w:pPr>
        <w:pStyle w:val="ListParagraph"/>
        <w:numPr>
          <w:ilvl w:val="0"/>
          <w:numId w:val="11"/>
        </w:numPr>
        <w:spacing w:before="0" w:beforeAutospacing="off" w:after="240" w:afterAutospacing="off"/>
        <w:jc w:val="both"/>
        <w:rPr>
          <w:rFonts w:ascii="Arial" w:hAnsi="Arial" w:eastAsia="Arial" w:cs="Arial"/>
          <w:b w:val="1"/>
          <w:bCs w:val="1"/>
          <w:noProof w:val="0"/>
          <w:sz w:val="28"/>
          <w:szCs w:val="28"/>
          <w:lang w:val="es-ES"/>
        </w:rPr>
      </w:pPr>
      <w:r w:rsidRPr="4EA23572" w:rsidR="574D002A">
        <w:rPr>
          <w:rFonts w:ascii="Arial" w:hAnsi="Arial" w:eastAsia="Arial" w:cs="Arial"/>
          <w:b w:val="1"/>
          <w:bCs w:val="1"/>
          <w:noProof w:val="0"/>
          <w:sz w:val="28"/>
          <w:szCs w:val="28"/>
          <w:lang w:val="es-ES"/>
        </w:rPr>
        <w:t>Procedimiento Técnico:</w:t>
      </w:r>
    </w:p>
    <w:p w:rsidR="574D002A" w:rsidP="4EA23572" w:rsidRDefault="574D002A" w14:paraId="38BC087D" w14:textId="79A748C5">
      <w:pPr>
        <w:pStyle w:val="ListParagraph"/>
        <w:numPr>
          <w:ilvl w:val="1"/>
          <w:numId w:val="11"/>
        </w:numPr>
        <w:spacing w:before="0" w:beforeAutospacing="off" w:after="240" w:afterAutospacing="off"/>
        <w:jc w:val="both"/>
        <w:rPr>
          <w:rFonts w:ascii="Arial" w:hAnsi="Arial" w:eastAsia="Arial" w:cs="Arial"/>
          <w:noProof w:val="0"/>
          <w:sz w:val="28"/>
          <w:szCs w:val="28"/>
          <w:lang w:val="es-ES"/>
        </w:rPr>
      </w:pPr>
      <w:r w:rsidRPr="4EA23572" w:rsidR="574D002A">
        <w:rPr>
          <w:rFonts w:ascii="Arial" w:hAnsi="Arial" w:eastAsia="Arial" w:cs="Arial"/>
          <w:i w:val="1"/>
          <w:iCs w:val="1"/>
          <w:noProof w:val="0"/>
          <w:sz w:val="28"/>
          <w:szCs w:val="28"/>
          <w:lang w:val="es-ES"/>
        </w:rPr>
        <w:t>Paso 1 (Escaneo):</w:t>
      </w:r>
      <w:r w:rsidRPr="4EA23572" w:rsidR="574D002A">
        <w:rPr>
          <w:rFonts w:ascii="Arial" w:hAnsi="Arial" w:eastAsia="Arial" w:cs="Arial"/>
          <w:noProof w:val="0"/>
          <w:sz w:val="28"/>
          <w:szCs w:val="28"/>
          <w:lang w:val="es-ES"/>
        </w:rPr>
        <w:t xml:space="preserve"> Adquisición del volumen tridimensional del ojo mediante Tomografía de Coherencia Óptica (OCT 3D).</w:t>
      </w:r>
    </w:p>
    <w:p w:rsidR="574D002A" w:rsidP="4EA23572" w:rsidRDefault="574D002A" w14:paraId="3FE0D99C" w14:textId="7EC9AE07">
      <w:pPr>
        <w:pStyle w:val="ListParagraph"/>
        <w:numPr>
          <w:ilvl w:val="1"/>
          <w:numId w:val="11"/>
        </w:numPr>
        <w:spacing w:before="0" w:beforeAutospacing="off" w:after="240" w:afterAutospacing="off"/>
        <w:jc w:val="both"/>
        <w:rPr>
          <w:rFonts w:ascii="Arial" w:hAnsi="Arial" w:eastAsia="Arial" w:cs="Arial"/>
          <w:noProof w:val="0"/>
          <w:sz w:val="28"/>
          <w:szCs w:val="28"/>
          <w:lang w:val="es-ES"/>
        </w:rPr>
      </w:pPr>
      <w:r w:rsidRPr="4EA23572" w:rsidR="574D002A">
        <w:rPr>
          <w:rFonts w:ascii="Arial" w:hAnsi="Arial" w:eastAsia="Arial" w:cs="Arial"/>
          <w:i w:val="1"/>
          <w:iCs w:val="1"/>
          <w:noProof w:val="0"/>
          <w:sz w:val="28"/>
          <w:szCs w:val="28"/>
          <w:lang w:val="es-ES"/>
        </w:rPr>
        <w:t>Paso 2 (Segmentación Tisular):</w:t>
      </w:r>
      <w:r w:rsidRPr="4EA23572" w:rsidR="574D002A">
        <w:rPr>
          <w:rFonts w:ascii="Arial" w:hAnsi="Arial" w:eastAsia="Arial" w:cs="Arial"/>
          <w:noProof w:val="0"/>
          <w:sz w:val="28"/>
          <w:szCs w:val="28"/>
          <w:lang w:val="es-ES"/>
        </w:rPr>
        <w:t xml:space="preserve"> Una primera Red Neuronal Convolucional (CNN 3D) segmenta y mapea las capas anatómicas de la retina.</w:t>
      </w:r>
    </w:p>
    <w:p w:rsidR="574D002A" w:rsidP="4EA23572" w:rsidRDefault="574D002A" w14:paraId="6795268A" w14:textId="5249064B">
      <w:pPr>
        <w:pStyle w:val="ListParagraph"/>
        <w:numPr>
          <w:ilvl w:val="1"/>
          <w:numId w:val="11"/>
        </w:numPr>
        <w:spacing w:before="0" w:beforeAutospacing="off" w:after="240" w:afterAutospacing="off"/>
        <w:jc w:val="both"/>
        <w:rPr>
          <w:rFonts w:ascii="Arial" w:hAnsi="Arial" w:eastAsia="Arial" w:cs="Arial"/>
          <w:noProof w:val="0"/>
          <w:sz w:val="28"/>
          <w:szCs w:val="28"/>
          <w:lang w:val="es-ES"/>
        </w:rPr>
      </w:pPr>
      <w:r w:rsidRPr="4EA23572" w:rsidR="574D002A">
        <w:rPr>
          <w:rFonts w:ascii="Arial" w:hAnsi="Arial" w:eastAsia="Arial" w:cs="Arial"/>
          <w:i w:val="1"/>
          <w:iCs w:val="1"/>
          <w:noProof w:val="0"/>
          <w:sz w:val="28"/>
          <w:szCs w:val="28"/>
          <w:lang w:val="es-ES"/>
        </w:rPr>
        <w:t>Paso 3 (Clasificación Patológica):</w:t>
      </w:r>
      <w:r w:rsidRPr="4EA23572" w:rsidR="574D002A">
        <w:rPr>
          <w:rFonts w:ascii="Arial" w:hAnsi="Arial" w:eastAsia="Arial" w:cs="Arial"/>
          <w:noProof w:val="0"/>
          <w:sz w:val="28"/>
          <w:szCs w:val="28"/>
          <w:lang w:val="es-ES"/>
        </w:rPr>
        <w:t xml:space="preserve"> Una segunda CNN analiza la estructura segmentada para determinar la presencia de más de 50 patologías oculares.</w:t>
      </w:r>
    </w:p>
    <w:p w:rsidR="574D002A" w:rsidP="4EA23572" w:rsidRDefault="574D002A" w14:paraId="66E94B00" w14:textId="04965B1D">
      <w:pPr>
        <w:pStyle w:val="ListParagraph"/>
        <w:numPr>
          <w:ilvl w:val="1"/>
          <w:numId w:val="11"/>
        </w:numPr>
        <w:spacing w:before="0" w:beforeAutospacing="off" w:after="240" w:afterAutospacing="off"/>
        <w:jc w:val="both"/>
        <w:rPr>
          <w:rFonts w:ascii="Arial" w:hAnsi="Arial" w:eastAsia="Arial" w:cs="Arial"/>
          <w:noProof w:val="0"/>
          <w:sz w:val="28"/>
          <w:szCs w:val="28"/>
          <w:lang w:val="es-ES"/>
        </w:rPr>
      </w:pPr>
      <w:r w:rsidRPr="4EA23572" w:rsidR="574D002A">
        <w:rPr>
          <w:rFonts w:ascii="Arial" w:hAnsi="Arial" w:eastAsia="Arial" w:cs="Arial"/>
          <w:i w:val="1"/>
          <w:iCs w:val="1"/>
          <w:noProof w:val="0"/>
          <w:sz w:val="28"/>
          <w:szCs w:val="28"/>
          <w:lang w:val="es-ES"/>
        </w:rPr>
        <w:t>Paso 4 (Triaje):</w:t>
      </w:r>
      <w:r w:rsidRPr="4EA23572" w:rsidR="574D002A">
        <w:rPr>
          <w:rFonts w:ascii="Arial" w:hAnsi="Arial" w:eastAsia="Arial" w:cs="Arial"/>
          <w:noProof w:val="0"/>
          <w:sz w:val="28"/>
          <w:szCs w:val="28"/>
          <w:lang w:val="es-ES"/>
        </w:rPr>
        <w:t xml:space="preserve"> El sistema emite una recomendación de urgencia clínica con su nivel de certeza probabilística.</w:t>
      </w:r>
    </w:p>
    <w:p w:rsidR="574D002A" w:rsidP="4EA23572" w:rsidRDefault="574D002A" w14:paraId="64173DF3" w14:textId="0D141BCC">
      <w:pPr>
        <w:pStyle w:val="ListParagraph"/>
        <w:numPr>
          <w:ilvl w:val="0"/>
          <w:numId w:val="11"/>
        </w:numPr>
        <w:spacing w:before="0" w:beforeAutospacing="off" w:after="240" w:afterAutospacing="off"/>
        <w:jc w:val="both"/>
        <w:rPr>
          <w:rFonts w:ascii="Arial" w:hAnsi="Arial" w:eastAsia="Arial" w:cs="Arial"/>
          <w:b w:val="1"/>
          <w:bCs w:val="1"/>
          <w:noProof w:val="0"/>
          <w:sz w:val="28"/>
          <w:szCs w:val="28"/>
          <w:lang w:val="es-ES"/>
        </w:rPr>
      </w:pPr>
      <w:r w:rsidRPr="4EA23572" w:rsidR="574D002A">
        <w:rPr>
          <w:rFonts w:ascii="Arial" w:hAnsi="Arial" w:eastAsia="Arial" w:cs="Arial"/>
          <w:b w:val="1"/>
          <w:bCs w:val="1"/>
          <w:noProof w:val="0"/>
          <w:sz w:val="28"/>
          <w:szCs w:val="28"/>
          <w:lang w:val="es-ES"/>
        </w:rPr>
        <w:t>Solución Implementada:</w:t>
      </w:r>
    </w:p>
    <w:p w:rsidR="574D002A" w:rsidP="4EA23572" w:rsidRDefault="574D002A" w14:paraId="155FE574" w14:textId="18C48CE5">
      <w:pPr>
        <w:pStyle w:val="ListParagraph"/>
        <w:numPr>
          <w:ilvl w:val="1"/>
          <w:numId w:val="11"/>
        </w:numPr>
        <w:spacing w:before="0" w:beforeAutospacing="off" w:after="240" w:afterAutospacing="off"/>
        <w:jc w:val="both"/>
        <w:rPr>
          <w:rFonts w:ascii="Arial" w:hAnsi="Arial" w:eastAsia="Arial" w:cs="Arial"/>
          <w:noProof w:val="0"/>
          <w:sz w:val="28"/>
          <w:szCs w:val="28"/>
          <w:lang w:val="es-ES"/>
        </w:rPr>
      </w:pPr>
      <w:r w:rsidRPr="4EA23572" w:rsidR="574D002A">
        <w:rPr>
          <w:rFonts w:ascii="Arial" w:hAnsi="Arial" w:eastAsia="Arial" w:cs="Arial"/>
          <w:i w:val="1"/>
          <w:iCs w:val="1"/>
          <w:noProof w:val="0"/>
          <w:sz w:val="28"/>
          <w:szCs w:val="28"/>
          <w:lang w:val="es-ES"/>
        </w:rPr>
        <w:t>Software / Arquitectura:</w:t>
      </w:r>
      <w:r w:rsidRPr="4EA23572" w:rsidR="574D002A">
        <w:rPr>
          <w:rFonts w:ascii="Arial" w:hAnsi="Arial" w:eastAsia="Arial" w:cs="Arial"/>
          <w:noProof w:val="0"/>
          <w:sz w:val="28"/>
          <w:szCs w:val="28"/>
          <w:lang w:val="es-ES"/>
        </w:rPr>
        <w:t xml:space="preserve"> Red neuronal profunda de dos etapas interpretable (</w:t>
      </w:r>
      <w:r w:rsidRPr="4EA23572" w:rsidR="574D002A">
        <w:rPr>
          <w:rFonts w:ascii="Arial" w:hAnsi="Arial" w:eastAsia="Arial" w:cs="Arial"/>
          <w:i w:val="1"/>
          <w:iCs w:val="1"/>
          <w:noProof w:val="0"/>
          <w:sz w:val="28"/>
          <w:szCs w:val="28"/>
          <w:lang w:val="es-ES"/>
        </w:rPr>
        <w:t>Deep Learning Pipeline</w:t>
      </w:r>
      <w:r w:rsidRPr="4EA23572" w:rsidR="574D002A">
        <w:rPr>
          <w:rFonts w:ascii="Arial" w:hAnsi="Arial" w:eastAsia="Arial" w:cs="Arial"/>
          <w:noProof w:val="0"/>
          <w:sz w:val="28"/>
          <w:szCs w:val="28"/>
          <w:lang w:val="es-ES"/>
        </w:rPr>
        <w:t>).</w:t>
      </w:r>
    </w:p>
    <w:p w:rsidR="574D002A" w:rsidP="4EA23572" w:rsidRDefault="574D002A" w14:paraId="508782B6" w14:textId="3CBF2BB3">
      <w:pPr>
        <w:pStyle w:val="ListParagraph"/>
        <w:numPr>
          <w:ilvl w:val="1"/>
          <w:numId w:val="11"/>
        </w:numPr>
        <w:spacing w:before="0" w:beforeAutospacing="off" w:after="240" w:afterAutospacing="off"/>
        <w:jc w:val="both"/>
        <w:rPr>
          <w:rFonts w:ascii="Arial" w:hAnsi="Arial" w:eastAsia="Arial" w:cs="Arial"/>
          <w:noProof w:val="0"/>
          <w:sz w:val="28"/>
          <w:szCs w:val="28"/>
          <w:lang w:val="es-ES"/>
        </w:rPr>
      </w:pPr>
      <w:r w:rsidRPr="4EA23572" w:rsidR="574D002A">
        <w:rPr>
          <w:rFonts w:ascii="Arial" w:hAnsi="Arial" w:eastAsia="Arial" w:cs="Arial"/>
          <w:i w:val="1"/>
          <w:iCs w:val="1"/>
          <w:noProof w:val="0"/>
          <w:sz w:val="28"/>
          <w:szCs w:val="28"/>
          <w:lang w:val="es-ES"/>
        </w:rPr>
        <w:t>Resultado:</w:t>
      </w:r>
      <w:r w:rsidRPr="4EA23572" w:rsidR="574D002A">
        <w:rPr>
          <w:rFonts w:ascii="Arial" w:hAnsi="Arial" w:eastAsia="Arial" w:cs="Arial"/>
          <w:noProof w:val="0"/>
          <w:sz w:val="28"/>
          <w:szCs w:val="28"/>
          <w:lang w:val="es-ES"/>
        </w:rPr>
        <w:t xml:space="preserve"> </w:t>
      </w:r>
      <w:r w:rsidRPr="4EA23572" w:rsidR="574D002A">
        <w:rPr>
          <w:rFonts w:ascii="Arial" w:hAnsi="Arial" w:eastAsia="Arial" w:cs="Arial"/>
          <w:b w:val="1"/>
          <w:bCs w:val="1"/>
          <w:noProof w:val="0"/>
          <w:sz w:val="28"/>
          <w:szCs w:val="28"/>
          <w:lang w:val="es-ES"/>
        </w:rPr>
        <w:t>94.5% de precisión diagnóstica</w:t>
      </w:r>
      <w:r w:rsidRPr="4EA23572" w:rsidR="574D002A">
        <w:rPr>
          <w:rFonts w:ascii="Arial" w:hAnsi="Arial" w:eastAsia="Arial" w:cs="Arial"/>
          <w:noProof w:val="0"/>
          <w:sz w:val="28"/>
          <w:szCs w:val="28"/>
          <w:lang w:val="es-ES"/>
        </w:rPr>
        <w:t xml:space="preserve"> y reducción del tiempo de triaje urgente de semanas a </w:t>
      </w:r>
      <w:r w:rsidRPr="4EA23572" w:rsidR="574D002A">
        <w:rPr>
          <w:rFonts w:ascii="Arial" w:hAnsi="Arial" w:eastAsia="Arial" w:cs="Arial"/>
          <w:b w:val="1"/>
          <w:bCs w:val="1"/>
          <w:noProof w:val="0"/>
          <w:sz w:val="28"/>
          <w:szCs w:val="28"/>
          <w:lang w:val="es-ES"/>
        </w:rPr>
        <w:t>segundos</w:t>
      </w:r>
      <w:r w:rsidRPr="4EA23572" w:rsidR="574D002A">
        <w:rPr>
          <w:rFonts w:ascii="Arial" w:hAnsi="Arial" w:eastAsia="Arial" w:cs="Arial"/>
          <w:noProof w:val="0"/>
          <w:sz w:val="28"/>
          <w:szCs w:val="28"/>
          <w:lang w:val="es-ES"/>
        </w:rPr>
        <w:t>.</w:t>
      </w:r>
    </w:p>
    <w:p w:rsidR="574D002A" w:rsidP="4EA23572" w:rsidRDefault="574D002A" w14:paraId="4955BB5A" w14:textId="7CAFCE3E">
      <w:pPr>
        <w:pStyle w:val="Heading4"/>
        <w:spacing w:before="0" w:beforeAutospacing="off" w:after="319" w:afterAutospacing="off"/>
        <w:jc w:val="both"/>
        <w:rPr>
          <w:rFonts w:ascii="Arial" w:hAnsi="Arial" w:eastAsia="Arial" w:cs="Arial"/>
          <w:b w:val="1"/>
          <w:bCs w:val="1"/>
          <w:noProof w:val="0"/>
          <w:sz w:val="28"/>
          <w:szCs w:val="28"/>
          <w:lang w:val="es-ES"/>
        </w:rPr>
      </w:pPr>
      <w:r w:rsidRPr="4EA23572" w:rsidR="574D002A">
        <w:rPr>
          <w:rFonts w:ascii="Arial" w:hAnsi="Arial" w:eastAsia="Arial" w:cs="Arial"/>
          <w:b w:val="1"/>
          <w:bCs w:val="1"/>
          <w:noProof w:val="0"/>
          <w:sz w:val="28"/>
          <w:szCs w:val="28"/>
          <w:lang w:val="es-ES"/>
        </w:rPr>
        <w:t>Caso 2: Industria — Control de Calidad (BMW Group AIQX)</w:t>
      </w:r>
    </w:p>
    <w:p w:rsidR="574D002A" w:rsidP="4EA23572" w:rsidRDefault="574D002A" w14:paraId="5B2F4802" w14:textId="5A8A6463">
      <w:pPr>
        <w:pStyle w:val="ListParagraph"/>
        <w:numPr>
          <w:ilvl w:val="0"/>
          <w:numId w:val="12"/>
        </w:numPr>
        <w:spacing w:before="0" w:beforeAutospacing="off" w:after="240" w:afterAutospacing="off"/>
        <w:jc w:val="both"/>
        <w:rPr>
          <w:rFonts w:ascii="Arial" w:hAnsi="Arial" w:eastAsia="Arial" w:cs="Arial"/>
          <w:b w:val="1"/>
          <w:bCs w:val="1"/>
          <w:noProof w:val="0"/>
          <w:sz w:val="28"/>
          <w:szCs w:val="28"/>
          <w:lang w:val="es-ES"/>
        </w:rPr>
      </w:pPr>
      <w:r w:rsidRPr="4EA23572" w:rsidR="574D002A">
        <w:rPr>
          <w:rFonts w:ascii="Arial" w:hAnsi="Arial" w:eastAsia="Arial" w:cs="Arial"/>
          <w:b w:val="1"/>
          <w:bCs w:val="1"/>
          <w:noProof w:val="0"/>
          <w:sz w:val="28"/>
          <w:szCs w:val="28"/>
          <w:lang w:val="es-ES"/>
        </w:rPr>
        <w:t>Procedimiento Técnico:</w:t>
      </w:r>
    </w:p>
    <w:p w:rsidR="574D002A" w:rsidP="4EA23572" w:rsidRDefault="574D002A" w14:paraId="62FADAFC" w14:textId="1CBE2782">
      <w:pPr>
        <w:pStyle w:val="ListParagraph"/>
        <w:numPr>
          <w:ilvl w:val="1"/>
          <w:numId w:val="12"/>
        </w:numPr>
        <w:spacing w:before="0" w:beforeAutospacing="off" w:after="240" w:afterAutospacing="off"/>
        <w:jc w:val="both"/>
        <w:rPr>
          <w:rFonts w:ascii="Arial" w:hAnsi="Arial" w:eastAsia="Arial" w:cs="Arial"/>
          <w:noProof w:val="0"/>
          <w:sz w:val="28"/>
          <w:szCs w:val="28"/>
          <w:lang w:val="es-ES"/>
        </w:rPr>
      </w:pPr>
      <w:r w:rsidRPr="4EA23572" w:rsidR="574D002A">
        <w:rPr>
          <w:rFonts w:ascii="Arial" w:hAnsi="Arial" w:eastAsia="Arial" w:cs="Arial"/>
          <w:i w:val="1"/>
          <w:iCs w:val="1"/>
          <w:noProof w:val="0"/>
          <w:sz w:val="28"/>
          <w:szCs w:val="28"/>
          <w:lang w:val="es-ES"/>
        </w:rPr>
        <w:t>Paso 1 (Captura Ultra-rápida):</w:t>
      </w:r>
      <w:r w:rsidRPr="4EA23572" w:rsidR="574D002A">
        <w:rPr>
          <w:rFonts w:ascii="Arial" w:hAnsi="Arial" w:eastAsia="Arial" w:cs="Arial"/>
          <w:noProof w:val="0"/>
          <w:sz w:val="28"/>
          <w:szCs w:val="28"/>
          <w:lang w:val="es-ES"/>
        </w:rPr>
        <w:t xml:space="preserve"> Cámaras de visión industrial fotografían los componentes en la línea de producción en tiempo real ($&lt;100\text{ ms}$).</w:t>
      </w:r>
    </w:p>
    <w:p w:rsidR="574D002A" w:rsidP="4EA23572" w:rsidRDefault="574D002A" w14:paraId="2A932C1C" w14:textId="1456F07C">
      <w:pPr>
        <w:pStyle w:val="ListParagraph"/>
        <w:numPr>
          <w:ilvl w:val="1"/>
          <w:numId w:val="12"/>
        </w:numPr>
        <w:spacing w:before="0" w:beforeAutospacing="off" w:after="240" w:afterAutospacing="off"/>
        <w:jc w:val="both"/>
        <w:rPr>
          <w:rFonts w:ascii="Arial" w:hAnsi="Arial" w:eastAsia="Arial" w:cs="Arial"/>
          <w:noProof w:val="0"/>
          <w:sz w:val="28"/>
          <w:szCs w:val="28"/>
          <w:lang w:val="es-ES"/>
        </w:rPr>
      </w:pPr>
      <w:r w:rsidRPr="4EA23572" w:rsidR="574D002A">
        <w:rPr>
          <w:rFonts w:ascii="Arial" w:hAnsi="Arial" w:eastAsia="Arial" w:cs="Arial"/>
          <w:i w:val="1"/>
          <w:iCs w:val="1"/>
          <w:noProof w:val="0"/>
          <w:sz w:val="28"/>
          <w:szCs w:val="28"/>
          <w:lang w:val="es-ES"/>
        </w:rPr>
        <w:t>Paso 2 (Evaluación de Anomalías):</w:t>
      </w:r>
      <w:r w:rsidRPr="4EA23572" w:rsidR="574D002A">
        <w:rPr>
          <w:rFonts w:ascii="Arial" w:hAnsi="Arial" w:eastAsia="Arial" w:cs="Arial"/>
          <w:noProof w:val="0"/>
          <w:sz w:val="28"/>
          <w:szCs w:val="28"/>
          <w:lang w:val="es-ES"/>
        </w:rPr>
        <w:t xml:space="preserve"> Redes Convolucionales analizan patrones de soldadura, pintura y ajuste dimensional frente a datasets de referencia (SORDI).</w:t>
      </w:r>
    </w:p>
    <w:p w:rsidR="574D002A" w:rsidP="4EA23572" w:rsidRDefault="574D002A" w14:paraId="3F35A59E" w14:textId="0862D069">
      <w:pPr>
        <w:pStyle w:val="ListParagraph"/>
        <w:numPr>
          <w:ilvl w:val="1"/>
          <w:numId w:val="12"/>
        </w:numPr>
        <w:spacing w:before="0" w:beforeAutospacing="off" w:after="240" w:afterAutospacing="off"/>
        <w:jc w:val="both"/>
        <w:rPr>
          <w:rFonts w:ascii="Arial" w:hAnsi="Arial" w:eastAsia="Arial" w:cs="Arial"/>
          <w:noProof w:val="0"/>
          <w:sz w:val="28"/>
          <w:szCs w:val="28"/>
          <w:lang w:val="es-ES"/>
        </w:rPr>
      </w:pPr>
      <w:r w:rsidRPr="4EA23572" w:rsidR="574D002A">
        <w:rPr>
          <w:rFonts w:ascii="Arial" w:hAnsi="Arial" w:eastAsia="Arial" w:cs="Arial"/>
          <w:i w:val="1"/>
          <w:iCs w:val="1"/>
          <w:noProof w:val="0"/>
          <w:sz w:val="28"/>
          <w:szCs w:val="28"/>
          <w:lang w:val="es-ES"/>
        </w:rPr>
        <w:t>Paso 3 (Detección):</w:t>
      </w:r>
      <w:r w:rsidRPr="4EA23572" w:rsidR="574D002A">
        <w:rPr>
          <w:rFonts w:ascii="Arial" w:hAnsi="Arial" w:eastAsia="Arial" w:cs="Arial"/>
          <w:noProof w:val="0"/>
          <w:sz w:val="28"/>
          <w:szCs w:val="28"/>
          <w:lang w:val="es-ES"/>
        </w:rPr>
        <w:t xml:space="preserve"> El modelo clasifica la pieza como "Conforme" o "Defectuosa".</w:t>
      </w:r>
    </w:p>
    <w:p w:rsidR="574D002A" w:rsidP="4EA23572" w:rsidRDefault="574D002A" w14:paraId="1E832CE8" w14:textId="750CDF03">
      <w:pPr>
        <w:pStyle w:val="ListParagraph"/>
        <w:numPr>
          <w:ilvl w:val="1"/>
          <w:numId w:val="12"/>
        </w:numPr>
        <w:spacing w:before="0" w:beforeAutospacing="off" w:after="240" w:afterAutospacing="off"/>
        <w:jc w:val="both"/>
        <w:rPr>
          <w:rFonts w:ascii="Arial" w:hAnsi="Arial" w:eastAsia="Arial" w:cs="Arial"/>
          <w:noProof w:val="0"/>
          <w:sz w:val="28"/>
          <w:szCs w:val="28"/>
          <w:lang w:val="es-ES"/>
        </w:rPr>
      </w:pPr>
      <w:r w:rsidRPr="4EA23572" w:rsidR="574D002A">
        <w:rPr>
          <w:rFonts w:ascii="Arial" w:hAnsi="Arial" w:eastAsia="Arial" w:cs="Arial"/>
          <w:i w:val="1"/>
          <w:iCs w:val="1"/>
          <w:noProof w:val="0"/>
          <w:sz w:val="28"/>
          <w:szCs w:val="28"/>
          <w:lang w:val="es-ES"/>
        </w:rPr>
        <w:t>Paso 4 (Retroalimentación):</w:t>
      </w:r>
      <w:r w:rsidRPr="4EA23572" w:rsidR="574D002A">
        <w:rPr>
          <w:rFonts w:ascii="Arial" w:hAnsi="Arial" w:eastAsia="Arial" w:cs="Arial"/>
          <w:noProof w:val="0"/>
          <w:sz w:val="28"/>
          <w:szCs w:val="28"/>
          <w:lang w:val="es-ES"/>
        </w:rPr>
        <w:t xml:space="preserve"> Despliegue de alertas instantáneas en la pantalla del operario y registro en el sistema central de planta.</w:t>
      </w:r>
    </w:p>
    <w:p w:rsidR="574D002A" w:rsidP="4EA23572" w:rsidRDefault="574D002A" w14:paraId="444E03CD" w14:textId="0AEB22B7">
      <w:pPr>
        <w:pStyle w:val="ListParagraph"/>
        <w:numPr>
          <w:ilvl w:val="0"/>
          <w:numId w:val="12"/>
        </w:numPr>
        <w:spacing w:before="0" w:beforeAutospacing="off" w:after="240" w:afterAutospacing="off"/>
        <w:jc w:val="both"/>
        <w:rPr>
          <w:rFonts w:ascii="Arial" w:hAnsi="Arial" w:eastAsia="Arial" w:cs="Arial"/>
          <w:b w:val="1"/>
          <w:bCs w:val="1"/>
          <w:noProof w:val="0"/>
          <w:sz w:val="28"/>
          <w:szCs w:val="28"/>
          <w:lang w:val="es-ES"/>
        </w:rPr>
      </w:pPr>
      <w:r w:rsidRPr="4EA23572" w:rsidR="574D002A">
        <w:rPr>
          <w:rFonts w:ascii="Arial" w:hAnsi="Arial" w:eastAsia="Arial" w:cs="Arial"/>
          <w:b w:val="1"/>
          <w:bCs w:val="1"/>
          <w:noProof w:val="0"/>
          <w:sz w:val="28"/>
          <w:szCs w:val="28"/>
          <w:lang w:val="es-ES"/>
        </w:rPr>
        <w:t>Solución Implementada:</w:t>
      </w:r>
    </w:p>
    <w:p w:rsidR="574D002A" w:rsidP="4EA23572" w:rsidRDefault="574D002A" w14:paraId="0E7D3D01" w14:textId="28D3707B">
      <w:pPr>
        <w:pStyle w:val="ListParagraph"/>
        <w:numPr>
          <w:ilvl w:val="1"/>
          <w:numId w:val="12"/>
        </w:numPr>
        <w:spacing w:before="0" w:beforeAutospacing="off" w:after="240" w:afterAutospacing="off"/>
        <w:jc w:val="both"/>
        <w:rPr>
          <w:rFonts w:ascii="Arial" w:hAnsi="Arial" w:eastAsia="Arial" w:cs="Arial"/>
          <w:noProof w:val="0"/>
          <w:sz w:val="28"/>
          <w:szCs w:val="28"/>
          <w:lang w:val="es-ES"/>
        </w:rPr>
      </w:pPr>
      <w:r w:rsidRPr="4EA23572" w:rsidR="574D002A">
        <w:rPr>
          <w:rFonts w:ascii="Arial" w:hAnsi="Arial" w:eastAsia="Arial" w:cs="Arial"/>
          <w:i w:val="1"/>
          <w:iCs w:val="1"/>
          <w:noProof w:val="0"/>
          <w:sz w:val="28"/>
          <w:szCs w:val="28"/>
          <w:lang w:val="es-ES"/>
        </w:rPr>
        <w:t>Software / Arquitectura:</w:t>
      </w:r>
      <w:r w:rsidRPr="4EA23572" w:rsidR="574D002A">
        <w:rPr>
          <w:rFonts w:ascii="Arial" w:hAnsi="Arial" w:eastAsia="Arial" w:cs="Arial"/>
          <w:noProof w:val="0"/>
          <w:sz w:val="28"/>
          <w:szCs w:val="28"/>
          <w:lang w:val="es-ES"/>
        </w:rPr>
        <w:t xml:space="preserve"> Plataforma propietaria AIQX combinada con aprendizaje automático en el borde (</w:t>
      </w:r>
      <w:r w:rsidRPr="4EA23572" w:rsidR="574D002A">
        <w:rPr>
          <w:rFonts w:ascii="Arial" w:hAnsi="Arial" w:eastAsia="Arial" w:cs="Arial"/>
          <w:i w:val="1"/>
          <w:iCs w:val="1"/>
          <w:noProof w:val="0"/>
          <w:sz w:val="28"/>
          <w:szCs w:val="28"/>
          <w:lang w:val="es-ES"/>
        </w:rPr>
        <w:t>Edge Computing</w:t>
      </w:r>
      <w:r w:rsidRPr="4EA23572" w:rsidR="574D002A">
        <w:rPr>
          <w:rFonts w:ascii="Arial" w:hAnsi="Arial" w:eastAsia="Arial" w:cs="Arial"/>
          <w:noProof w:val="0"/>
          <w:sz w:val="28"/>
          <w:szCs w:val="28"/>
          <w:lang w:val="es-ES"/>
        </w:rPr>
        <w:t xml:space="preserve"> con Intel OpenVINO).</w:t>
      </w:r>
    </w:p>
    <w:p w:rsidR="574D002A" w:rsidP="4EA23572" w:rsidRDefault="574D002A" w14:paraId="0C67E904" w14:textId="605DC60A">
      <w:pPr>
        <w:pStyle w:val="ListParagraph"/>
        <w:numPr>
          <w:ilvl w:val="1"/>
          <w:numId w:val="12"/>
        </w:numPr>
        <w:spacing w:before="0" w:beforeAutospacing="off" w:after="240" w:afterAutospacing="off"/>
        <w:jc w:val="both"/>
        <w:rPr>
          <w:rFonts w:ascii="Arial" w:hAnsi="Arial" w:eastAsia="Arial" w:cs="Arial"/>
          <w:noProof w:val="0"/>
          <w:sz w:val="28"/>
          <w:szCs w:val="28"/>
          <w:lang w:val="es-ES"/>
        </w:rPr>
      </w:pPr>
      <w:r w:rsidRPr="4EA23572" w:rsidR="574D002A">
        <w:rPr>
          <w:rFonts w:ascii="Arial" w:hAnsi="Arial" w:eastAsia="Arial" w:cs="Arial"/>
          <w:i w:val="1"/>
          <w:iCs w:val="1"/>
          <w:noProof w:val="0"/>
          <w:sz w:val="28"/>
          <w:szCs w:val="28"/>
          <w:lang w:val="es-ES"/>
        </w:rPr>
        <w:t>Resultado:</w:t>
      </w:r>
      <w:r w:rsidRPr="4EA23572" w:rsidR="574D002A">
        <w:rPr>
          <w:rFonts w:ascii="Arial" w:hAnsi="Arial" w:eastAsia="Arial" w:cs="Arial"/>
          <w:noProof w:val="0"/>
          <w:sz w:val="28"/>
          <w:szCs w:val="28"/>
          <w:lang w:val="es-ES"/>
        </w:rPr>
        <w:t xml:space="preserve"> </w:t>
      </w:r>
      <w:r w:rsidRPr="4EA23572" w:rsidR="574D002A">
        <w:rPr>
          <w:rFonts w:ascii="Arial" w:hAnsi="Arial" w:eastAsia="Arial" w:cs="Arial"/>
          <w:b w:val="1"/>
          <w:bCs w:val="1"/>
          <w:noProof w:val="0"/>
          <w:sz w:val="28"/>
          <w:szCs w:val="28"/>
          <w:lang w:val="es-ES"/>
        </w:rPr>
        <w:t>60% de reducción en defectos vehiculares no detectados</w:t>
      </w:r>
      <w:r w:rsidRPr="4EA23572" w:rsidR="574D002A">
        <w:rPr>
          <w:rFonts w:ascii="Arial" w:hAnsi="Arial" w:eastAsia="Arial" w:cs="Arial"/>
          <w:noProof w:val="0"/>
          <w:sz w:val="28"/>
          <w:szCs w:val="28"/>
          <w:lang w:val="es-ES"/>
        </w:rPr>
        <w:t xml:space="preserve"> y un ahorro comprobado de </w:t>
      </w:r>
      <w:r w:rsidRPr="4EA23572" w:rsidR="574D002A">
        <w:rPr>
          <w:rFonts w:ascii="Arial" w:hAnsi="Arial" w:eastAsia="Arial" w:cs="Arial"/>
          <w:b w:val="1"/>
          <w:bCs w:val="1"/>
          <w:noProof w:val="0"/>
          <w:sz w:val="28"/>
          <w:szCs w:val="28"/>
          <w:lang w:val="es-ES"/>
        </w:rPr>
        <w:t>&gt;$1.0M USD anuales por planta</w:t>
      </w:r>
      <w:r w:rsidRPr="4EA23572" w:rsidR="574D002A">
        <w:rPr>
          <w:rFonts w:ascii="Arial" w:hAnsi="Arial" w:eastAsia="Arial" w:cs="Arial"/>
          <w:noProof w:val="0"/>
          <w:sz w:val="28"/>
          <w:szCs w:val="28"/>
          <w:lang w:val="es-ES"/>
        </w:rPr>
        <w:t>.</w:t>
      </w:r>
    </w:p>
    <w:p w:rsidR="574D002A" w:rsidP="4EA23572" w:rsidRDefault="574D002A" w14:paraId="1C4BB390" w14:textId="3FAEF6A7">
      <w:pPr>
        <w:pStyle w:val="Heading4"/>
        <w:spacing w:before="0" w:beforeAutospacing="off" w:after="319" w:afterAutospacing="off"/>
        <w:jc w:val="both"/>
        <w:rPr>
          <w:rFonts w:ascii="Arial" w:hAnsi="Arial" w:eastAsia="Arial" w:cs="Arial"/>
          <w:b w:val="1"/>
          <w:bCs w:val="1"/>
          <w:noProof w:val="0"/>
          <w:sz w:val="28"/>
          <w:szCs w:val="28"/>
          <w:lang w:val="es-ES"/>
        </w:rPr>
      </w:pPr>
      <w:r w:rsidRPr="4EA23572" w:rsidR="574D002A">
        <w:rPr>
          <w:rFonts w:ascii="Arial" w:hAnsi="Arial" w:eastAsia="Arial" w:cs="Arial"/>
          <w:b w:val="1"/>
          <w:bCs w:val="1"/>
          <w:noProof w:val="0"/>
          <w:sz w:val="28"/>
          <w:szCs w:val="28"/>
          <w:lang w:val="es-ES"/>
        </w:rPr>
        <w:t>Caso 3: Movilidad — Conducción Autónoma (Waymo Driver)</w:t>
      </w:r>
    </w:p>
    <w:p w:rsidR="574D002A" w:rsidP="4EA23572" w:rsidRDefault="574D002A" w14:paraId="59801629" w14:textId="7E100AB2">
      <w:pPr>
        <w:pStyle w:val="ListParagraph"/>
        <w:numPr>
          <w:ilvl w:val="0"/>
          <w:numId w:val="13"/>
        </w:numPr>
        <w:spacing w:before="0" w:beforeAutospacing="off" w:after="240" w:afterAutospacing="off"/>
        <w:jc w:val="both"/>
        <w:rPr>
          <w:rFonts w:ascii="Arial" w:hAnsi="Arial" w:eastAsia="Arial" w:cs="Arial"/>
          <w:b w:val="1"/>
          <w:bCs w:val="1"/>
          <w:noProof w:val="0"/>
          <w:sz w:val="28"/>
          <w:szCs w:val="28"/>
          <w:lang w:val="es-ES"/>
        </w:rPr>
      </w:pPr>
      <w:r w:rsidRPr="4EA23572" w:rsidR="574D002A">
        <w:rPr>
          <w:rFonts w:ascii="Arial" w:hAnsi="Arial" w:eastAsia="Arial" w:cs="Arial"/>
          <w:b w:val="1"/>
          <w:bCs w:val="1"/>
          <w:noProof w:val="0"/>
          <w:sz w:val="28"/>
          <w:szCs w:val="28"/>
          <w:lang w:val="es-ES"/>
        </w:rPr>
        <w:t>Procedimiento Técnico:</w:t>
      </w:r>
    </w:p>
    <w:p w:rsidR="574D002A" w:rsidP="4EA23572" w:rsidRDefault="574D002A" w14:paraId="1D4B6246" w14:textId="05B690BC">
      <w:pPr>
        <w:pStyle w:val="ListParagraph"/>
        <w:numPr>
          <w:ilvl w:val="1"/>
          <w:numId w:val="13"/>
        </w:numPr>
        <w:spacing w:before="0" w:beforeAutospacing="off" w:after="240" w:afterAutospacing="off"/>
        <w:jc w:val="both"/>
        <w:rPr>
          <w:rFonts w:ascii="Arial" w:hAnsi="Arial" w:eastAsia="Arial" w:cs="Arial"/>
          <w:noProof w:val="0"/>
          <w:sz w:val="28"/>
          <w:szCs w:val="28"/>
          <w:lang w:val="es-ES"/>
        </w:rPr>
      </w:pPr>
      <w:r w:rsidRPr="4EA23572" w:rsidR="574D002A">
        <w:rPr>
          <w:rFonts w:ascii="Arial" w:hAnsi="Arial" w:eastAsia="Arial" w:cs="Arial"/>
          <w:i w:val="1"/>
          <w:iCs w:val="1"/>
          <w:noProof w:val="0"/>
          <w:sz w:val="28"/>
          <w:szCs w:val="28"/>
          <w:lang w:val="es-ES"/>
        </w:rPr>
        <w:t>Paso 1 (Percepción Multimodal):</w:t>
      </w:r>
      <w:r w:rsidRPr="4EA23572" w:rsidR="574D002A">
        <w:rPr>
          <w:rFonts w:ascii="Arial" w:hAnsi="Arial" w:eastAsia="Arial" w:cs="Arial"/>
          <w:noProof w:val="0"/>
          <w:sz w:val="28"/>
          <w:szCs w:val="28"/>
          <w:lang w:val="es-ES"/>
        </w:rPr>
        <w:t xml:space="preserve"> Captura simultánea del entorno urbano mediante sensores LiDAR 3D, Radares y Cámaras HD.</w:t>
      </w:r>
    </w:p>
    <w:p w:rsidR="574D002A" w:rsidP="4EA23572" w:rsidRDefault="574D002A" w14:paraId="2216A3D4" w14:textId="520E7828">
      <w:pPr>
        <w:pStyle w:val="ListParagraph"/>
        <w:numPr>
          <w:ilvl w:val="1"/>
          <w:numId w:val="13"/>
        </w:numPr>
        <w:spacing w:before="0" w:beforeAutospacing="off" w:after="240" w:afterAutospacing="off"/>
        <w:jc w:val="both"/>
        <w:rPr>
          <w:rFonts w:ascii="Arial" w:hAnsi="Arial" w:eastAsia="Arial" w:cs="Arial"/>
          <w:noProof w:val="0"/>
          <w:sz w:val="28"/>
          <w:szCs w:val="28"/>
          <w:lang w:val="es-ES"/>
        </w:rPr>
      </w:pPr>
      <w:r w:rsidRPr="4EA23572" w:rsidR="574D002A">
        <w:rPr>
          <w:rFonts w:ascii="Arial" w:hAnsi="Arial" w:eastAsia="Arial" w:cs="Arial"/>
          <w:i w:val="1"/>
          <w:iCs w:val="1"/>
          <w:noProof w:val="0"/>
          <w:sz w:val="28"/>
          <w:szCs w:val="28"/>
          <w:lang w:val="es-ES"/>
        </w:rPr>
        <w:t>Paso 2 (Fusión de Sensores):</w:t>
      </w:r>
      <w:r w:rsidRPr="4EA23572" w:rsidR="574D002A">
        <w:rPr>
          <w:rFonts w:ascii="Arial" w:hAnsi="Arial" w:eastAsia="Arial" w:cs="Arial"/>
          <w:noProof w:val="0"/>
          <w:sz w:val="28"/>
          <w:szCs w:val="28"/>
          <w:lang w:val="es-ES"/>
        </w:rPr>
        <w:t xml:space="preserve"> Construcción de una representación tridimensional viva del entorno alrededor del vehículo.</w:t>
      </w:r>
    </w:p>
    <w:p w:rsidR="574D002A" w:rsidP="4EA23572" w:rsidRDefault="574D002A" w14:paraId="35E5BA63" w14:textId="1BFAAE6B">
      <w:pPr>
        <w:pStyle w:val="ListParagraph"/>
        <w:numPr>
          <w:ilvl w:val="1"/>
          <w:numId w:val="13"/>
        </w:numPr>
        <w:spacing w:before="0" w:beforeAutospacing="off" w:after="240" w:afterAutospacing="off"/>
        <w:jc w:val="both"/>
        <w:rPr>
          <w:rFonts w:ascii="Arial" w:hAnsi="Arial" w:eastAsia="Arial" w:cs="Arial"/>
          <w:noProof w:val="0"/>
          <w:sz w:val="28"/>
          <w:szCs w:val="28"/>
          <w:lang w:val="es-ES"/>
        </w:rPr>
      </w:pPr>
      <w:r w:rsidRPr="4EA23572" w:rsidR="574D002A">
        <w:rPr>
          <w:rFonts w:ascii="Arial" w:hAnsi="Arial" w:eastAsia="Arial" w:cs="Arial"/>
          <w:i w:val="1"/>
          <w:iCs w:val="1"/>
          <w:noProof w:val="0"/>
          <w:sz w:val="28"/>
          <w:szCs w:val="28"/>
          <w:lang w:val="es-ES"/>
        </w:rPr>
        <w:t>Paso 3 (Predicción y Planeación):</w:t>
      </w:r>
      <w:r w:rsidRPr="4EA23572" w:rsidR="574D002A">
        <w:rPr>
          <w:rFonts w:ascii="Arial" w:hAnsi="Arial" w:eastAsia="Arial" w:cs="Arial"/>
          <w:noProof w:val="0"/>
          <w:sz w:val="28"/>
          <w:szCs w:val="28"/>
          <w:lang w:val="es-ES"/>
        </w:rPr>
        <w:t xml:space="preserve"> Modelos </w:t>
      </w:r>
      <w:r w:rsidRPr="4EA23572" w:rsidR="574D002A">
        <w:rPr>
          <w:rFonts w:ascii="Arial" w:hAnsi="Arial" w:eastAsia="Arial" w:cs="Arial"/>
          <w:i w:val="1"/>
          <w:iCs w:val="1"/>
          <w:noProof w:val="0"/>
          <w:sz w:val="28"/>
          <w:szCs w:val="28"/>
          <w:lang w:val="es-ES"/>
        </w:rPr>
        <w:t>Transformers</w:t>
      </w:r>
      <w:r w:rsidRPr="4EA23572" w:rsidR="574D002A">
        <w:rPr>
          <w:rFonts w:ascii="Arial" w:hAnsi="Arial" w:eastAsia="Arial" w:cs="Arial"/>
          <w:noProof w:val="0"/>
          <w:sz w:val="28"/>
          <w:szCs w:val="28"/>
          <w:lang w:val="es-ES"/>
        </w:rPr>
        <w:t xml:space="preserve"> predicen la trayectoria de peatones y vehículos; algoritmos de Aprendizaje por Refuerzo Profundo (DRL) calculan la maniobra óptima.</w:t>
      </w:r>
    </w:p>
    <w:p w:rsidR="574D002A" w:rsidP="4EA23572" w:rsidRDefault="574D002A" w14:paraId="7C6601FF" w14:textId="30A23B17">
      <w:pPr>
        <w:pStyle w:val="ListParagraph"/>
        <w:numPr>
          <w:ilvl w:val="1"/>
          <w:numId w:val="13"/>
        </w:numPr>
        <w:spacing w:before="0" w:beforeAutospacing="off" w:after="240" w:afterAutospacing="off"/>
        <w:jc w:val="both"/>
        <w:rPr>
          <w:rFonts w:ascii="Arial" w:hAnsi="Arial" w:eastAsia="Arial" w:cs="Arial"/>
          <w:noProof w:val="0"/>
          <w:sz w:val="28"/>
          <w:szCs w:val="28"/>
          <w:lang w:val="es-ES"/>
        </w:rPr>
      </w:pPr>
      <w:r w:rsidRPr="4EA23572" w:rsidR="574D002A">
        <w:rPr>
          <w:rFonts w:ascii="Arial" w:hAnsi="Arial" w:eastAsia="Arial" w:cs="Arial"/>
          <w:i w:val="1"/>
          <w:iCs w:val="1"/>
          <w:noProof w:val="0"/>
          <w:sz w:val="28"/>
          <w:szCs w:val="28"/>
          <w:lang w:val="es-ES"/>
        </w:rPr>
        <w:t>Paso 4 (Control Vehicular):</w:t>
      </w:r>
      <w:r w:rsidRPr="4EA23572" w:rsidR="574D002A">
        <w:rPr>
          <w:rFonts w:ascii="Arial" w:hAnsi="Arial" w:eastAsia="Arial" w:cs="Arial"/>
          <w:noProof w:val="0"/>
          <w:sz w:val="28"/>
          <w:szCs w:val="28"/>
          <w:lang w:val="es-ES"/>
        </w:rPr>
        <w:t xml:space="preserve"> Envío de señales electrónicas a los actuadores de aceleración, frenado y dirección.</w:t>
      </w:r>
    </w:p>
    <w:p w:rsidR="574D002A" w:rsidP="4EA23572" w:rsidRDefault="574D002A" w14:paraId="253967D1" w14:textId="65FF0EA3">
      <w:pPr>
        <w:pStyle w:val="ListParagraph"/>
        <w:numPr>
          <w:ilvl w:val="0"/>
          <w:numId w:val="13"/>
        </w:numPr>
        <w:spacing w:before="0" w:beforeAutospacing="off" w:after="240" w:afterAutospacing="off"/>
        <w:jc w:val="both"/>
        <w:rPr>
          <w:rFonts w:ascii="Arial" w:hAnsi="Arial" w:eastAsia="Arial" w:cs="Arial"/>
          <w:b w:val="1"/>
          <w:bCs w:val="1"/>
          <w:noProof w:val="0"/>
          <w:sz w:val="28"/>
          <w:szCs w:val="28"/>
          <w:lang w:val="es-ES"/>
        </w:rPr>
      </w:pPr>
      <w:r w:rsidRPr="4EA23572" w:rsidR="574D002A">
        <w:rPr>
          <w:rFonts w:ascii="Arial" w:hAnsi="Arial" w:eastAsia="Arial" w:cs="Arial"/>
          <w:b w:val="1"/>
          <w:bCs w:val="1"/>
          <w:noProof w:val="0"/>
          <w:sz w:val="28"/>
          <w:szCs w:val="28"/>
          <w:lang w:val="es-ES"/>
        </w:rPr>
        <w:t>Solución Implementada:</w:t>
      </w:r>
    </w:p>
    <w:p w:rsidR="574D002A" w:rsidP="4EA23572" w:rsidRDefault="574D002A" w14:paraId="374F6F27" w14:textId="63364B6D">
      <w:pPr>
        <w:pStyle w:val="ListParagraph"/>
        <w:numPr>
          <w:ilvl w:val="1"/>
          <w:numId w:val="13"/>
        </w:numPr>
        <w:spacing w:before="0" w:beforeAutospacing="off" w:after="240" w:afterAutospacing="off"/>
        <w:jc w:val="both"/>
        <w:rPr>
          <w:rFonts w:ascii="Arial" w:hAnsi="Arial" w:eastAsia="Arial" w:cs="Arial"/>
          <w:noProof w:val="0"/>
          <w:sz w:val="28"/>
          <w:szCs w:val="28"/>
          <w:lang w:val="es-ES"/>
        </w:rPr>
      </w:pPr>
      <w:r w:rsidRPr="4EA23572" w:rsidR="574D002A">
        <w:rPr>
          <w:rFonts w:ascii="Arial" w:hAnsi="Arial" w:eastAsia="Arial" w:cs="Arial"/>
          <w:i w:val="1"/>
          <w:iCs w:val="1"/>
          <w:noProof w:val="0"/>
          <w:sz w:val="28"/>
          <w:szCs w:val="28"/>
          <w:lang w:val="es-ES"/>
        </w:rPr>
        <w:t>Software / Arquitectura:</w:t>
      </w:r>
      <w:r w:rsidRPr="4EA23572" w:rsidR="574D002A">
        <w:rPr>
          <w:rFonts w:ascii="Arial" w:hAnsi="Arial" w:eastAsia="Arial" w:cs="Arial"/>
          <w:noProof w:val="0"/>
          <w:sz w:val="28"/>
          <w:szCs w:val="28"/>
          <w:lang w:val="es-ES"/>
        </w:rPr>
        <w:t xml:space="preserve"> Sistema de conducción autónoma comercial Nivel 4 con redundancia completa de hardware y algoritmos.</w:t>
      </w:r>
    </w:p>
    <w:p w:rsidR="574D002A" w:rsidP="4EA23572" w:rsidRDefault="574D002A" w14:paraId="05341DB1" w14:textId="14C17C1D">
      <w:pPr>
        <w:pStyle w:val="ListParagraph"/>
        <w:numPr>
          <w:ilvl w:val="1"/>
          <w:numId w:val="13"/>
        </w:numPr>
        <w:spacing w:before="0" w:beforeAutospacing="off" w:after="240" w:afterAutospacing="off"/>
        <w:jc w:val="both"/>
        <w:rPr>
          <w:rFonts w:ascii="Arial" w:hAnsi="Arial" w:eastAsia="Arial" w:cs="Arial"/>
          <w:noProof w:val="0"/>
          <w:sz w:val="28"/>
          <w:szCs w:val="28"/>
          <w:lang w:val="es-ES"/>
        </w:rPr>
      </w:pPr>
      <w:r w:rsidRPr="4EA23572" w:rsidR="574D002A">
        <w:rPr>
          <w:rFonts w:ascii="Arial" w:hAnsi="Arial" w:eastAsia="Arial" w:cs="Arial"/>
          <w:i w:val="1"/>
          <w:iCs w:val="1"/>
          <w:noProof w:val="0"/>
          <w:sz w:val="28"/>
          <w:szCs w:val="28"/>
          <w:lang w:val="es-ES"/>
        </w:rPr>
        <w:t>Resultado:</w:t>
      </w:r>
      <w:r w:rsidRPr="4EA23572" w:rsidR="574D002A">
        <w:rPr>
          <w:rFonts w:ascii="Arial" w:hAnsi="Arial" w:eastAsia="Arial" w:cs="Arial"/>
          <w:noProof w:val="0"/>
          <w:sz w:val="28"/>
          <w:szCs w:val="28"/>
          <w:lang w:val="es-ES"/>
        </w:rPr>
        <w:t xml:space="preserve"> </w:t>
      </w:r>
      <w:r w:rsidRPr="4EA23572" w:rsidR="574D002A">
        <w:rPr>
          <w:rFonts w:ascii="Arial" w:hAnsi="Arial" w:eastAsia="Arial" w:cs="Arial"/>
          <w:b w:val="1"/>
          <w:bCs w:val="1"/>
          <w:noProof w:val="0"/>
          <w:sz w:val="28"/>
          <w:szCs w:val="28"/>
          <w:lang w:val="es-ES"/>
        </w:rPr>
        <w:t>85% de reducción en colisiones con lesiones corporales</w:t>
      </w:r>
      <w:r w:rsidRPr="4EA23572" w:rsidR="574D002A">
        <w:rPr>
          <w:rFonts w:ascii="Arial" w:hAnsi="Arial" w:eastAsia="Arial" w:cs="Arial"/>
          <w:noProof w:val="0"/>
          <w:sz w:val="28"/>
          <w:szCs w:val="28"/>
          <w:lang w:val="es-ES"/>
        </w:rPr>
        <w:t xml:space="preserve"> en más de 7.1 millones de millas recorridas sin conductor humano.</w:t>
      </w:r>
    </w:p>
    <w:p w:rsidR="4EA23572" w:rsidP="4EA23572" w:rsidRDefault="4EA23572" w14:paraId="551EA9D4" w14:textId="286CB7E1">
      <w:pPr>
        <w:jc w:val="both"/>
        <w:rPr>
          <w:rFonts w:ascii="Arial" w:hAnsi="Arial" w:eastAsia="Arial" w:cs="Arial"/>
          <w:sz w:val="28"/>
          <w:szCs w:val="28"/>
        </w:rPr>
      </w:pPr>
    </w:p>
    <w:p w:rsidR="410EDA46" w:rsidP="4EA23572" w:rsidRDefault="410EDA46" w14:paraId="629D4E28" w14:textId="399ED60B">
      <w:pPr>
        <w:jc w:val="both"/>
        <w:rPr>
          <w:rFonts w:ascii="Arial" w:hAnsi="Arial" w:eastAsia="Arial" w:cs="Arial"/>
          <w:sz w:val="28"/>
          <w:szCs w:val="28"/>
        </w:rPr>
      </w:pPr>
      <w:r w:rsidRPr="4EA23572" w:rsidR="410EDA46">
        <w:rPr>
          <w:rFonts w:ascii="Arial" w:hAnsi="Arial" w:eastAsia="Arial" w:cs="Arial"/>
          <w:sz w:val="28"/>
          <w:szCs w:val="28"/>
        </w:rPr>
        <w:t>Codigo</w:t>
      </w:r>
      <w:r w:rsidRPr="4EA23572" w:rsidR="410EDA46">
        <w:rPr>
          <w:rFonts w:ascii="Arial" w:hAnsi="Arial" w:eastAsia="Arial" w:cs="Arial"/>
          <w:sz w:val="28"/>
          <w:szCs w:val="28"/>
        </w:rPr>
        <w:t xml:space="preserve"> :</w:t>
      </w:r>
    </w:p>
    <w:p w:rsidR="006DD371" w:rsidP="4EA23572" w:rsidRDefault="006DD371" w14:paraId="36232771" w14:textId="23D426EB">
      <w:pPr>
        <w:jc w:val="both"/>
        <w:rPr>
          <w:rFonts w:ascii="Arial" w:hAnsi="Arial" w:eastAsia="Arial" w:cs="Arial"/>
          <w:sz w:val="28"/>
          <w:szCs w:val="28"/>
        </w:rPr>
      </w:pPr>
      <w:r w:rsidRPr="4EA23572" w:rsidR="006DD371">
        <w:rPr>
          <w:rFonts w:ascii="Arial" w:hAnsi="Arial" w:eastAsia="Arial" w:cs="Arial"/>
          <w:sz w:val="28"/>
          <w:szCs w:val="28"/>
        </w:rPr>
        <w:t>Análisis Transversal y Consideraciones de Despliegue</w:t>
      </w:r>
    </w:p>
    <w:p w:rsidR="006DD371" w:rsidP="4EA23572" w:rsidRDefault="006DD371" w14:paraId="6B632319" w14:textId="0BDFB956">
      <w:pPr>
        <w:pStyle w:val="Normal"/>
        <w:jc w:val="both"/>
        <w:rPr>
          <w:rFonts w:ascii="Arial" w:hAnsi="Arial" w:eastAsia="Arial" w:cs="Arial"/>
          <w:sz w:val="28"/>
          <w:szCs w:val="28"/>
        </w:rPr>
      </w:pPr>
      <w:r w:rsidRPr="4EA23572" w:rsidR="006DD371">
        <w:rPr>
          <w:rFonts w:ascii="Arial" w:hAnsi="Arial" w:eastAsia="Arial" w:cs="Arial"/>
          <w:sz w:val="28"/>
          <w:szCs w:val="28"/>
        </w:rPr>
        <w:t>Aunque los tres sectores presentan un impacto cuantitativo sobresaliente, el despliegue de IA a escala real exige</w:t>
      </w:r>
    </w:p>
    <w:p w:rsidR="006DD371" w:rsidP="4EA23572" w:rsidRDefault="006DD371" w14:paraId="3939CD70" w14:textId="69AE0CB0">
      <w:pPr>
        <w:pStyle w:val="Normal"/>
        <w:jc w:val="both"/>
        <w:rPr>
          <w:rFonts w:ascii="Arial" w:hAnsi="Arial" w:eastAsia="Arial" w:cs="Arial"/>
          <w:sz w:val="28"/>
          <w:szCs w:val="28"/>
        </w:rPr>
      </w:pPr>
      <w:r w:rsidRPr="4EA23572" w:rsidR="006DD371">
        <w:rPr>
          <w:rFonts w:ascii="Arial" w:hAnsi="Arial" w:eastAsia="Arial" w:cs="Arial"/>
          <w:sz w:val="28"/>
          <w:szCs w:val="28"/>
        </w:rPr>
        <w:t>considerar dimensiones transversales clave:</w:t>
      </w:r>
    </w:p>
    <w:p w:rsidR="006DD371" w:rsidP="4EA23572" w:rsidRDefault="006DD371" w14:paraId="13CC44C4" w14:textId="6D741E88">
      <w:pPr>
        <w:pStyle w:val="Normal"/>
        <w:jc w:val="both"/>
        <w:rPr>
          <w:rFonts w:ascii="Arial" w:hAnsi="Arial" w:eastAsia="Arial" w:cs="Arial"/>
          <w:sz w:val="28"/>
          <w:szCs w:val="28"/>
        </w:rPr>
      </w:pPr>
      <w:r w:rsidRPr="4EA23572" w:rsidR="006DD371">
        <w:rPr>
          <w:rFonts w:ascii="Arial" w:hAnsi="Arial" w:eastAsia="Arial" w:cs="Arial"/>
          <w:sz w:val="28"/>
          <w:szCs w:val="28"/>
        </w:rPr>
        <w:t>Explicabilidad y Confianza (XAI): En salud, la arquitectura de DeepMind utiliza una red intermedia de</w:t>
      </w:r>
    </w:p>
    <w:p w:rsidR="006DD371" w:rsidP="4EA23572" w:rsidRDefault="006DD371" w14:paraId="5714BC66" w14:textId="33DA13B6">
      <w:pPr>
        <w:pStyle w:val="Normal"/>
        <w:jc w:val="both"/>
        <w:rPr>
          <w:rFonts w:ascii="Arial" w:hAnsi="Arial" w:eastAsia="Arial" w:cs="Arial"/>
          <w:sz w:val="28"/>
          <w:szCs w:val="28"/>
        </w:rPr>
      </w:pPr>
      <w:r w:rsidRPr="4EA23572" w:rsidR="006DD371">
        <w:rPr>
          <w:rFonts w:ascii="Arial" w:hAnsi="Arial" w:eastAsia="Arial" w:cs="Arial"/>
          <w:sz w:val="28"/>
          <w:szCs w:val="28"/>
        </w:rPr>
        <w:t>segmentación para que el médico pueda visualizar la representación anatómica antes del diagnóstico,</w:t>
      </w:r>
    </w:p>
    <w:p w:rsidR="006DD371" w:rsidP="4EA23572" w:rsidRDefault="006DD371" w14:paraId="49328AED" w14:textId="627538C0">
      <w:pPr>
        <w:pStyle w:val="Normal"/>
        <w:jc w:val="both"/>
        <w:rPr>
          <w:rFonts w:ascii="Arial" w:hAnsi="Arial" w:eastAsia="Arial" w:cs="Arial"/>
          <w:sz w:val="28"/>
          <w:szCs w:val="28"/>
        </w:rPr>
      </w:pPr>
      <w:r w:rsidRPr="4EA23572" w:rsidR="006DD371">
        <w:rPr>
          <w:rFonts w:ascii="Arial" w:hAnsi="Arial" w:eastAsia="Arial" w:cs="Arial"/>
          <w:sz w:val="28"/>
          <w:szCs w:val="28"/>
        </w:rPr>
        <w:t>garantizando interpretabilidad clínica.</w:t>
      </w:r>
    </w:p>
    <w:p w:rsidR="006DD371" w:rsidP="4EA23572" w:rsidRDefault="006DD371" w14:paraId="718CDF8E" w14:textId="34680546">
      <w:pPr>
        <w:pStyle w:val="Normal"/>
        <w:jc w:val="both"/>
        <w:rPr>
          <w:rFonts w:ascii="Arial" w:hAnsi="Arial" w:eastAsia="Arial" w:cs="Arial"/>
          <w:sz w:val="28"/>
          <w:szCs w:val="28"/>
        </w:rPr>
      </w:pPr>
      <w:r w:rsidRPr="4EA23572" w:rsidR="006DD371">
        <w:rPr>
          <w:rFonts w:ascii="Arial" w:hAnsi="Arial" w:eastAsia="Arial" w:cs="Arial"/>
          <w:sz w:val="28"/>
          <w:szCs w:val="28"/>
        </w:rPr>
        <w:t>Generalización y Deriva de Datos (Data Drift): En industria, variaciones en iluminación o modelos de vehículos</w:t>
      </w:r>
    </w:p>
    <w:p w:rsidR="006DD371" w:rsidP="4EA23572" w:rsidRDefault="006DD371" w14:paraId="380492E4" w14:textId="311B9AF4">
      <w:pPr>
        <w:pStyle w:val="Normal"/>
        <w:jc w:val="both"/>
        <w:rPr>
          <w:rFonts w:ascii="Arial" w:hAnsi="Arial" w:eastAsia="Arial" w:cs="Arial"/>
          <w:sz w:val="28"/>
          <w:szCs w:val="28"/>
        </w:rPr>
      </w:pPr>
      <w:r w:rsidRPr="4EA23572" w:rsidR="006DD371">
        <w:rPr>
          <w:rFonts w:ascii="Arial" w:hAnsi="Arial" w:eastAsia="Arial" w:cs="Arial"/>
          <w:sz w:val="28"/>
          <w:szCs w:val="28"/>
        </w:rPr>
        <w:t>requieren reentrenamiento continuo (Active Learning) empleando plataformas de datos sintéticos como SORDI de</w:t>
      </w:r>
    </w:p>
    <w:p w:rsidR="006DD371" w:rsidP="4EA23572" w:rsidRDefault="006DD371" w14:paraId="55799545" w14:textId="660F01EC">
      <w:pPr>
        <w:pStyle w:val="Normal"/>
        <w:jc w:val="both"/>
        <w:rPr>
          <w:rFonts w:ascii="Arial" w:hAnsi="Arial" w:eastAsia="Arial" w:cs="Arial"/>
          <w:sz w:val="28"/>
          <w:szCs w:val="28"/>
        </w:rPr>
      </w:pPr>
      <w:r w:rsidRPr="4EA23572" w:rsidR="006DD371">
        <w:rPr>
          <w:rFonts w:ascii="Arial" w:hAnsi="Arial" w:eastAsia="Arial" w:cs="Arial"/>
          <w:sz w:val="28"/>
          <w:szCs w:val="28"/>
        </w:rPr>
        <w:t>BMW.</w:t>
      </w:r>
    </w:p>
    <w:p w:rsidR="006DD371" w:rsidP="4EA23572" w:rsidRDefault="006DD371" w14:paraId="58E49E98" w14:textId="6231FDEE">
      <w:pPr>
        <w:pStyle w:val="Normal"/>
        <w:jc w:val="both"/>
        <w:rPr>
          <w:rFonts w:ascii="Arial" w:hAnsi="Arial" w:eastAsia="Arial" w:cs="Arial"/>
          <w:sz w:val="28"/>
          <w:szCs w:val="28"/>
        </w:rPr>
      </w:pPr>
      <w:r w:rsidRPr="4EA23572" w:rsidR="006DD371">
        <w:rPr>
          <w:rFonts w:ascii="Arial" w:hAnsi="Arial" w:eastAsia="Arial" w:cs="Arial"/>
          <w:sz w:val="28"/>
          <w:szCs w:val="28"/>
        </w:rPr>
        <w:t>Seguridad Crítica y Redundancia: En movilidad, los agentes autónomos de Nivel 4 implementan redundancia</w:t>
      </w:r>
    </w:p>
    <w:p w:rsidR="006DD371" w:rsidP="4EA23572" w:rsidRDefault="006DD371" w14:paraId="5E24E687" w14:textId="6B2C1877">
      <w:pPr>
        <w:pStyle w:val="Normal"/>
        <w:jc w:val="both"/>
        <w:rPr>
          <w:rFonts w:ascii="Arial" w:hAnsi="Arial" w:eastAsia="Arial" w:cs="Arial"/>
          <w:sz w:val="28"/>
          <w:szCs w:val="28"/>
        </w:rPr>
      </w:pPr>
      <w:r w:rsidRPr="4EA23572" w:rsidR="006DD371">
        <w:rPr>
          <w:rFonts w:ascii="Arial" w:hAnsi="Arial" w:eastAsia="Arial" w:cs="Arial"/>
          <w:sz w:val="28"/>
          <w:szCs w:val="28"/>
        </w:rPr>
        <w:t>multimodal de hardware y software para prevenir fallos catastróficos ante condiciones meteorológicas adversas o</w:t>
      </w:r>
    </w:p>
    <w:p w:rsidR="006DD371" w:rsidP="4EA23572" w:rsidRDefault="006DD371" w14:paraId="6B6A3F7E" w14:textId="0E8389B0">
      <w:pPr>
        <w:pStyle w:val="Normal"/>
        <w:jc w:val="both"/>
        <w:rPr>
          <w:rFonts w:ascii="Arial" w:hAnsi="Arial" w:eastAsia="Arial" w:cs="Arial"/>
          <w:sz w:val="28"/>
          <w:szCs w:val="28"/>
        </w:rPr>
      </w:pPr>
      <w:r w:rsidRPr="4EA23572" w:rsidR="006DD371">
        <w:rPr>
          <w:rFonts w:ascii="Arial" w:hAnsi="Arial" w:eastAsia="Arial" w:cs="Arial"/>
          <w:sz w:val="28"/>
          <w:szCs w:val="28"/>
        </w:rPr>
        <w:t>sensores ocluidos.</w:t>
      </w:r>
    </w:p>
    <w:p w:rsidR="006DD371" w:rsidP="4EA23572" w:rsidRDefault="006DD371" w14:paraId="39239296" w14:textId="25D5C18D">
      <w:pPr>
        <w:pStyle w:val="Normal"/>
        <w:jc w:val="both"/>
        <w:rPr>
          <w:rFonts w:ascii="Arial" w:hAnsi="Arial" w:eastAsia="Arial" w:cs="Arial"/>
          <w:sz w:val="28"/>
          <w:szCs w:val="28"/>
        </w:rPr>
      </w:pPr>
      <w:r w:rsidRPr="4EA23572" w:rsidR="006DD371">
        <w:rPr>
          <w:rFonts w:ascii="Arial" w:hAnsi="Arial" w:eastAsia="Arial" w:cs="Arial"/>
          <w:sz w:val="28"/>
          <w:szCs w:val="28"/>
        </w:rPr>
        <w:t>Implicaciones para la Práctica y el Desarrollo Futuro</w:t>
      </w:r>
    </w:p>
    <w:p w:rsidR="006DD371" w:rsidP="4EA23572" w:rsidRDefault="006DD371" w14:paraId="67EEEC13" w14:textId="0E3BD8F9">
      <w:pPr>
        <w:pStyle w:val="Normal"/>
        <w:jc w:val="both"/>
        <w:rPr>
          <w:rFonts w:ascii="Arial" w:hAnsi="Arial" w:eastAsia="Arial" w:cs="Arial"/>
          <w:sz w:val="28"/>
          <w:szCs w:val="28"/>
        </w:rPr>
      </w:pPr>
      <w:r w:rsidRPr="4EA23572" w:rsidR="006DD371">
        <w:rPr>
          <w:rFonts w:ascii="Arial" w:hAnsi="Arial" w:eastAsia="Arial" w:cs="Arial"/>
          <w:sz w:val="28"/>
          <w:szCs w:val="28"/>
        </w:rPr>
        <w:t>La adopción industrial y clínica de la IA demuestra que el éxito de un sistema inteligente no radica únicamente en la</w:t>
      </w:r>
    </w:p>
    <w:p w:rsidR="006DD371" w:rsidP="4EA23572" w:rsidRDefault="006DD371" w14:paraId="3D4E3F8F" w14:textId="21B56A22">
      <w:pPr>
        <w:pStyle w:val="Normal"/>
        <w:jc w:val="both"/>
        <w:rPr>
          <w:rFonts w:ascii="Arial" w:hAnsi="Arial" w:eastAsia="Arial" w:cs="Arial"/>
          <w:sz w:val="28"/>
          <w:szCs w:val="28"/>
        </w:rPr>
      </w:pPr>
      <w:r w:rsidRPr="4EA23572" w:rsidR="006DD371">
        <w:rPr>
          <w:rFonts w:ascii="Arial" w:hAnsi="Arial" w:eastAsia="Arial" w:cs="Arial"/>
          <w:sz w:val="28"/>
          <w:szCs w:val="28"/>
        </w:rPr>
        <w:t>precisión del algoritmo (AUC/F1-score), sino en su integración armónica con el flujo de trabajo humano (PACS en</w:t>
      </w:r>
    </w:p>
    <w:p w:rsidR="006DD371" w:rsidP="4EA23572" w:rsidRDefault="006DD371" w14:paraId="0C8C3B1A" w14:textId="54E0CB5A">
      <w:pPr>
        <w:pStyle w:val="Normal"/>
        <w:jc w:val="both"/>
        <w:rPr>
          <w:rFonts w:ascii="Arial" w:hAnsi="Arial" w:eastAsia="Arial" w:cs="Arial"/>
          <w:sz w:val="28"/>
          <w:szCs w:val="28"/>
        </w:rPr>
      </w:pPr>
      <w:r w:rsidRPr="4EA23572" w:rsidR="006DD371">
        <w:rPr>
          <w:rFonts w:ascii="Arial" w:hAnsi="Arial" w:eastAsia="Arial" w:cs="Arial"/>
          <w:sz w:val="28"/>
          <w:szCs w:val="28"/>
        </w:rPr>
        <w:t>radiología, líneas PLC en producción o regulaciones de tráfico urbano). La convergencia de la IA generativa con la</w:t>
      </w:r>
    </w:p>
    <w:p w:rsidR="006DD371" w:rsidP="4EA23572" w:rsidRDefault="006DD371" w14:paraId="00880981" w14:textId="4B638C4A">
      <w:pPr>
        <w:pStyle w:val="Normal"/>
        <w:jc w:val="both"/>
        <w:rPr>
          <w:rFonts w:ascii="Arial" w:hAnsi="Arial" w:eastAsia="Arial" w:cs="Arial"/>
          <w:sz w:val="28"/>
          <w:szCs w:val="28"/>
        </w:rPr>
      </w:pPr>
      <w:r w:rsidRPr="4EA23572" w:rsidR="006DD371">
        <w:rPr>
          <w:rFonts w:ascii="Arial" w:hAnsi="Arial" w:eastAsia="Arial" w:cs="Arial"/>
          <w:sz w:val="28"/>
          <w:szCs w:val="28"/>
        </w:rPr>
        <w:t>visión por computadora acelerará la creación de agentes autónomos multifuncionales capaces de razonamiento</w:t>
      </w:r>
    </w:p>
    <w:p w:rsidR="006DD371" w:rsidP="4EA23572" w:rsidRDefault="006DD371" w14:paraId="6F67F64D" w14:textId="231DF112">
      <w:pPr>
        <w:pStyle w:val="Normal"/>
        <w:jc w:val="both"/>
        <w:rPr>
          <w:rFonts w:ascii="Arial" w:hAnsi="Arial" w:eastAsia="Arial" w:cs="Arial"/>
          <w:sz w:val="28"/>
          <w:szCs w:val="28"/>
        </w:rPr>
      </w:pPr>
      <w:r w:rsidRPr="4EA23572" w:rsidR="006DD371">
        <w:rPr>
          <w:rFonts w:ascii="Arial" w:hAnsi="Arial" w:eastAsia="Arial" w:cs="Arial"/>
          <w:sz w:val="28"/>
          <w:szCs w:val="28"/>
        </w:rPr>
        <w:t>multimodal y adaptación en tiempo real.</w:t>
      </w:r>
    </w:p>
    <w:p w:rsidR="713D2AFE" w:rsidP="4EA23572" w:rsidRDefault="713D2AFE" w14:paraId="67F93B56" w14:textId="69B8AB39">
      <w:pPr>
        <w:pStyle w:val="Heading3"/>
        <w:spacing w:before="281" w:beforeAutospacing="off" w:after="281" w:afterAutospacing="off"/>
        <w:jc w:val="both"/>
        <w:rPr>
          <w:rFonts w:ascii="Arial" w:hAnsi="Arial" w:eastAsia="Arial" w:cs="Arial"/>
          <w:b w:val="1"/>
          <w:bCs w:val="1"/>
          <w:noProof w:val="0"/>
          <w:sz w:val="28"/>
          <w:szCs w:val="28"/>
          <w:lang w:val="es-ES"/>
        </w:rPr>
      </w:pPr>
      <w:r w:rsidRPr="4EA23572" w:rsidR="713D2AFE">
        <w:rPr>
          <w:rFonts w:ascii="Arial" w:hAnsi="Arial" w:eastAsia="Arial" w:cs="Arial"/>
          <w:b w:val="1"/>
          <w:bCs w:val="1"/>
          <w:noProof w:val="0"/>
          <w:sz w:val="28"/>
          <w:szCs w:val="28"/>
          <w:lang w:val="es-ES"/>
        </w:rPr>
        <w:t>Resumen de la Estructura del Código Python (casos_estudio_ia.py)</w:t>
      </w:r>
    </w:p>
    <w:p w:rsidR="713D2AFE" w:rsidP="4EA23572" w:rsidRDefault="713D2AFE" w14:paraId="1DEB6518" w14:textId="568BC290">
      <w:pPr>
        <w:spacing w:before="240" w:beforeAutospacing="off" w:after="240" w:afterAutospacing="off"/>
        <w:jc w:val="both"/>
        <w:rPr>
          <w:rFonts w:ascii="Arial" w:hAnsi="Arial" w:eastAsia="Arial" w:cs="Arial"/>
          <w:noProof w:val="0"/>
          <w:sz w:val="28"/>
          <w:szCs w:val="28"/>
          <w:lang w:val="es-ES"/>
        </w:rPr>
      </w:pPr>
      <w:r w:rsidRPr="4EA23572" w:rsidR="713D2AFE">
        <w:rPr>
          <w:rFonts w:ascii="Arial" w:hAnsi="Arial" w:eastAsia="Arial" w:cs="Arial"/>
          <w:noProof w:val="0"/>
          <w:sz w:val="28"/>
          <w:szCs w:val="28"/>
          <w:lang w:val="es-ES"/>
        </w:rPr>
        <w:t xml:space="preserve">El script está construido de forma modular con </w:t>
      </w:r>
      <w:r w:rsidRPr="4EA23572" w:rsidR="713D2AFE">
        <w:rPr>
          <w:rFonts w:ascii="Arial" w:hAnsi="Arial" w:eastAsia="Arial" w:cs="Arial"/>
          <w:b w:val="1"/>
          <w:bCs w:val="1"/>
          <w:noProof w:val="0"/>
          <w:sz w:val="28"/>
          <w:szCs w:val="28"/>
          <w:lang w:val="es-ES"/>
        </w:rPr>
        <w:t>Programación Orientada a Objetos (POO)</w:t>
      </w:r>
      <w:r w:rsidRPr="4EA23572" w:rsidR="713D2AFE">
        <w:rPr>
          <w:rFonts w:ascii="Arial" w:hAnsi="Arial" w:eastAsia="Arial" w:cs="Arial"/>
          <w:noProof w:val="0"/>
          <w:sz w:val="28"/>
          <w:szCs w:val="28"/>
          <w:lang w:val="es-ES"/>
        </w:rPr>
        <w:t xml:space="preserve"> y utiliza numpy para el manejo de matrices de datos:</w:t>
      </w:r>
    </w:p>
    <w:p w:rsidR="713D2AFE" w:rsidP="4EA23572" w:rsidRDefault="713D2AFE" w14:paraId="37340813" w14:textId="52CAB778">
      <w:pPr>
        <w:pStyle w:val="ListParagraph"/>
        <w:numPr>
          <w:ilvl w:val="0"/>
          <w:numId w:val="14"/>
        </w:numPr>
        <w:spacing w:before="240" w:beforeAutospacing="off" w:after="240" w:afterAutospacing="off"/>
        <w:jc w:val="both"/>
        <w:rPr>
          <w:rFonts w:ascii="Arial" w:hAnsi="Arial" w:eastAsia="Arial" w:cs="Arial"/>
          <w:b w:val="1"/>
          <w:bCs w:val="1"/>
          <w:noProof w:val="0"/>
          <w:sz w:val="28"/>
          <w:szCs w:val="28"/>
          <w:lang w:val="es-ES"/>
        </w:rPr>
      </w:pPr>
      <w:r w:rsidRPr="4EA23572" w:rsidR="713D2AFE">
        <w:rPr>
          <w:rFonts w:ascii="Arial" w:hAnsi="Arial" w:eastAsia="Arial" w:cs="Arial"/>
          <w:b w:val="1"/>
          <w:bCs w:val="1"/>
          <w:noProof w:val="0"/>
          <w:sz w:val="28"/>
          <w:szCs w:val="28"/>
          <w:lang w:val="es-ES"/>
        </w:rPr>
        <w:t>Clase OcularTriageAI (Caso 1: Salud - Google DeepMind):</w:t>
      </w:r>
    </w:p>
    <w:p w:rsidR="713D2AFE" w:rsidP="4EA23572" w:rsidRDefault="713D2AFE" w14:paraId="2B4F302F" w14:textId="2E7AD636">
      <w:pPr>
        <w:pStyle w:val="ListParagraph"/>
        <w:numPr>
          <w:ilvl w:val="1"/>
          <w:numId w:val="14"/>
        </w:numPr>
        <w:spacing w:before="240" w:beforeAutospacing="off" w:after="240" w:afterAutospacing="off"/>
        <w:jc w:val="both"/>
        <w:rPr>
          <w:rFonts w:ascii="Arial" w:hAnsi="Arial" w:eastAsia="Arial" w:cs="Arial"/>
          <w:noProof w:val="0"/>
          <w:sz w:val="28"/>
          <w:szCs w:val="28"/>
          <w:lang w:val="es-ES"/>
        </w:rPr>
      </w:pPr>
      <w:r w:rsidRPr="4EA23572" w:rsidR="713D2AFE">
        <w:rPr>
          <w:rFonts w:ascii="Arial" w:hAnsi="Arial" w:eastAsia="Arial" w:cs="Arial"/>
          <w:b w:val="1"/>
          <w:bCs w:val="1"/>
          <w:noProof w:val="0"/>
          <w:sz w:val="28"/>
          <w:szCs w:val="28"/>
          <w:lang w:val="es-ES"/>
        </w:rPr>
        <w:t>Función:</w:t>
      </w:r>
      <w:r w:rsidRPr="4EA23572" w:rsidR="713D2AFE">
        <w:rPr>
          <w:rFonts w:ascii="Arial" w:hAnsi="Arial" w:eastAsia="Arial" w:cs="Arial"/>
          <w:noProof w:val="0"/>
          <w:sz w:val="28"/>
          <w:szCs w:val="28"/>
          <w:lang w:val="es-ES"/>
        </w:rPr>
        <w:t xml:space="preserve"> Simula la clasificación de volúmenes de escaneo retinal OCT 3D.</w:t>
      </w:r>
    </w:p>
    <w:p w:rsidR="713D2AFE" w:rsidP="4EA23572" w:rsidRDefault="713D2AFE" w14:paraId="2A71B83B" w14:textId="0F5708C8">
      <w:pPr>
        <w:pStyle w:val="ListParagraph"/>
        <w:numPr>
          <w:ilvl w:val="1"/>
          <w:numId w:val="14"/>
        </w:numPr>
        <w:spacing w:before="240" w:beforeAutospacing="off" w:after="240" w:afterAutospacing="off"/>
        <w:jc w:val="both"/>
        <w:rPr>
          <w:rFonts w:ascii="Arial" w:hAnsi="Arial" w:eastAsia="Arial" w:cs="Arial"/>
          <w:noProof w:val="0"/>
          <w:sz w:val="28"/>
          <w:szCs w:val="28"/>
          <w:lang w:val="es-ES"/>
        </w:rPr>
      </w:pPr>
      <w:r w:rsidRPr="4EA23572" w:rsidR="713D2AFE">
        <w:rPr>
          <w:rFonts w:ascii="Arial" w:hAnsi="Arial" w:eastAsia="Arial" w:cs="Arial"/>
          <w:b w:val="1"/>
          <w:bCs w:val="1"/>
          <w:noProof w:val="0"/>
          <w:sz w:val="28"/>
          <w:szCs w:val="28"/>
          <w:lang w:val="es-ES"/>
        </w:rPr>
        <w:t>Lógica:</w:t>
      </w:r>
      <w:r w:rsidRPr="4EA23572" w:rsidR="713D2AFE">
        <w:rPr>
          <w:rFonts w:ascii="Arial" w:hAnsi="Arial" w:eastAsia="Arial" w:cs="Arial"/>
          <w:noProof w:val="0"/>
          <w:sz w:val="28"/>
          <w:szCs w:val="28"/>
          <w:lang w:val="es-ES"/>
        </w:rPr>
        <w:t xml:space="preserve"> Procesa la densidad e irregularidades de la matriz tisular y devuelve el diagnóstico con su nivel de confianza (%) y urgencia de triaje clínico.</w:t>
      </w:r>
    </w:p>
    <w:p w:rsidR="713D2AFE" w:rsidP="4EA23572" w:rsidRDefault="713D2AFE" w14:paraId="5C6C9642" w14:textId="38BA8483">
      <w:pPr>
        <w:pStyle w:val="ListParagraph"/>
        <w:numPr>
          <w:ilvl w:val="0"/>
          <w:numId w:val="14"/>
        </w:numPr>
        <w:spacing w:before="240" w:beforeAutospacing="off" w:after="240" w:afterAutospacing="off"/>
        <w:jc w:val="both"/>
        <w:rPr>
          <w:rFonts w:ascii="Arial" w:hAnsi="Arial" w:eastAsia="Arial" w:cs="Arial"/>
          <w:b w:val="1"/>
          <w:bCs w:val="1"/>
          <w:noProof w:val="0"/>
          <w:sz w:val="28"/>
          <w:szCs w:val="28"/>
          <w:lang w:val="es-ES"/>
        </w:rPr>
      </w:pPr>
      <w:r w:rsidRPr="4EA23572" w:rsidR="713D2AFE">
        <w:rPr>
          <w:rFonts w:ascii="Arial" w:hAnsi="Arial" w:eastAsia="Arial" w:cs="Arial"/>
          <w:b w:val="1"/>
          <w:bCs w:val="1"/>
          <w:noProof w:val="0"/>
          <w:sz w:val="28"/>
          <w:szCs w:val="28"/>
          <w:lang w:val="es-ES"/>
        </w:rPr>
        <w:t>Clase QualityControlAI (Caso 2: Industria - BMW Group AIQX):</w:t>
      </w:r>
    </w:p>
    <w:p w:rsidR="713D2AFE" w:rsidP="4EA23572" w:rsidRDefault="713D2AFE" w14:paraId="181A4B63" w14:textId="2DB7D41F">
      <w:pPr>
        <w:pStyle w:val="ListParagraph"/>
        <w:numPr>
          <w:ilvl w:val="1"/>
          <w:numId w:val="14"/>
        </w:numPr>
        <w:spacing w:before="240" w:beforeAutospacing="off" w:after="240" w:afterAutospacing="off"/>
        <w:jc w:val="both"/>
        <w:rPr>
          <w:rFonts w:ascii="Arial" w:hAnsi="Arial" w:eastAsia="Arial" w:cs="Arial"/>
          <w:noProof w:val="0"/>
          <w:sz w:val="28"/>
          <w:szCs w:val="28"/>
          <w:lang w:val="es-ES"/>
        </w:rPr>
      </w:pPr>
      <w:r w:rsidRPr="4EA23572" w:rsidR="713D2AFE">
        <w:rPr>
          <w:rFonts w:ascii="Arial" w:hAnsi="Arial" w:eastAsia="Arial" w:cs="Arial"/>
          <w:b w:val="1"/>
          <w:bCs w:val="1"/>
          <w:noProof w:val="0"/>
          <w:sz w:val="28"/>
          <w:szCs w:val="28"/>
          <w:lang w:val="es-ES"/>
        </w:rPr>
        <w:t>Función:</w:t>
      </w:r>
      <w:r w:rsidRPr="4EA23572" w:rsidR="713D2AFE">
        <w:rPr>
          <w:rFonts w:ascii="Arial" w:hAnsi="Arial" w:eastAsia="Arial" w:cs="Arial"/>
          <w:noProof w:val="0"/>
          <w:sz w:val="28"/>
          <w:szCs w:val="28"/>
          <w:lang w:val="es-ES"/>
        </w:rPr>
        <w:t xml:space="preserve"> Simula la inspección por visión por computadora en la cinta transportadora.</w:t>
      </w:r>
    </w:p>
    <w:p w:rsidR="713D2AFE" w:rsidP="4EA23572" w:rsidRDefault="713D2AFE" w14:paraId="5F635ED5" w14:textId="1433012E">
      <w:pPr>
        <w:pStyle w:val="ListParagraph"/>
        <w:numPr>
          <w:ilvl w:val="1"/>
          <w:numId w:val="14"/>
        </w:numPr>
        <w:spacing w:before="240" w:beforeAutospacing="off" w:after="240" w:afterAutospacing="off"/>
        <w:jc w:val="both"/>
        <w:rPr>
          <w:rFonts w:ascii="Arial" w:hAnsi="Arial" w:eastAsia="Arial" w:cs="Arial"/>
          <w:noProof w:val="0"/>
          <w:sz w:val="28"/>
          <w:szCs w:val="28"/>
          <w:lang w:val="es-ES"/>
        </w:rPr>
      </w:pPr>
      <w:r w:rsidRPr="4EA23572" w:rsidR="713D2AFE">
        <w:rPr>
          <w:rFonts w:ascii="Arial" w:hAnsi="Arial" w:eastAsia="Arial" w:cs="Arial"/>
          <w:b w:val="1"/>
          <w:bCs w:val="1"/>
          <w:noProof w:val="0"/>
          <w:sz w:val="28"/>
          <w:szCs w:val="28"/>
          <w:lang w:val="es-ES"/>
        </w:rPr>
        <w:t>Lógica:</w:t>
      </w:r>
      <w:r w:rsidRPr="4EA23572" w:rsidR="713D2AFE">
        <w:rPr>
          <w:rFonts w:ascii="Arial" w:hAnsi="Arial" w:eastAsia="Arial" w:cs="Arial"/>
          <w:noProof w:val="0"/>
          <w:sz w:val="28"/>
          <w:szCs w:val="28"/>
          <w:lang w:val="es-ES"/>
        </w:rPr>
        <w:t xml:space="preserve"> Calcula un </w:t>
      </w:r>
      <w:r w:rsidRPr="4EA23572" w:rsidR="713D2AFE">
        <w:rPr>
          <w:rFonts w:ascii="Arial" w:hAnsi="Arial" w:eastAsia="Arial" w:cs="Arial"/>
          <w:i w:val="1"/>
          <w:iCs w:val="1"/>
          <w:noProof w:val="0"/>
          <w:sz w:val="28"/>
          <w:szCs w:val="28"/>
          <w:lang w:val="es-ES"/>
        </w:rPr>
        <w:t>score</w:t>
      </w:r>
      <w:r w:rsidRPr="4EA23572" w:rsidR="713D2AFE">
        <w:rPr>
          <w:rFonts w:ascii="Arial" w:hAnsi="Arial" w:eastAsia="Arial" w:cs="Arial"/>
          <w:noProof w:val="0"/>
          <w:sz w:val="28"/>
          <w:szCs w:val="28"/>
          <w:lang w:val="es-ES"/>
        </w:rPr>
        <w:t xml:space="preserve"> de anomalía estructural sobre el cuadro de imagen HD y determina el estado (</w:t>
      </w:r>
      <w:r w:rsidRPr="4EA23572" w:rsidR="713D2AFE">
        <w:rPr>
          <w:rFonts w:ascii="Arial" w:hAnsi="Arial" w:eastAsia="Arial" w:cs="Arial"/>
          <w:i w:val="1"/>
          <w:iCs w:val="1"/>
          <w:noProof w:val="0"/>
          <w:sz w:val="28"/>
          <w:szCs w:val="28"/>
          <w:lang w:val="es-ES"/>
        </w:rPr>
        <w:t>Aprobado</w:t>
      </w:r>
      <w:r w:rsidRPr="4EA23572" w:rsidR="713D2AFE">
        <w:rPr>
          <w:rFonts w:ascii="Arial" w:hAnsi="Arial" w:eastAsia="Arial" w:cs="Arial"/>
          <w:noProof w:val="0"/>
          <w:sz w:val="28"/>
          <w:szCs w:val="28"/>
          <w:lang w:val="es-ES"/>
        </w:rPr>
        <w:t xml:space="preserve"> / </w:t>
      </w:r>
      <w:r w:rsidRPr="4EA23572" w:rsidR="713D2AFE">
        <w:rPr>
          <w:rFonts w:ascii="Arial" w:hAnsi="Arial" w:eastAsia="Arial" w:cs="Arial"/>
          <w:i w:val="1"/>
          <w:iCs w:val="1"/>
          <w:noProof w:val="0"/>
          <w:sz w:val="28"/>
          <w:szCs w:val="28"/>
          <w:lang w:val="es-ES"/>
        </w:rPr>
        <w:t>Rechazado</w:t>
      </w:r>
      <w:r w:rsidRPr="4EA23572" w:rsidR="713D2AFE">
        <w:rPr>
          <w:rFonts w:ascii="Arial" w:hAnsi="Arial" w:eastAsia="Arial" w:cs="Arial"/>
          <w:noProof w:val="0"/>
          <w:sz w:val="28"/>
          <w:szCs w:val="28"/>
          <w:lang w:val="es-ES"/>
        </w:rPr>
        <w:t>) midiendo la latencia de procesamiento.</w:t>
      </w:r>
    </w:p>
    <w:p w:rsidR="713D2AFE" w:rsidP="4EA23572" w:rsidRDefault="713D2AFE" w14:paraId="62D53DB1" w14:textId="7473C169">
      <w:pPr>
        <w:pStyle w:val="ListParagraph"/>
        <w:numPr>
          <w:ilvl w:val="0"/>
          <w:numId w:val="14"/>
        </w:numPr>
        <w:spacing w:before="240" w:beforeAutospacing="off" w:after="240" w:afterAutospacing="off"/>
        <w:jc w:val="both"/>
        <w:rPr>
          <w:rFonts w:ascii="Arial" w:hAnsi="Arial" w:eastAsia="Arial" w:cs="Arial"/>
          <w:b w:val="1"/>
          <w:bCs w:val="1"/>
          <w:noProof w:val="0"/>
          <w:sz w:val="28"/>
          <w:szCs w:val="28"/>
          <w:lang w:val="es-ES"/>
        </w:rPr>
      </w:pPr>
      <w:r w:rsidRPr="4EA23572" w:rsidR="713D2AFE">
        <w:rPr>
          <w:rFonts w:ascii="Arial" w:hAnsi="Arial" w:eastAsia="Arial" w:cs="Arial"/>
          <w:b w:val="1"/>
          <w:bCs w:val="1"/>
          <w:noProof w:val="0"/>
          <w:sz w:val="28"/>
          <w:szCs w:val="28"/>
          <w:lang w:val="es-ES"/>
        </w:rPr>
        <w:t>Clase AutonomousDriverAI (Caso 3: Movilidad - Waymo Driver):</w:t>
      </w:r>
    </w:p>
    <w:p w:rsidR="713D2AFE" w:rsidP="4EA23572" w:rsidRDefault="713D2AFE" w14:paraId="2AB446F4" w14:textId="28B7A60B">
      <w:pPr>
        <w:pStyle w:val="ListParagraph"/>
        <w:numPr>
          <w:ilvl w:val="1"/>
          <w:numId w:val="14"/>
        </w:numPr>
        <w:spacing w:before="240" w:beforeAutospacing="off" w:after="240" w:afterAutospacing="off"/>
        <w:jc w:val="both"/>
        <w:rPr>
          <w:rFonts w:ascii="Arial" w:hAnsi="Arial" w:eastAsia="Arial" w:cs="Arial"/>
          <w:noProof w:val="0"/>
          <w:sz w:val="28"/>
          <w:szCs w:val="28"/>
          <w:lang w:val="es-ES"/>
        </w:rPr>
      </w:pPr>
      <w:r w:rsidRPr="4EA23572" w:rsidR="713D2AFE">
        <w:rPr>
          <w:rFonts w:ascii="Arial" w:hAnsi="Arial" w:eastAsia="Arial" w:cs="Arial"/>
          <w:b w:val="1"/>
          <w:bCs w:val="1"/>
          <w:noProof w:val="0"/>
          <w:sz w:val="28"/>
          <w:szCs w:val="28"/>
          <w:lang w:val="es-ES"/>
        </w:rPr>
        <w:t>Función:</w:t>
      </w:r>
      <w:r w:rsidRPr="4EA23572" w:rsidR="713D2AFE">
        <w:rPr>
          <w:rFonts w:ascii="Arial" w:hAnsi="Arial" w:eastAsia="Arial" w:cs="Arial"/>
          <w:noProof w:val="0"/>
          <w:sz w:val="28"/>
          <w:szCs w:val="28"/>
          <w:lang w:val="es-ES"/>
        </w:rPr>
        <w:t xml:space="preserve"> Simula la toma de decisiones de un vehículo autónomo mediante fusión de sensores.</w:t>
      </w:r>
    </w:p>
    <w:p w:rsidR="713D2AFE" w:rsidP="4EA23572" w:rsidRDefault="713D2AFE" w14:paraId="7CCA9A8F" w14:textId="13FC2A2A">
      <w:pPr>
        <w:pStyle w:val="ListParagraph"/>
        <w:numPr>
          <w:ilvl w:val="1"/>
          <w:numId w:val="14"/>
        </w:numPr>
        <w:spacing w:before="240" w:beforeAutospacing="off" w:after="240" w:afterAutospacing="off"/>
        <w:jc w:val="both"/>
        <w:rPr>
          <w:rFonts w:ascii="Arial" w:hAnsi="Arial" w:eastAsia="Arial" w:cs="Arial"/>
          <w:noProof w:val="0"/>
          <w:sz w:val="28"/>
          <w:szCs w:val="28"/>
          <w:lang w:val="es-ES"/>
        </w:rPr>
      </w:pPr>
      <w:r w:rsidRPr="4EA23572" w:rsidR="713D2AFE">
        <w:rPr>
          <w:rFonts w:ascii="Arial" w:hAnsi="Arial" w:eastAsia="Arial" w:cs="Arial"/>
          <w:b w:val="1"/>
          <w:bCs w:val="1"/>
          <w:noProof w:val="0"/>
          <w:sz w:val="28"/>
          <w:szCs w:val="28"/>
          <w:lang w:val="es-ES"/>
        </w:rPr>
        <w:t>Lógica:</w:t>
      </w:r>
      <w:r w:rsidRPr="4EA23572" w:rsidR="713D2AFE">
        <w:rPr>
          <w:rFonts w:ascii="Arial" w:hAnsi="Arial" w:eastAsia="Arial" w:cs="Arial"/>
          <w:noProof w:val="0"/>
          <w:sz w:val="28"/>
          <w:szCs w:val="28"/>
          <w:lang w:val="es-ES"/>
        </w:rPr>
        <w:t xml:space="preserve"> Evalúa en paralelo la distancia captada por el LiDAR, la velocidad actual y la detección de la cámara (ej. peatón u obstáculo) para activar la acción de control adecuada (</w:t>
      </w:r>
      <w:r w:rsidRPr="4EA23572" w:rsidR="713D2AFE">
        <w:rPr>
          <w:rFonts w:ascii="Arial" w:hAnsi="Arial" w:eastAsia="Arial" w:cs="Arial"/>
          <w:i w:val="1"/>
          <w:iCs w:val="1"/>
          <w:noProof w:val="0"/>
          <w:sz w:val="28"/>
          <w:szCs w:val="28"/>
          <w:lang w:val="es-ES"/>
        </w:rPr>
        <w:t>Acelerar</w:t>
      </w:r>
      <w:r w:rsidRPr="4EA23572" w:rsidR="713D2AFE">
        <w:rPr>
          <w:rFonts w:ascii="Arial" w:hAnsi="Arial" w:eastAsia="Arial" w:cs="Arial"/>
          <w:noProof w:val="0"/>
          <w:sz w:val="28"/>
          <w:szCs w:val="28"/>
          <w:lang w:val="es-ES"/>
        </w:rPr>
        <w:t xml:space="preserve">, </w:t>
      </w:r>
      <w:r w:rsidRPr="4EA23572" w:rsidR="713D2AFE">
        <w:rPr>
          <w:rFonts w:ascii="Arial" w:hAnsi="Arial" w:eastAsia="Arial" w:cs="Arial"/>
          <w:i w:val="1"/>
          <w:iCs w:val="1"/>
          <w:noProof w:val="0"/>
          <w:sz w:val="28"/>
          <w:szCs w:val="28"/>
          <w:lang w:val="es-ES"/>
        </w:rPr>
        <w:t>Desacelerar</w:t>
      </w:r>
      <w:r w:rsidRPr="4EA23572" w:rsidR="713D2AFE">
        <w:rPr>
          <w:rFonts w:ascii="Arial" w:hAnsi="Arial" w:eastAsia="Arial" w:cs="Arial"/>
          <w:noProof w:val="0"/>
          <w:sz w:val="28"/>
          <w:szCs w:val="28"/>
          <w:lang w:val="es-ES"/>
        </w:rPr>
        <w:t xml:space="preserve"> o </w:t>
      </w:r>
      <w:r w:rsidRPr="4EA23572" w:rsidR="713D2AFE">
        <w:rPr>
          <w:rFonts w:ascii="Arial" w:hAnsi="Arial" w:eastAsia="Arial" w:cs="Arial"/>
          <w:i w:val="1"/>
          <w:iCs w:val="1"/>
          <w:noProof w:val="0"/>
          <w:sz w:val="28"/>
          <w:szCs w:val="28"/>
          <w:lang w:val="es-ES"/>
        </w:rPr>
        <w:t>Frenado de Emergencia</w:t>
      </w:r>
      <w:r w:rsidRPr="4EA23572" w:rsidR="713D2AFE">
        <w:rPr>
          <w:rFonts w:ascii="Arial" w:hAnsi="Arial" w:eastAsia="Arial" w:cs="Arial"/>
          <w:noProof w:val="0"/>
          <w:sz w:val="28"/>
          <w:szCs w:val="28"/>
          <w:lang w:val="es-ES"/>
        </w:rPr>
        <w:t>).</w:t>
      </w:r>
    </w:p>
    <w:p w:rsidR="713D2AFE" w:rsidP="4EA23572" w:rsidRDefault="713D2AFE" w14:paraId="34FF5878" w14:textId="062D0FC9">
      <w:pPr>
        <w:pStyle w:val="Heading3"/>
        <w:spacing w:before="0" w:beforeAutospacing="off" w:after="281" w:afterAutospacing="off"/>
        <w:jc w:val="both"/>
        <w:rPr>
          <w:rFonts w:ascii="Arial" w:hAnsi="Arial" w:eastAsia="Arial" w:cs="Arial"/>
          <w:b w:val="1"/>
          <w:bCs w:val="1"/>
          <w:noProof w:val="0"/>
          <w:sz w:val="28"/>
          <w:szCs w:val="28"/>
          <w:lang w:val="es-ES"/>
        </w:rPr>
      </w:pPr>
      <w:r w:rsidRPr="4EA23572" w:rsidR="713D2AFE">
        <w:rPr>
          <w:rFonts w:ascii="Arial" w:hAnsi="Arial" w:eastAsia="Arial" w:cs="Arial"/>
          <w:b w:val="1"/>
          <w:bCs w:val="1"/>
          <w:noProof w:val="0"/>
          <w:sz w:val="28"/>
          <w:szCs w:val="28"/>
          <w:lang w:val="es-ES"/>
        </w:rPr>
        <w:t xml:space="preserve"> Conclusión Teórica y Conceptual</w:t>
      </w:r>
    </w:p>
    <w:p w:rsidR="713D2AFE" w:rsidP="4EA23572" w:rsidRDefault="713D2AFE" w14:paraId="4D74558B" w14:textId="72FCF92B">
      <w:pPr>
        <w:pStyle w:val="ListParagraph"/>
        <w:numPr>
          <w:ilvl w:val="0"/>
          <w:numId w:val="15"/>
        </w:numPr>
        <w:spacing w:before="0" w:beforeAutospacing="off" w:after="240" w:afterAutospacing="off"/>
        <w:jc w:val="both"/>
        <w:rPr>
          <w:rFonts w:ascii="Arial" w:hAnsi="Arial" w:eastAsia="Arial" w:cs="Arial"/>
          <w:noProof w:val="0"/>
          <w:sz w:val="28"/>
          <w:szCs w:val="28"/>
          <w:lang w:val="es-ES"/>
        </w:rPr>
      </w:pPr>
      <w:r w:rsidRPr="4EA23572" w:rsidR="713D2AFE">
        <w:rPr>
          <w:rFonts w:ascii="Arial" w:hAnsi="Arial" w:eastAsia="Arial" w:cs="Arial"/>
          <w:b w:val="1"/>
          <w:bCs w:val="1"/>
          <w:noProof w:val="0"/>
          <w:sz w:val="28"/>
          <w:szCs w:val="28"/>
          <w:lang w:val="es-ES"/>
        </w:rPr>
        <w:t>Evolución del Agente Racional:</w:t>
      </w:r>
      <w:r w:rsidRPr="4EA23572" w:rsidR="713D2AFE">
        <w:rPr>
          <w:rFonts w:ascii="Arial" w:hAnsi="Arial" w:eastAsia="Arial" w:cs="Arial"/>
          <w:noProof w:val="0"/>
          <w:sz w:val="28"/>
          <w:szCs w:val="28"/>
          <w:lang w:val="es-ES"/>
        </w:rPr>
        <w:t xml:space="preserve"> La implementación práctica de la IA valida el modelo de agente racional propuesto por </w:t>
      </w:r>
      <w:r w:rsidRPr="4EA23572" w:rsidR="713D2AFE">
        <w:rPr>
          <w:rFonts w:ascii="Arial" w:hAnsi="Arial" w:eastAsia="Arial" w:cs="Arial"/>
          <w:i w:val="1"/>
          <w:iCs w:val="1"/>
          <w:noProof w:val="0"/>
          <w:sz w:val="28"/>
          <w:szCs w:val="28"/>
          <w:lang w:val="es-ES"/>
        </w:rPr>
        <w:t>Russell &amp; Norvig</w:t>
      </w:r>
      <w:r w:rsidRPr="4EA23572" w:rsidR="713D2AFE">
        <w:rPr>
          <w:rFonts w:ascii="Arial" w:hAnsi="Arial" w:eastAsia="Arial" w:cs="Arial"/>
          <w:noProof w:val="0"/>
          <w:sz w:val="28"/>
          <w:szCs w:val="28"/>
          <w:lang w:val="es-ES"/>
        </w:rPr>
        <w:t>. Los tres casos demuestran que la IA ha trascendido los entornos discretos y cerrados para operar en ambientes estocásticos, dinámicos y continuos en tiempo real.</w:t>
      </w:r>
    </w:p>
    <w:p w:rsidR="713D2AFE" w:rsidP="4EA23572" w:rsidRDefault="713D2AFE" w14:paraId="443DA026" w14:textId="0C7FB884">
      <w:pPr>
        <w:pStyle w:val="ListParagraph"/>
        <w:numPr>
          <w:ilvl w:val="0"/>
          <w:numId w:val="15"/>
        </w:numPr>
        <w:spacing w:before="0" w:beforeAutospacing="off" w:after="240" w:afterAutospacing="off"/>
        <w:jc w:val="both"/>
        <w:rPr>
          <w:rFonts w:ascii="Arial" w:hAnsi="Arial" w:eastAsia="Arial" w:cs="Arial"/>
          <w:noProof w:val="0"/>
          <w:sz w:val="28"/>
          <w:szCs w:val="28"/>
          <w:lang w:val="es-ES"/>
        </w:rPr>
      </w:pPr>
      <w:r w:rsidRPr="4EA23572" w:rsidR="713D2AFE">
        <w:rPr>
          <w:rFonts w:ascii="Arial" w:hAnsi="Arial" w:eastAsia="Arial" w:cs="Arial"/>
          <w:b w:val="1"/>
          <w:bCs w:val="1"/>
          <w:noProof w:val="0"/>
          <w:sz w:val="28"/>
          <w:szCs w:val="28"/>
          <w:lang w:val="es-ES"/>
        </w:rPr>
        <w:t>Percepción y Representación del Conocimiento:</w:t>
      </w:r>
      <w:r w:rsidRPr="4EA23572" w:rsidR="713D2AFE">
        <w:rPr>
          <w:rFonts w:ascii="Arial" w:hAnsi="Arial" w:eastAsia="Arial" w:cs="Arial"/>
          <w:noProof w:val="0"/>
          <w:sz w:val="28"/>
          <w:szCs w:val="28"/>
          <w:lang w:val="es-ES"/>
        </w:rPr>
        <w:t xml:space="preserve"> Siguiendo a </w:t>
      </w:r>
      <w:r w:rsidRPr="4EA23572" w:rsidR="713D2AFE">
        <w:rPr>
          <w:rFonts w:ascii="Arial" w:hAnsi="Arial" w:eastAsia="Arial" w:cs="Arial"/>
          <w:i w:val="1"/>
          <w:iCs w:val="1"/>
          <w:noProof w:val="0"/>
          <w:sz w:val="28"/>
          <w:szCs w:val="28"/>
          <w:lang w:val="es-ES"/>
        </w:rPr>
        <w:t>García Serrano</w:t>
      </w:r>
      <w:r w:rsidRPr="4EA23572" w:rsidR="713D2AFE">
        <w:rPr>
          <w:rFonts w:ascii="Arial" w:hAnsi="Arial" w:eastAsia="Arial" w:cs="Arial"/>
          <w:noProof w:val="0"/>
          <w:sz w:val="28"/>
          <w:szCs w:val="28"/>
          <w:lang w:val="es-ES"/>
        </w:rPr>
        <w:t>, el éxito de estos sistemas radica en su capacidad de transformar señales sensoriales de alto nivel (imágenes 3D, video en vivo o puntos LiDAR) en representaciones internas estructuradas mediante Aprendizaje Profundo (</w:t>
      </w:r>
      <w:r w:rsidRPr="4EA23572" w:rsidR="713D2AFE">
        <w:rPr>
          <w:rFonts w:ascii="Arial" w:hAnsi="Arial" w:eastAsia="Arial" w:cs="Arial"/>
          <w:i w:val="1"/>
          <w:iCs w:val="1"/>
          <w:noProof w:val="0"/>
          <w:sz w:val="28"/>
          <w:szCs w:val="28"/>
          <w:lang w:val="es-ES"/>
        </w:rPr>
        <w:t>Deep Learning</w:t>
      </w:r>
      <w:r w:rsidRPr="4EA23572" w:rsidR="713D2AFE">
        <w:rPr>
          <w:rFonts w:ascii="Arial" w:hAnsi="Arial" w:eastAsia="Arial" w:cs="Arial"/>
          <w:noProof w:val="0"/>
          <w:sz w:val="28"/>
          <w:szCs w:val="28"/>
          <w:lang w:val="es-ES"/>
        </w:rPr>
        <w:t>).</w:t>
      </w:r>
    </w:p>
    <w:p w:rsidR="713D2AFE" w:rsidP="4EA23572" w:rsidRDefault="713D2AFE" w14:paraId="38EB67D6" w14:textId="0E9BB9C8">
      <w:pPr>
        <w:pStyle w:val="Heading3"/>
        <w:spacing w:before="0" w:beforeAutospacing="off" w:after="281" w:afterAutospacing="off"/>
        <w:jc w:val="both"/>
        <w:rPr>
          <w:rFonts w:ascii="Arial" w:hAnsi="Arial" w:eastAsia="Arial" w:cs="Arial"/>
          <w:b w:val="1"/>
          <w:bCs w:val="1"/>
          <w:noProof w:val="0"/>
          <w:sz w:val="28"/>
          <w:szCs w:val="28"/>
          <w:lang w:val="es-ES"/>
        </w:rPr>
      </w:pPr>
      <w:r w:rsidRPr="4EA23572" w:rsidR="713D2AFE">
        <w:rPr>
          <w:rFonts w:ascii="Arial" w:hAnsi="Arial" w:eastAsia="Arial" w:cs="Arial"/>
          <w:b w:val="1"/>
          <w:bCs w:val="1"/>
          <w:noProof w:val="0"/>
          <w:sz w:val="28"/>
          <w:szCs w:val="28"/>
          <w:lang w:val="es-ES"/>
        </w:rPr>
        <w:t>Conclusiones Específicas por Sector</w:t>
      </w:r>
    </w:p>
    <w:p w:rsidR="713D2AFE" w:rsidP="4EA23572" w:rsidRDefault="713D2AFE" w14:paraId="449310D4" w14:textId="2A2BC902">
      <w:pPr>
        <w:pStyle w:val="ListParagraph"/>
        <w:numPr>
          <w:ilvl w:val="0"/>
          <w:numId w:val="16"/>
        </w:numPr>
        <w:spacing w:before="0" w:beforeAutospacing="off" w:after="240" w:afterAutospacing="off"/>
        <w:jc w:val="both"/>
        <w:rPr>
          <w:rFonts w:ascii="Arial" w:hAnsi="Arial" w:eastAsia="Arial" w:cs="Arial"/>
          <w:noProof w:val="0"/>
          <w:sz w:val="28"/>
          <w:szCs w:val="28"/>
          <w:lang w:val="es-ES"/>
        </w:rPr>
      </w:pPr>
      <w:r w:rsidRPr="4EA23572" w:rsidR="713D2AFE">
        <w:rPr>
          <w:rFonts w:ascii="Arial" w:hAnsi="Arial" w:eastAsia="Arial" w:cs="Arial"/>
          <w:b w:val="1"/>
          <w:bCs w:val="1"/>
          <w:noProof w:val="0"/>
          <w:sz w:val="28"/>
          <w:szCs w:val="28"/>
          <w:lang w:val="es-ES"/>
        </w:rPr>
        <w:t>Sector Salud (Google DeepMind):</w:t>
      </w:r>
      <w:r w:rsidRPr="4EA23572" w:rsidR="713D2AFE">
        <w:rPr>
          <w:rFonts w:ascii="Arial" w:hAnsi="Arial" w:eastAsia="Arial" w:cs="Arial"/>
          <w:noProof w:val="0"/>
          <w:sz w:val="28"/>
          <w:szCs w:val="28"/>
          <w:lang w:val="es-ES"/>
        </w:rPr>
        <w:t xml:space="preserve"> La IA en medicina no busca reemplazar al especialista, sino actuar como un </w:t>
      </w:r>
      <w:r w:rsidRPr="4EA23572" w:rsidR="713D2AFE">
        <w:rPr>
          <w:rFonts w:ascii="Arial" w:hAnsi="Arial" w:eastAsia="Arial" w:cs="Arial"/>
          <w:b w:val="1"/>
          <w:bCs w:val="1"/>
          <w:noProof w:val="0"/>
          <w:sz w:val="28"/>
          <w:szCs w:val="28"/>
          <w:lang w:val="es-ES"/>
        </w:rPr>
        <w:t>asistente de triaje ultrarrápido</w:t>
      </w:r>
      <w:r w:rsidRPr="4EA23572" w:rsidR="713D2AFE">
        <w:rPr>
          <w:rFonts w:ascii="Arial" w:hAnsi="Arial" w:eastAsia="Arial" w:cs="Arial"/>
          <w:noProof w:val="0"/>
          <w:sz w:val="28"/>
          <w:szCs w:val="28"/>
          <w:lang w:val="es-ES"/>
        </w:rPr>
        <w:t xml:space="preserve"> (</w:t>
      </w:r>
      <w:r w:rsidRPr="4EA23572" w:rsidR="713D2AFE">
        <w:rPr>
          <w:rFonts w:ascii="Arial" w:hAnsi="Arial" w:eastAsia="Arial" w:cs="Arial"/>
          <w:i w:val="1"/>
          <w:iCs w:val="1"/>
          <w:noProof w:val="0"/>
          <w:sz w:val="28"/>
          <w:szCs w:val="28"/>
          <w:lang w:val="es-ES"/>
        </w:rPr>
        <w:t>human-in-the-loop</w:t>
      </w:r>
      <w:r w:rsidRPr="4EA23572" w:rsidR="713D2AFE">
        <w:rPr>
          <w:rFonts w:ascii="Arial" w:hAnsi="Arial" w:eastAsia="Arial" w:cs="Arial"/>
          <w:noProof w:val="0"/>
          <w:sz w:val="28"/>
          <w:szCs w:val="28"/>
          <w:lang w:val="es-ES"/>
        </w:rPr>
        <w:t>). Su valor principal radica en la eliminación de cuellos de botella diagnósticos, reduciendo los tiempos de respuesta de semanas a segundos en patologías críticas donde el tiempo equivale a visión.</w:t>
      </w:r>
    </w:p>
    <w:p w:rsidR="713D2AFE" w:rsidP="4EA23572" w:rsidRDefault="713D2AFE" w14:paraId="3580F669" w14:textId="1F2FA966">
      <w:pPr>
        <w:pStyle w:val="ListParagraph"/>
        <w:numPr>
          <w:ilvl w:val="0"/>
          <w:numId w:val="16"/>
        </w:numPr>
        <w:spacing w:before="0" w:beforeAutospacing="off" w:after="240" w:afterAutospacing="off"/>
        <w:jc w:val="both"/>
        <w:rPr>
          <w:rFonts w:ascii="Arial" w:hAnsi="Arial" w:eastAsia="Arial" w:cs="Arial"/>
          <w:noProof w:val="0"/>
          <w:sz w:val="28"/>
          <w:szCs w:val="28"/>
          <w:lang w:val="es-ES"/>
        </w:rPr>
      </w:pPr>
      <w:r w:rsidRPr="4EA23572" w:rsidR="713D2AFE">
        <w:rPr>
          <w:rFonts w:ascii="Arial" w:hAnsi="Arial" w:eastAsia="Arial" w:cs="Arial"/>
          <w:b w:val="1"/>
          <w:bCs w:val="1"/>
          <w:noProof w:val="0"/>
          <w:sz w:val="28"/>
          <w:szCs w:val="28"/>
          <w:lang w:val="es-ES"/>
        </w:rPr>
        <w:t>Sector Industria (BMW Group AIQX):</w:t>
      </w:r>
      <w:r w:rsidRPr="4EA23572" w:rsidR="713D2AFE">
        <w:rPr>
          <w:rFonts w:ascii="Arial" w:hAnsi="Arial" w:eastAsia="Arial" w:cs="Arial"/>
          <w:noProof w:val="0"/>
          <w:sz w:val="28"/>
          <w:szCs w:val="28"/>
          <w:lang w:val="es-ES"/>
        </w:rPr>
        <w:t xml:space="preserve"> La incorporación de Visión por Computadora en el borde (</w:t>
      </w:r>
      <w:r w:rsidRPr="4EA23572" w:rsidR="713D2AFE">
        <w:rPr>
          <w:rFonts w:ascii="Arial" w:hAnsi="Arial" w:eastAsia="Arial" w:cs="Arial"/>
          <w:i w:val="1"/>
          <w:iCs w:val="1"/>
          <w:noProof w:val="0"/>
          <w:sz w:val="28"/>
          <w:szCs w:val="28"/>
          <w:lang w:val="es-ES"/>
        </w:rPr>
        <w:t>Edge AI</w:t>
      </w:r>
      <w:r w:rsidRPr="4EA23572" w:rsidR="713D2AFE">
        <w:rPr>
          <w:rFonts w:ascii="Arial" w:hAnsi="Arial" w:eastAsia="Arial" w:cs="Arial"/>
          <w:noProof w:val="0"/>
          <w:sz w:val="28"/>
          <w:szCs w:val="28"/>
          <w:lang w:val="es-ES"/>
        </w:rPr>
        <w:t>) resuelve la limitación intrínseca de la inspección humana causada por la fatiga visual y la subjetividad. Garantiza un control de calidad "cero defectos" con respuesta en milisegundos, generando retornos económicos medibles en plantas de alta frecuencia.</w:t>
      </w:r>
    </w:p>
    <w:p w:rsidR="713D2AFE" w:rsidP="4EA23572" w:rsidRDefault="713D2AFE" w14:paraId="63A7EAC1" w14:textId="77B706B5">
      <w:pPr>
        <w:pStyle w:val="ListParagraph"/>
        <w:numPr>
          <w:ilvl w:val="0"/>
          <w:numId w:val="16"/>
        </w:numPr>
        <w:spacing w:before="0" w:beforeAutospacing="off" w:after="240" w:afterAutospacing="off"/>
        <w:jc w:val="both"/>
        <w:rPr>
          <w:rFonts w:ascii="Arial" w:hAnsi="Arial" w:eastAsia="Arial" w:cs="Arial"/>
          <w:noProof w:val="0"/>
          <w:sz w:val="28"/>
          <w:szCs w:val="28"/>
          <w:lang w:val="es-ES"/>
        </w:rPr>
      </w:pPr>
      <w:r w:rsidRPr="4EA23572" w:rsidR="713D2AFE">
        <w:rPr>
          <w:rFonts w:ascii="Arial" w:hAnsi="Arial" w:eastAsia="Arial" w:cs="Arial"/>
          <w:b w:val="1"/>
          <w:bCs w:val="1"/>
          <w:noProof w:val="0"/>
          <w:sz w:val="28"/>
          <w:szCs w:val="28"/>
          <w:lang w:val="es-ES"/>
        </w:rPr>
        <w:t>Sector Movilidad (Waymo Driver):</w:t>
      </w:r>
      <w:r w:rsidRPr="4EA23572" w:rsidR="713D2AFE">
        <w:rPr>
          <w:rFonts w:ascii="Arial" w:hAnsi="Arial" w:eastAsia="Arial" w:cs="Arial"/>
          <w:noProof w:val="0"/>
          <w:sz w:val="28"/>
          <w:szCs w:val="28"/>
          <w:lang w:val="es-ES"/>
        </w:rPr>
        <w:t xml:space="preserve"> Los sistemas autónomos demuestran que la percepción multimodal (LiDAR + Radar + Cámaras HD) supera la capacidad de respuesta y atención humana. La reducción comprobada del 85% en accidentes con lesiones valida la viabilidad y seguridad de los agentes autónomos Nivel 4 en entornos urbanos complejos.</w:t>
      </w:r>
    </w:p>
    <w:p w:rsidR="713D2AFE" w:rsidP="4EA23572" w:rsidRDefault="713D2AFE" w14:paraId="32292992" w14:textId="142122D0">
      <w:pPr>
        <w:pStyle w:val="Heading3"/>
        <w:spacing w:before="0" w:beforeAutospacing="off" w:after="281" w:afterAutospacing="off"/>
        <w:jc w:val="both"/>
        <w:rPr>
          <w:rFonts w:ascii="Arial" w:hAnsi="Arial" w:eastAsia="Arial" w:cs="Arial"/>
          <w:b w:val="1"/>
          <w:bCs w:val="1"/>
          <w:noProof w:val="0"/>
          <w:sz w:val="28"/>
          <w:szCs w:val="28"/>
          <w:lang w:val="es-ES"/>
        </w:rPr>
      </w:pPr>
      <w:r w:rsidRPr="4EA23572" w:rsidR="713D2AFE">
        <w:rPr>
          <w:rFonts w:ascii="Arial" w:hAnsi="Arial" w:eastAsia="Arial" w:cs="Arial"/>
          <w:b w:val="1"/>
          <w:bCs w:val="1"/>
          <w:noProof w:val="0"/>
          <w:sz w:val="28"/>
          <w:szCs w:val="28"/>
          <w:lang w:val="es-ES"/>
        </w:rPr>
        <w:t>3. Conclusión Técnica y Arquitectónica</w:t>
      </w:r>
    </w:p>
    <w:p w:rsidR="713D2AFE" w:rsidP="4EA23572" w:rsidRDefault="713D2AFE" w14:paraId="0967D2C0" w14:textId="1AE63B62">
      <w:pPr>
        <w:pStyle w:val="ListParagraph"/>
        <w:numPr>
          <w:ilvl w:val="0"/>
          <w:numId w:val="17"/>
        </w:numPr>
        <w:spacing w:before="0" w:beforeAutospacing="off" w:after="240" w:afterAutospacing="off"/>
        <w:jc w:val="both"/>
        <w:rPr>
          <w:rFonts w:ascii="Arial" w:hAnsi="Arial" w:eastAsia="Arial" w:cs="Arial"/>
          <w:noProof w:val="0"/>
          <w:sz w:val="28"/>
          <w:szCs w:val="28"/>
          <w:lang w:val="es-ES"/>
        </w:rPr>
      </w:pPr>
      <w:r w:rsidRPr="4EA23572" w:rsidR="713D2AFE">
        <w:rPr>
          <w:rFonts w:ascii="Arial" w:hAnsi="Arial" w:eastAsia="Arial" w:cs="Arial"/>
          <w:b w:val="1"/>
          <w:bCs w:val="1"/>
          <w:noProof w:val="0"/>
          <w:sz w:val="28"/>
          <w:szCs w:val="28"/>
          <w:lang w:val="es-ES"/>
        </w:rPr>
        <w:t>Criterio de Selección Algorítmica:</w:t>
      </w:r>
      <w:r w:rsidRPr="4EA23572" w:rsidR="713D2AFE">
        <w:rPr>
          <w:rFonts w:ascii="Arial" w:hAnsi="Arial" w:eastAsia="Arial" w:cs="Arial"/>
          <w:noProof w:val="0"/>
          <w:sz w:val="28"/>
          <w:szCs w:val="28"/>
          <w:lang w:val="es-ES"/>
        </w:rPr>
        <w:t xml:space="preserve"> No existe una arquitectura universal de IA. La elección técnica depende directamente de la naturaleza del problema:</w:t>
      </w:r>
    </w:p>
    <w:p w:rsidR="713D2AFE" w:rsidP="4EA23572" w:rsidRDefault="713D2AFE" w14:paraId="09F01B25" w14:textId="5F9EF63C">
      <w:pPr>
        <w:pStyle w:val="ListParagraph"/>
        <w:numPr>
          <w:ilvl w:val="1"/>
          <w:numId w:val="17"/>
        </w:numPr>
        <w:spacing w:before="0" w:beforeAutospacing="off" w:after="240" w:afterAutospacing="off"/>
        <w:jc w:val="both"/>
        <w:rPr>
          <w:rFonts w:ascii="Arial" w:hAnsi="Arial" w:eastAsia="Arial" w:cs="Arial"/>
          <w:noProof w:val="0"/>
          <w:sz w:val="28"/>
          <w:szCs w:val="28"/>
          <w:lang w:val="es-ES"/>
        </w:rPr>
      </w:pPr>
      <w:r w:rsidRPr="4EA23572" w:rsidR="713D2AFE">
        <w:rPr>
          <w:rFonts w:ascii="Arial" w:hAnsi="Arial" w:eastAsia="Arial" w:cs="Arial"/>
          <w:b w:val="1"/>
          <w:bCs w:val="1"/>
          <w:noProof w:val="0"/>
          <w:sz w:val="28"/>
          <w:szCs w:val="28"/>
          <w:lang w:val="es-ES"/>
        </w:rPr>
        <w:t>Imágenes estáticas o espaciales (Salud e Industria):</w:t>
      </w:r>
      <w:r w:rsidRPr="4EA23572" w:rsidR="713D2AFE">
        <w:rPr>
          <w:rFonts w:ascii="Arial" w:hAnsi="Arial" w:eastAsia="Arial" w:cs="Arial"/>
          <w:noProof w:val="0"/>
          <w:sz w:val="28"/>
          <w:szCs w:val="28"/>
          <w:lang w:val="es-ES"/>
        </w:rPr>
        <w:t xml:space="preserve"> Requieren Redes Neuronales Convolucionales (CNNs) optimizadas para extracción de características visuales.</w:t>
      </w:r>
    </w:p>
    <w:p w:rsidR="713D2AFE" w:rsidP="4EA23572" w:rsidRDefault="713D2AFE" w14:paraId="17ECD192" w14:textId="7143CD01">
      <w:pPr>
        <w:pStyle w:val="ListParagraph"/>
        <w:numPr>
          <w:ilvl w:val="1"/>
          <w:numId w:val="17"/>
        </w:numPr>
        <w:spacing w:before="0" w:beforeAutospacing="off" w:after="240" w:afterAutospacing="off"/>
        <w:jc w:val="both"/>
        <w:rPr>
          <w:rFonts w:ascii="Arial" w:hAnsi="Arial" w:eastAsia="Arial" w:cs="Arial"/>
          <w:noProof w:val="0"/>
          <w:sz w:val="28"/>
          <w:szCs w:val="28"/>
          <w:lang w:val="es-ES"/>
        </w:rPr>
      </w:pPr>
      <w:r w:rsidRPr="4EA23572" w:rsidR="713D2AFE">
        <w:rPr>
          <w:rFonts w:ascii="Arial" w:hAnsi="Arial" w:eastAsia="Arial" w:cs="Arial"/>
          <w:b w:val="1"/>
          <w:bCs w:val="1"/>
          <w:noProof w:val="0"/>
          <w:sz w:val="28"/>
          <w:szCs w:val="28"/>
          <w:lang w:val="es-ES"/>
        </w:rPr>
        <w:t>Entornos secuenciales e interactivos (Movilidad):</w:t>
      </w:r>
      <w:r w:rsidRPr="4EA23572" w:rsidR="713D2AFE">
        <w:rPr>
          <w:rFonts w:ascii="Arial" w:hAnsi="Arial" w:eastAsia="Arial" w:cs="Arial"/>
          <w:noProof w:val="0"/>
          <w:sz w:val="28"/>
          <w:szCs w:val="28"/>
          <w:lang w:val="es-ES"/>
        </w:rPr>
        <w:t xml:space="preserve"> Exigen la integración de </w:t>
      </w:r>
      <w:r w:rsidRPr="4EA23572" w:rsidR="713D2AFE">
        <w:rPr>
          <w:rFonts w:ascii="Arial" w:hAnsi="Arial" w:eastAsia="Arial" w:cs="Arial"/>
          <w:i w:val="1"/>
          <w:iCs w:val="1"/>
          <w:noProof w:val="0"/>
          <w:sz w:val="28"/>
          <w:szCs w:val="28"/>
          <w:lang w:val="es-ES"/>
        </w:rPr>
        <w:t>Transformers</w:t>
      </w:r>
      <w:r w:rsidRPr="4EA23572" w:rsidR="713D2AFE">
        <w:rPr>
          <w:rFonts w:ascii="Arial" w:hAnsi="Arial" w:eastAsia="Arial" w:cs="Arial"/>
          <w:noProof w:val="0"/>
          <w:sz w:val="28"/>
          <w:szCs w:val="28"/>
          <w:lang w:val="es-ES"/>
        </w:rPr>
        <w:t xml:space="preserve"> multimodales y Aprendizaje por Refuerzo Profundo (</w:t>
      </w:r>
      <w:r w:rsidRPr="4EA23572" w:rsidR="713D2AFE">
        <w:rPr>
          <w:rFonts w:ascii="Arial" w:hAnsi="Arial" w:eastAsia="Arial" w:cs="Arial"/>
          <w:i w:val="1"/>
          <w:iCs w:val="1"/>
          <w:noProof w:val="0"/>
          <w:sz w:val="28"/>
          <w:szCs w:val="28"/>
          <w:lang w:val="es-ES"/>
        </w:rPr>
        <w:t>Deep Reinforcement Learning</w:t>
      </w:r>
      <w:r w:rsidRPr="4EA23572" w:rsidR="713D2AFE">
        <w:rPr>
          <w:rFonts w:ascii="Arial" w:hAnsi="Arial" w:eastAsia="Arial" w:cs="Arial"/>
          <w:noProof w:val="0"/>
          <w:sz w:val="28"/>
          <w:szCs w:val="28"/>
          <w:lang w:val="es-ES"/>
        </w:rPr>
        <w:t>) para la predicción de trayectorias en tiempo real.</w:t>
      </w:r>
    </w:p>
    <w:p w:rsidR="713D2AFE" w:rsidP="4EA23572" w:rsidRDefault="713D2AFE" w14:paraId="511CE627" w14:textId="2D094E2D">
      <w:pPr>
        <w:pStyle w:val="Heading3"/>
        <w:spacing w:before="0" w:beforeAutospacing="off" w:after="281" w:afterAutospacing="off"/>
        <w:jc w:val="both"/>
        <w:rPr>
          <w:rFonts w:ascii="Arial" w:hAnsi="Arial" w:eastAsia="Arial" w:cs="Arial"/>
          <w:b w:val="1"/>
          <w:bCs w:val="1"/>
          <w:noProof w:val="0"/>
          <w:sz w:val="28"/>
          <w:szCs w:val="28"/>
          <w:lang w:val="es-ES"/>
        </w:rPr>
      </w:pPr>
      <w:r w:rsidRPr="4EA23572" w:rsidR="713D2AFE">
        <w:rPr>
          <w:rFonts w:ascii="Arial" w:hAnsi="Arial" w:eastAsia="Arial" w:cs="Arial"/>
          <w:b w:val="1"/>
          <w:bCs w:val="1"/>
          <w:noProof w:val="0"/>
          <w:sz w:val="28"/>
          <w:szCs w:val="28"/>
          <w:lang w:val="es-ES"/>
        </w:rPr>
        <w:t>4. Conclusión Transversal y Desafíos Futuros</w:t>
      </w:r>
    </w:p>
    <w:p w:rsidR="713D2AFE" w:rsidP="4EA23572" w:rsidRDefault="713D2AFE" w14:paraId="0EC98213" w14:textId="5C87D748">
      <w:pPr>
        <w:pStyle w:val="ListParagraph"/>
        <w:numPr>
          <w:ilvl w:val="0"/>
          <w:numId w:val="18"/>
        </w:numPr>
        <w:spacing w:before="0" w:beforeAutospacing="off" w:after="240" w:afterAutospacing="off"/>
        <w:jc w:val="both"/>
        <w:rPr>
          <w:rFonts w:ascii="Arial" w:hAnsi="Arial" w:eastAsia="Arial" w:cs="Arial"/>
          <w:noProof w:val="0"/>
          <w:sz w:val="28"/>
          <w:szCs w:val="28"/>
          <w:lang w:val="es-ES"/>
        </w:rPr>
      </w:pPr>
      <w:r w:rsidRPr="4EA23572" w:rsidR="713D2AFE">
        <w:rPr>
          <w:rFonts w:ascii="Arial" w:hAnsi="Arial" w:eastAsia="Arial" w:cs="Arial"/>
          <w:b w:val="1"/>
          <w:bCs w:val="1"/>
          <w:noProof w:val="0"/>
          <w:sz w:val="28"/>
          <w:szCs w:val="28"/>
          <w:lang w:val="es-ES"/>
        </w:rPr>
        <w:t>Más allá de la Precisión Algorítmica:</w:t>
      </w:r>
      <w:r w:rsidRPr="4EA23572" w:rsidR="713D2AFE">
        <w:rPr>
          <w:rFonts w:ascii="Arial" w:hAnsi="Arial" w:eastAsia="Arial" w:cs="Arial"/>
          <w:noProof w:val="0"/>
          <w:sz w:val="28"/>
          <w:szCs w:val="28"/>
          <w:lang w:val="es-ES"/>
        </w:rPr>
        <w:t xml:space="preserve"> El verdadero desafío del despliegue comercial y clínico de la IA no es solo alcanzar métricas altas ($F_1\text{-score}$ o precisión), sino garantizar la </w:t>
      </w:r>
      <w:r w:rsidRPr="4EA23572" w:rsidR="713D2AFE">
        <w:rPr>
          <w:rFonts w:ascii="Arial" w:hAnsi="Arial" w:eastAsia="Arial" w:cs="Arial"/>
          <w:b w:val="1"/>
          <w:bCs w:val="1"/>
          <w:noProof w:val="0"/>
          <w:sz w:val="28"/>
          <w:szCs w:val="28"/>
          <w:lang w:val="es-ES"/>
        </w:rPr>
        <w:t>explicabilidad (XAI)</w:t>
      </w:r>
      <w:r w:rsidRPr="4EA23572" w:rsidR="713D2AFE">
        <w:rPr>
          <w:rFonts w:ascii="Arial" w:hAnsi="Arial" w:eastAsia="Arial" w:cs="Arial"/>
          <w:noProof w:val="0"/>
          <w:sz w:val="28"/>
          <w:szCs w:val="28"/>
          <w:lang w:val="es-ES"/>
        </w:rPr>
        <w:t xml:space="preserve">, la </w:t>
      </w:r>
      <w:r w:rsidRPr="4EA23572" w:rsidR="713D2AFE">
        <w:rPr>
          <w:rFonts w:ascii="Arial" w:hAnsi="Arial" w:eastAsia="Arial" w:cs="Arial"/>
          <w:b w:val="1"/>
          <w:bCs w:val="1"/>
          <w:noProof w:val="0"/>
          <w:sz w:val="28"/>
          <w:szCs w:val="28"/>
          <w:lang w:val="es-ES"/>
        </w:rPr>
        <w:t>seguridad crítica</w:t>
      </w:r>
      <w:r w:rsidRPr="4EA23572" w:rsidR="713D2AFE">
        <w:rPr>
          <w:rFonts w:ascii="Arial" w:hAnsi="Arial" w:eastAsia="Arial" w:cs="Arial"/>
          <w:noProof w:val="0"/>
          <w:sz w:val="28"/>
          <w:szCs w:val="28"/>
          <w:lang w:val="es-ES"/>
        </w:rPr>
        <w:t xml:space="preserve">, la </w:t>
      </w:r>
      <w:r w:rsidRPr="4EA23572" w:rsidR="713D2AFE">
        <w:rPr>
          <w:rFonts w:ascii="Arial" w:hAnsi="Arial" w:eastAsia="Arial" w:cs="Arial"/>
          <w:b w:val="1"/>
          <w:bCs w:val="1"/>
          <w:noProof w:val="0"/>
          <w:sz w:val="28"/>
          <w:szCs w:val="28"/>
          <w:lang w:val="es-ES"/>
        </w:rPr>
        <w:t>redundancia ante fallos</w:t>
      </w:r>
      <w:r w:rsidRPr="4EA23572" w:rsidR="713D2AFE">
        <w:rPr>
          <w:rFonts w:ascii="Arial" w:hAnsi="Arial" w:eastAsia="Arial" w:cs="Arial"/>
          <w:noProof w:val="0"/>
          <w:sz w:val="28"/>
          <w:szCs w:val="28"/>
          <w:lang w:val="es-ES"/>
        </w:rPr>
        <w:t xml:space="preserve"> y la </w:t>
      </w:r>
      <w:r w:rsidRPr="4EA23572" w:rsidR="713D2AFE">
        <w:rPr>
          <w:rFonts w:ascii="Arial" w:hAnsi="Arial" w:eastAsia="Arial" w:cs="Arial"/>
          <w:b w:val="1"/>
          <w:bCs w:val="1"/>
          <w:noProof w:val="0"/>
          <w:sz w:val="28"/>
          <w:szCs w:val="28"/>
          <w:lang w:val="es-ES"/>
        </w:rPr>
        <w:t>adopción armónica por parte de los usuarios humanos</w:t>
      </w:r>
      <w:r w:rsidRPr="4EA23572" w:rsidR="713D2AFE">
        <w:rPr>
          <w:rFonts w:ascii="Arial" w:hAnsi="Arial" w:eastAsia="Arial" w:cs="Arial"/>
          <w:noProof w:val="0"/>
          <w:sz w:val="28"/>
          <w:szCs w:val="28"/>
          <w:lang w:val="es-ES"/>
        </w:rPr>
        <w:t>.</w:t>
      </w:r>
    </w:p>
    <w:p w:rsidR="4EA23572" w:rsidP="4EA23572" w:rsidRDefault="4EA23572" w14:paraId="76383E48" w14:textId="03E5E40F">
      <w:pPr>
        <w:jc w:val="both"/>
        <w:rPr>
          <w:rFonts w:ascii="Arial" w:hAnsi="Arial" w:eastAsia="Arial" w:cs="Arial"/>
          <w:sz w:val="28"/>
          <w:szCs w:val="28"/>
        </w:rPr>
      </w:pPr>
    </w:p>
    <w:p w:rsidR="121335EE" w:rsidP="4EA23572" w:rsidRDefault="121335EE" w14:paraId="53244DDD" w14:textId="17862F8F">
      <w:pPr>
        <w:jc w:val="both"/>
        <w:rPr>
          <w:rFonts w:ascii="Arial" w:hAnsi="Arial" w:eastAsia="Arial" w:cs="Arial"/>
          <w:sz w:val="28"/>
          <w:szCs w:val="28"/>
        </w:rPr>
      </w:pPr>
      <w:r w:rsidRPr="4EA23572" w:rsidR="121335EE">
        <w:rPr>
          <w:rFonts w:ascii="Arial" w:hAnsi="Arial" w:eastAsia="Arial" w:cs="Arial"/>
          <w:sz w:val="28"/>
          <w:szCs w:val="28"/>
        </w:rPr>
        <w:t>Referencias y Fuentes Verificables</w:t>
      </w:r>
    </w:p>
    <w:p w:rsidR="121335EE" w:rsidP="4EA23572" w:rsidRDefault="121335EE" w14:paraId="643046C3" w14:textId="7E868DC0">
      <w:pPr>
        <w:pStyle w:val="Normal"/>
        <w:jc w:val="both"/>
        <w:rPr>
          <w:rFonts w:ascii="Arial" w:hAnsi="Arial" w:eastAsia="Arial" w:cs="Arial"/>
          <w:sz w:val="28"/>
          <w:szCs w:val="28"/>
        </w:rPr>
      </w:pPr>
      <w:r w:rsidRPr="4EA23572" w:rsidR="121335EE">
        <w:rPr>
          <w:rFonts w:ascii="Arial" w:hAnsi="Arial" w:eastAsia="Arial" w:cs="Arial"/>
          <w:sz w:val="28"/>
          <w:szCs w:val="28"/>
        </w:rPr>
        <w:t>1. Russell, S., &amp; Norvig, P. (2020). Artificial Intelligence: A Modern Approach (4th ed.). Pearson. Cap. 1: Introduction.</w:t>
      </w:r>
    </w:p>
    <w:p w:rsidR="121335EE" w:rsidP="4EA23572" w:rsidRDefault="121335EE" w14:paraId="279E8F27" w14:textId="2182DAF3">
      <w:pPr>
        <w:pStyle w:val="Normal"/>
        <w:jc w:val="both"/>
        <w:rPr>
          <w:rFonts w:ascii="Arial" w:hAnsi="Arial" w:eastAsia="Arial" w:cs="Arial"/>
          <w:sz w:val="28"/>
          <w:szCs w:val="28"/>
        </w:rPr>
      </w:pPr>
      <w:r w:rsidRPr="4EA23572" w:rsidR="121335EE">
        <w:rPr>
          <w:rFonts w:ascii="Arial" w:hAnsi="Arial" w:eastAsia="Arial" w:cs="Arial"/>
          <w:sz w:val="28"/>
          <w:szCs w:val="28"/>
        </w:rPr>
        <w:t>2. García Serrano, A. (2012). Inteligencia Artificial: Fundamentos, práctica y aplicaciones. Editorial Centro de Estudios Ramón Areces.</w:t>
      </w:r>
    </w:p>
    <w:p w:rsidR="121335EE" w:rsidP="4EA23572" w:rsidRDefault="121335EE" w14:paraId="4E25097F" w14:textId="74CF7240">
      <w:pPr>
        <w:pStyle w:val="Normal"/>
        <w:jc w:val="both"/>
        <w:rPr>
          <w:rFonts w:ascii="Arial" w:hAnsi="Arial" w:eastAsia="Arial" w:cs="Arial"/>
          <w:sz w:val="28"/>
          <w:szCs w:val="28"/>
        </w:rPr>
      </w:pPr>
      <w:r w:rsidRPr="4EA23572" w:rsidR="121335EE">
        <w:rPr>
          <w:rFonts w:ascii="Arial" w:hAnsi="Arial" w:eastAsia="Arial" w:cs="Arial"/>
          <w:sz w:val="28"/>
          <w:szCs w:val="28"/>
        </w:rPr>
        <w:t>Cap. 1: Conceptos Generales.</w:t>
      </w:r>
    </w:p>
    <w:p w:rsidR="121335EE" w:rsidP="4EA23572" w:rsidRDefault="121335EE" w14:paraId="3E2D856A" w14:textId="44A0F99E">
      <w:pPr>
        <w:pStyle w:val="Normal"/>
        <w:jc w:val="both"/>
        <w:rPr>
          <w:rFonts w:ascii="Arial" w:hAnsi="Arial" w:eastAsia="Arial" w:cs="Arial"/>
          <w:sz w:val="28"/>
          <w:szCs w:val="28"/>
        </w:rPr>
      </w:pPr>
      <w:r w:rsidRPr="4EA23572" w:rsidR="121335EE">
        <w:rPr>
          <w:rFonts w:ascii="Arial" w:hAnsi="Arial" w:eastAsia="Arial" w:cs="Arial"/>
          <w:sz w:val="28"/>
          <w:szCs w:val="28"/>
        </w:rPr>
        <w:t>3. De Fauw, J., Ledsam, J. R., Romera-Paredes, B., et al. (2018). Clinically applicable deep learning for diagnosis and referral in retinal</w:t>
      </w:r>
    </w:p>
    <w:p w:rsidR="121335EE" w:rsidP="4EA23572" w:rsidRDefault="121335EE" w14:paraId="1821A66C" w14:textId="671FAF7C">
      <w:pPr>
        <w:pStyle w:val="Normal"/>
        <w:jc w:val="both"/>
        <w:rPr>
          <w:rFonts w:ascii="Arial" w:hAnsi="Arial" w:eastAsia="Arial" w:cs="Arial"/>
          <w:sz w:val="28"/>
          <w:szCs w:val="28"/>
        </w:rPr>
      </w:pPr>
      <w:r w:rsidRPr="4EA23572" w:rsidR="121335EE">
        <w:rPr>
          <w:rFonts w:ascii="Arial" w:hAnsi="Arial" w:eastAsia="Arial" w:cs="Arial"/>
          <w:sz w:val="28"/>
          <w:szCs w:val="28"/>
        </w:rPr>
        <w:t>disease. Nature Medicine, 24(9), 1342–1350. DOI: 10.1038/s41591-018-0107-6</w:t>
      </w:r>
    </w:p>
    <w:p w:rsidR="121335EE" w:rsidP="4EA23572" w:rsidRDefault="121335EE" w14:paraId="3EFD121F" w14:textId="054013B0">
      <w:pPr>
        <w:pStyle w:val="Normal"/>
        <w:jc w:val="both"/>
        <w:rPr>
          <w:rFonts w:ascii="Arial" w:hAnsi="Arial" w:eastAsia="Arial" w:cs="Arial"/>
          <w:sz w:val="28"/>
          <w:szCs w:val="28"/>
        </w:rPr>
      </w:pPr>
      <w:r w:rsidRPr="4EA23572" w:rsidR="121335EE">
        <w:rPr>
          <w:rFonts w:ascii="Arial" w:hAnsi="Arial" w:eastAsia="Arial" w:cs="Arial"/>
          <w:sz w:val="28"/>
          <w:szCs w:val="28"/>
        </w:rPr>
        <w:t xml:space="preserve">4. Google DeepMind. (2020). Using AI to predict retinal disease progression and diagnose eye conditions. Disponible en: </w:t>
      </w:r>
      <w:hyperlink r:id="R0eb4ef9cf6a54a0c">
        <w:r w:rsidRPr="4EA23572" w:rsidR="121335EE">
          <w:rPr>
            <w:rFonts w:ascii="Arial" w:hAnsi="Arial" w:eastAsia="Arial" w:cs="Arial"/>
            <w:sz w:val="28"/>
            <w:szCs w:val="28"/>
          </w:rPr>
          <w:t>https://dee</w:t>
        </w:r>
      </w:hyperlink>
    </w:p>
    <w:p w:rsidR="121335EE" w:rsidP="4EA23572" w:rsidRDefault="121335EE" w14:paraId="11624B21" w14:textId="07D0D4E8">
      <w:pPr>
        <w:pStyle w:val="Normal"/>
        <w:jc w:val="both"/>
        <w:rPr>
          <w:rFonts w:ascii="Arial" w:hAnsi="Arial" w:eastAsia="Arial" w:cs="Arial"/>
          <w:sz w:val="28"/>
          <w:szCs w:val="28"/>
        </w:rPr>
      </w:pPr>
      <w:r w:rsidRPr="4EA23572" w:rsidR="121335EE">
        <w:rPr>
          <w:rFonts w:ascii="Arial" w:hAnsi="Arial" w:eastAsia="Arial" w:cs="Arial"/>
          <w:sz w:val="28"/>
          <w:szCs w:val="28"/>
        </w:rPr>
        <w:t>pmind.google/blog/using-ai-to-predict-retinal-disease-progression/</w:t>
      </w:r>
    </w:p>
    <w:p w:rsidR="121335EE" w:rsidP="4EA23572" w:rsidRDefault="121335EE" w14:paraId="4E4A6071" w14:textId="109EC35B">
      <w:pPr>
        <w:pStyle w:val="Normal"/>
        <w:jc w:val="both"/>
        <w:rPr>
          <w:rFonts w:ascii="Arial" w:hAnsi="Arial" w:eastAsia="Arial" w:cs="Arial"/>
          <w:sz w:val="28"/>
          <w:szCs w:val="28"/>
        </w:rPr>
      </w:pPr>
      <w:r w:rsidRPr="4EA23572" w:rsidR="121335EE">
        <w:rPr>
          <w:rFonts w:ascii="Arial" w:hAnsi="Arial" w:eastAsia="Arial" w:cs="Arial"/>
          <w:sz w:val="28"/>
          <w:szCs w:val="28"/>
        </w:rPr>
        <w:t>5. Intel Corporation &amp; BMW Group. (2021). BMW Group: Artificial Intelligence in Production with OpenVINO and AIQX. Disponible en:</w:t>
      </w:r>
    </w:p>
    <w:p w:rsidR="121335EE" w:rsidP="4EA23572" w:rsidRDefault="121335EE" w14:paraId="224A7D70" w14:textId="58D68A24">
      <w:pPr>
        <w:pStyle w:val="Normal"/>
        <w:jc w:val="both"/>
        <w:rPr>
          <w:rFonts w:ascii="Arial" w:hAnsi="Arial" w:eastAsia="Arial" w:cs="Arial"/>
          <w:sz w:val="28"/>
          <w:szCs w:val="28"/>
        </w:rPr>
      </w:pPr>
      <w:hyperlink r:id="R84a5d5741ee644b6">
        <w:r w:rsidRPr="4EA23572" w:rsidR="121335EE">
          <w:rPr>
            <w:rFonts w:ascii="Arial" w:hAnsi="Arial" w:eastAsia="Arial" w:cs="Arial"/>
            <w:sz w:val="28"/>
            <w:szCs w:val="28"/>
          </w:rPr>
          <w:t>https://www.intel.com/content/www/us/en/customer-spotlight/stories/bmw-group-openvino-customer-story.html</w:t>
        </w:r>
      </w:hyperlink>
    </w:p>
    <w:p w:rsidR="121335EE" w:rsidP="4EA23572" w:rsidRDefault="121335EE" w14:paraId="756FC377" w14:textId="264D601F">
      <w:pPr>
        <w:pStyle w:val="Normal"/>
        <w:jc w:val="both"/>
        <w:rPr>
          <w:rFonts w:ascii="Arial" w:hAnsi="Arial" w:eastAsia="Arial" w:cs="Arial"/>
          <w:sz w:val="28"/>
          <w:szCs w:val="28"/>
        </w:rPr>
      </w:pPr>
      <w:r w:rsidRPr="4EA23572" w:rsidR="121335EE">
        <w:rPr>
          <w:rFonts w:ascii="Arial" w:hAnsi="Arial" w:eastAsia="Arial" w:cs="Arial"/>
          <w:sz w:val="28"/>
          <w:szCs w:val="28"/>
        </w:rPr>
        <w:t>6. Waymo LLC. (2024). Waymo Safety Impact: Comparing Autonomous Driving Performance to Human Drivers. Disponible en: http</w:t>
      </w:r>
    </w:p>
    <w:p w:rsidR="121335EE" w:rsidP="4EA23572" w:rsidRDefault="121335EE" w14:paraId="7EDFCC59" w14:textId="1E6E564D">
      <w:pPr>
        <w:pStyle w:val="Normal"/>
        <w:jc w:val="both"/>
        <w:rPr>
          <w:rFonts w:ascii="Arial" w:hAnsi="Arial" w:eastAsia="Arial" w:cs="Arial"/>
          <w:sz w:val="28"/>
          <w:szCs w:val="28"/>
        </w:rPr>
      </w:pPr>
      <w:r w:rsidRPr="4EA23572" w:rsidR="121335EE">
        <w:rPr>
          <w:rFonts w:ascii="Arial" w:hAnsi="Arial" w:eastAsia="Arial" w:cs="Arial"/>
          <w:sz w:val="28"/>
          <w:szCs w:val="28"/>
        </w:rPr>
        <w:t>s://waymo.com/safety/impact/</w:t>
      </w:r>
    </w:p>
    <w:p w:rsidR="121335EE" w:rsidP="4EA23572" w:rsidRDefault="121335EE" w14:paraId="29657D1E" w14:textId="6381B092">
      <w:pPr>
        <w:pStyle w:val="Normal"/>
        <w:jc w:val="both"/>
        <w:rPr>
          <w:rFonts w:ascii="Arial" w:hAnsi="Arial" w:eastAsia="Arial" w:cs="Arial"/>
          <w:sz w:val="28"/>
          <w:szCs w:val="28"/>
        </w:rPr>
      </w:pPr>
      <w:r w:rsidRPr="4EA23572" w:rsidR="121335EE">
        <w:rPr>
          <w:rFonts w:ascii="Arial" w:hAnsi="Arial" w:eastAsia="Arial" w:cs="Arial"/>
          <w:sz w:val="28"/>
          <w:szCs w:val="28"/>
        </w:rPr>
        <w:t>7. Chen, Y., &amp; Shladover, S. E. (2024). Comparison of Waymo Rider-Only crash rates by crash type to human driver benchmarks. Acci</w:t>
      </w:r>
    </w:p>
    <w:p w:rsidR="121335EE" w:rsidP="4EA23572" w:rsidRDefault="121335EE" w14:paraId="3AE8383A" w14:textId="5878E6F2">
      <w:pPr>
        <w:pStyle w:val="Normal"/>
        <w:jc w:val="both"/>
        <w:rPr>
          <w:rFonts w:ascii="Arial" w:hAnsi="Arial" w:eastAsia="Arial" w:cs="Arial"/>
          <w:sz w:val="28"/>
          <w:szCs w:val="28"/>
          <w:lang w:val="en-US"/>
        </w:rPr>
      </w:pPr>
      <w:r w:rsidRPr="4EA23572" w:rsidR="121335EE">
        <w:rPr>
          <w:rFonts w:ascii="Arial" w:hAnsi="Arial" w:eastAsia="Arial" w:cs="Arial"/>
          <w:sz w:val="28"/>
          <w:szCs w:val="28"/>
          <w:lang w:val="en-US"/>
        </w:rPr>
        <w:t>dent Analysis &amp; Prevention. DOI: 10.1080/15389588.2025.2499887</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9">
    <w:nsid w:val="4770727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649c31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89f1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8b242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17156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b57729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24b743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48053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2127f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36102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3b98f4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e25f9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42d18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94bd5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88307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10dc7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d3f7c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2541b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c68fa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AB8410B"/>
    <w:rsid w:val="006DD371"/>
    <w:rsid w:val="04734B7F"/>
    <w:rsid w:val="049FF8B1"/>
    <w:rsid w:val="0D20F437"/>
    <w:rsid w:val="11B8062B"/>
    <w:rsid w:val="121335EE"/>
    <w:rsid w:val="17D51E67"/>
    <w:rsid w:val="17F946FA"/>
    <w:rsid w:val="1908EC54"/>
    <w:rsid w:val="19689A7C"/>
    <w:rsid w:val="196919C5"/>
    <w:rsid w:val="1C8CB50A"/>
    <w:rsid w:val="1F641D89"/>
    <w:rsid w:val="24F0F031"/>
    <w:rsid w:val="278589DD"/>
    <w:rsid w:val="27CCF3E7"/>
    <w:rsid w:val="2AB8410B"/>
    <w:rsid w:val="2E77F1A2"/>
    <w:rsid w:val="307B62D2"/>
    <w:rsid w:val="3295E3D8"/>
    <w:rsid w:val="33243ED8"/>
    <w:rsid w:val="33918FA7"/>
    <w:rsid w:val="33DE410A"/>
    <w:rsid w:val="36DBB5AA"/>
    <w:rsid w:val="396A9877"/>
    <w:rsid w:val="3C9AA4F1"/>
    <w:rsid w:val="410EDA46"/>
    <w:rsid w:val="431823CD"/>
    <w:rsid w:val="4659DA97"/>
    <w:rsid w:val="466E41F3"/>
    <w:rsid w:val="49A147C4"/>
    <w:rsid w:val="4A7A86B5"/>
    <w:rsid w:val="4D207DC8"/>
    <w:rsid w:val="4DA19038"/>
    <w:rsid w:val="4E3BEEE0"/>
    <w:rsid w:val="4EA23572"/>
    <w:rsid w:val="574D002A"/>
    <w:rsid w:val="57594040"/>
    <w:rsid w:val="5769E909"/>
    <w:rsid w:val="5802AEC6"/>
    <w:rsid w:val="5BF4C6CF"/>
    <w:rsid w:val="5D6B06FE"/>
    <w:rsid w:val="5DA46290"/>
    <w:rsid w:val="5FF9D968"/>
    <w:rsid w:val="61291E6F"/>
    <w:rsid w:val="6A2E1783"/>
    <w:rsid w:val="6C660AD1"/>
    <w:rsid w:val="6D9B53DE"/>
    <w:rsid w:val="70650D3E"/>
    <w:rsid w:val="712EB527"/>
    <w:rsid w:val="713D2AFE"/>
    <w:rsid w:val="71D01620"/>
    <w:rsid w:val="74056F7D"/>
    <w:rsid w:val="75DDB0F0"/>
    <w:rsid w:val="7BF0A914"/>
    <w:rsid w:val="7C1F950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4C0E3"/>
  <w15:chartTrackingRefBased/>
  <w15:docId w15:val="{8C174C55-B562-4CC5-AEF7-13EFEAF1E5A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4EA23572"/>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4EA23572"/>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4EA23572"/>
    <w:pPr>
      <w:spacing/>
      <w:ind w:left="720"/>
      <w:contextualSpacing/>
    </w:pPr>
  </w:style>
  <w:style w:type="character" w:styleId="Hyperlink">
    <w:uiPriority w:val="99"/>
    <w:name w:val="Hyperlink"/>
    <w:basedOn w:val="DefaultParagraphFont"/>
    <w:unhideWhenUsed/>
    <w:rsid w:val="4EA23572"/>
    <w:rPr>
      <w:color w:val="467886"/>
      <w:u w:val="single"/>
    </w:rPr>
  </w:style>
  <w:style w:type="paragraph" w:styleId="Heading2">
    <w:uiPriority w:val="9"/>
    <w:name w:val="heading 2"/>
    <w:basedOn w:val="Normal"/>
    <w:next w:val="Normal"/>
    <w:unhideWhenUsed/>
    <w:qFormat/>
    <w:rsid w:val="4EA2357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Title">
    <w:uiPriority w:val="10"/>
    <w:name w:val="Title"/>
    <w:basedOn w:val="Normal"/>
    <w:next w:val="Normal"/>
    <w:qFormat/>
    <w:rsid w:val="4EA23572"/>
    <w:rPr>
      <w:rFonts w:ascii="Aptos Display" w:hAnsi="Aptos Display" w:eastAsia="" w:cs="" w:asciiTheme="majorAscii" w:hAnsiTheme="majorAscii" w:eastAsiaTheme="majorEastAsia" w:cstheme="majorBidi"/>
      <w:sz w:val="56"/>
      <w:szCs w:val="56"/>
    </w:rPr>
    <w:pPr>
      <w:spacing w:after="80" w:line="240" w:lineRule="auto"/>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nature.com/articles/s41591-018-0107-6" TargetMode="External" Id="Rb5d82f864b3b4b8d" /><Relationship Type="http://schemas.openxmlformats.org/officeDocument/2006/relationships/hyperlink" Target="https://www.press.bmwgroup.com/global" TargetMode="External" Id="R2b3d2231494f46f5" /><Relationship Type="http://schemas.openxmlformats.org/officeDocument/2006/relationships/image" Target="/media/image.png" Id="rId1100636386" /><Relationship Type="http://schemas.openxmlformats.org/officeDocument/2006/relationships/image" Target="/media/image2.png" Id="rId643752063" /><Relationship Type="http://schemas.openxmlformats.org/officeDocument/2006/relationships/hyperlink" Target="https://dee" TargetMode="External" Id="R0eb4ef9cf6a54a0c" /><Relationship Type="http://schemas.openxmlformats.org/officeDocument/2006/relationships/hyperlink" Target="https://www.intel.com/content/www/us/en/customer-spotlight/stories/bmw-group-openvino-customer-story.html" TargetMode="External" Id="R84a5d5741ee644b6" /><Relationship Type="http://schemas.openxmlformats.org/officeDocument/2006/relationships/numbering" Target="numbering.xml" Id="R044aa20a6a8f455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2026-10-28T04:08:08.4397238Z</dcterms:created>
  <dcterms:modified xsi:type="dcterms:W3CDTF">2026-10-28T04:58:43.0682861Z</dcterms:modified>
  <dc:creator>Roxana Roldan Marin</dc:creator>
  <lastModifiedBy>Roxana Roldan Marin</lastModifiedBy>
</coreProperties>
</file>