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240" w:after="240"/>
        <w:jc w:val="center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SHORT STORY COLLECTION</w:t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BIG BOOK OF </w:t>
      </w:r>
      <w:r>
        <w:rPr>
          <w:b/>
          <w:u w:val="single"/>
        </w:rPr>
        <w:t>SCIENCE FICTION</w:t>
      </w:r>
      <w:r>
        <w:rPr>
          <w:u w:val="single"/>
        </w:rPr>
        <w:t xml:space="preserve"> CATALOG</w:t>
      </w:r>
    </w:p>
    <w:p>
      <w:pPr>
        <w:pStyle w:val="LO-normal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 </w:t>
      </w:r>
    </w:p>
    <w:tbl>
      <w:tblPr>
        <w:tblStyle w:val="Table1"/>
        <w:tblW w:w="9870" w:type="dxa"/>
        <w:jc w:val="left"/>
        <w:tblInd w:w="-45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3267"/>
        <w:gridCol w:w="3675"/>
        <w:gridCol w:w="2928"/>
      </w:tblGrid>
      <w:tr>
        <w:trPr>
          <w:trHeight w:val="300" w:hRule="atLeast"/>
        </w:trPr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4A7D6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29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>
          <w:trHeight w:val="3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4"/>
              </w:numPr>
              <w:spacing w:lineRule="auto" w:line="240" w:before="240" w:after="240"/>
              <w:rPr/>
            </w:pPr>
            <w:r>
              <w:rPr/>
              <w:t>The Last Question: Isaac Asimov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2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</w:r>
            <w:r>
              <w:rPr/>
              <w:t>The Star: HG Wells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2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Tlon, Uqbar, Orbis Tertius: Jorge Luis Borges</w:t>
            </w:r>
          </w:p>
        </w:tc>
      </w:tr>
      <w:tr>
        <w:trPr>
          <w:trHeight w:val="9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5"/>
              </w:numPr>
              <w:spacing w:lineRule="auto" w:line="240" w:before="240" w:after="240"/>
              <w:rPr/>
            </w:pPr>
            <w:r>
              <w:rPr/>
              <w:t>Sandkings: George RR Martin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>Sultana’s Dream</w:t>
            </w:r>
            <w:r>
              <w:rPr>
                <w:u w:val="none"/>
              </w:rPr>
              <w:t>: Rokheya Shekhawat Hossain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Surface Tension: James Blish</w:t>
            </w:r>
          </w:p>
        </w:tc>
      </w:tr>
      <w:tr>
        <w:trPr>
          <w:trHeight w:val="315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"/>
              </w:numPr>
              <w:spacing w:lineRule="auto" w:line="240" w:before="240" w:after="240"/>
              <w:rPr/>
            </w:pPr>
            <w:r>
              <w:rPr/>
              <w:t xml:space="preserve">  </w:t>
            </w:r>
            <w:r>
              <w:rPr/>
              <w:t xml:space="preserve">Beyond Lies the Wub: Philip K. Dick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7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</w:t>
            </w:r>
            <w:r>
              <w:rPr/>
              <w:t>The New OverWorld</w:t>
            </w:r>
            <w:r>
              <w:rPr>
                <w:u w:val="none"/>
              </w:rPr>
              <w:t>:  Paul Scheerbart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7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Star: Arthur C Clarke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2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</w:r>
            <w:r>
              <w:rPr/>
              <w:t>The Star: HG Wells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3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 xml:space="preserve">Beyond Lies the Wub: Philip K. Dick 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3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Visitors: Arkady and Boris Strugatsky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7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Star: Arthur C Clarke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>Prott:  Margaret St. Clair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4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2 B R 0 2 B: Kurt Vonnegut Jr.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1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>Pelt</w:t>
            </w:r>
            <w:r>
              <w:rPr>
                <w:u w:val="none"/>
              </w:rPr>
              <w:t>: Carol Emshwiller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Let Us Save the Universe: Stanislaw Lem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>Day Million: Frederik Pohl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All the Hues of Hell: Gene Wolfe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Aye, and Gomorrah: Samuel R. Delany 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 w:before="240" w:after="240"/>
              <w:rPr/>
            </w:pPr>
            <w:r>
              <w:rPr/>
              <w:t>The Poetry Cloud: Cixin Liu</w:t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5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>Swarm: Bruce Sterling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10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>Bloodchild: Octavia Butler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New Rose Hotel: William Gibson 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/>
            </w:pPr>
            <w:r>
              <w:rPr/>
              <w:t>The Comet: W. E. B. Du Bois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numPr>
                <w:ilvl w:val="0"/>
                <w:numId w:val="8"/>
              </w:numPr>
              <w:spacing w:lineRule="auto" w:line="240" w:before="240" w:after="240"/>
              <w:rPr/>
            </w:pPr>
            <w:r>
              <w:rPr/>
              <w:t>Vaster than Empires and More Slow: Ursula K. Le Guin</w:t>
            </w:r>
          </w:p>
        </w:tc>
        <w:tc>
          <w:tcPr>
            <w:tcW w:w="29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</w:tbl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u w:val="single"/>
        </w:rPr>
      </w:pPr>
      <w:r>
        <w:rPr>
          <w:u w:val="single"/>
        </w:rPr>
        <w:t>INDEPENDENT SHORT STORIES</w:t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tbl>
      <w:tblPr>
        <w:tblStyle w:val="Table2"/>
        <w:tblW w:w="10065" w:type="dxa"/>
        <w:jc w:val="center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3329"/>
        <w:gridCol w:w="3691"/>
        <w:gridCol w:w="3045"/>
      </w:tblGrid>
      <w:tr>
        <w:trPr/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4A7D6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0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LO-normal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The Passing of the Dragon: Ken Liu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 xml:space="preserve">Sleeping Plants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Raven: Poe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 xml:space="preserve">On A Mother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Fondly Fahrenheit: Alfred Bester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There will come Soft Rains: Ray Bradbury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I Have No Mouth and I Must Scream: Harlan Ellison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With Morning Comes Mistfall: George RR Martin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Telltale Heart: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Time Machine: H. G. Wells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Oval Portrait: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Second Kind of Loneliness: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Exit to San Breta: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Hero: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And Death His Legacy: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The Fortress: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Only Kids are Afraid of the Dark: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This Tower of Ashes: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A Song For Lya: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-normal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3385</TotalTime>
  <Application>LibreOffice/7.5.5.2$Windows_X86_64 LibreOffice_project/ca8fe7424262805f223b9a2334bc7181abbcbf5e</Application>
  <AppVersion>15.0000</AppVersion>
  <Pages>3</Pages>
  <Words>318</Words>
  <Characters>1359</Characters>
  <CharactersWithSpaces>1609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2024-08-31T00:23:26Z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