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2A37" w14:textId="06AF8B7E" w:rsidR="00630180" w:rsidRPr="00630180" w:rsidRDefault="00630180" w:rsidP="00630180">
      <w:pPr>
        <w:jc w:val="center"/>
        <w:rPr>
          <w:b/>
          <w:bCs/>
          <w:u w:val="single"/>
        </w:rPr>
      </w:pPr>
      <w:r w:rsidRPr="00630180">
        <w:rPr>
          <w:b/>
          <w:bCs/>
          <w:u w:val="single"/>
        </w:rPr>
        <w:t>EXAMEN DE MÁQUINAS ELÉCTRICAS</w:t>
      </w:r>
      <w:r w:rsidR="003C438F">
        <w:rPr>
          <w:b/>
          <w:bCs/>
          <w:u w:val="single"/>
        </w:rPr>
        <w:t xml:space="preserve"> I</w:t>
      </w:r>
    </w:p>
    <w:p w14:paraId="09518729" w14:textId="37000772" w:rsidR="00FF2609" w:rsidRPr="00D31B5D" w:rsidRDefault="00FF2609" w:rsidP="00E660CC">
      <w:pPr>
        <w:jc w:val="both"/>
        <w:rPr>
          <w:b/>
          <w:bCs/>
        </w:rPr>
      </w:pPr>
      <w:r w:rsidRPr="00D31B5D">
        <w:rPr>
          <w:b/>
          <w:bCs/>
        </w:rPr>
        <w:t xml:space="preserve">NOTA: Recuerda que el documento con la solución </w:t>
      </w:r>
      <w:r w:rsidRPr="00941100">
        <w:rPr>
          <w:b/>
          <w:bCs/>
          <w:highlight w:val="yellow"/>
        </w:rPr>
        <w:t>debe ser subido en las ambas secciones</w:t>
      </w:r>
      <w:r w:rsidRPr="00D31B5D">
        <w:rPr>
          <w:b/>
          <w:bCs/>
        </w:rPr>
        <w:t xml:space="preserve"> (el mismo documento), </w:t>
      </w:r>
      <w:r w:rsidR="007C5311" w:rsidRPr="00D31B5D">
        <w:rPr>
          <w:b/>
          <w:bCs/>
        </w:rPr>
        <w:t>“Evaluaciones” y “Tareas”, en formato PDF.</w:t>
      </w:r>
    </w:p>
    <w:p w14:paraId="347F59F9" w14:textId="77777777" w:rsidR="003128F3" w:rsidRDefault="003128F3" w:rsidP="00E660CC">
      <w:pPr>
        <w:jc w:val="both"/>
      </w:pPr>
    </w:p>
    <w:p w14:paraId="735D05C9" w14:textId="3812637C" w:rsidR="00BA1942" w:rsidRDefault="007B2E60" w:rsidP="00E660CC">
      <w:pPr>
        <w:jc w:val="both"/>
      </w:pPr>
      <w:r>
        <w:t xml:space="preserve">1.- </w:t>
      </w:r>
      <w:r w:rsidR="00C771DF" w:rsidRPr="00C771DF">
        <w:t xml:space="preserve">Si </w:t>
      </w:r>
      <w:r w:rsidR="00C771DF">
        <w:t>un</w:t>
      </w:r>
      <w:r w:rsidR="00C771DF" w:rsidRPr="00C771DF">
        <w:t xml:space="preserve"> núcleo es de hierro o de ciertos metales similares (llamados materiales ferromagnéticos)</w:t>
      </w:r>
      <w:r w:rsidR="00C771DF">
        <w:t xml:space="preserve">. ¿Dónde permanecerá </w:t>
      </w:r>
      <w:r w:rsidR="00C771DF" w:rsidRPr="00C771DF">
        <w:t>casi todo el campo magnético producido por la corriente</w:t>
      </w:r>
      <w:r w:rsidR="00C771DF">
        <w:t xml:space="preserve"> respecto </w:t>
      </w:r>
      <w:r w:rsidR="00C771DF" w:rsidRPr="00C771DF">
        <w:t>del núcle</w:t>
      </w:r>
      <w:r w:rsidR="00C771DF">
        <w:t>o</w:t>
      </w:r>
      <w:r>
        <w:t>?</w:t>
      </w:r>
      <w:r w:rsidR="000C0F3D">
        <w:t xml:space="preserve"> (6</w:t>
      </w:r>
      <w:r w:rsidR="00630180">
        <w:t xml:space="preserve"> puntos</w:t>
      </w:r>
      <w:r w:rsidR="000C0F3D">
        <w:t>)</w:t>
      </w:r>
    </w:p>
    <w:p w14:paraId="19AEE8DF" w14:textId="3797A838" w:rsidR="00C771DF" w:rsidRDefault="007B2E60" w:rsidP="007B2E60">
      <w:pPr>
        <w:pStyle w:val="Prrafodelista"/>
        <w:numPr>
          <w:ilvl w:val="0"/>
          <w:numId w:val="1"/>
        </w:numPr>
      </w:pPr>
      <w:r>
        <w:t>Fuera</w:t>
      </w:r>
    </w:p>
    <w:p w14:paraId="0C70DDE4" w14:textId="61932C6C" w:rsidR="007B2E60" w:rsidRPr="00630180" w:rsidRDefault="007B2E60" w:rsidP="007B2E60">
      <w:pPr>
        <w:pStyle w:val="Prrafodelista"/>
        <w:numPr>
          <w:ilvl w:val="0"/>
          <w:numId w:val="1"/>
        </w:numPr>
      </w:pPr>
      <w:r w:rsidRPr="00630180">
        <w:t>Medio</w:t>
      </w:r>
    </w:p>
    <w:p w14:paraId="054DB5E8" w14:textId="176D8680" w:rsidR="007B2E60" w:rsidRDefault="007B2E60" w:rsidP="007B2E60">
      <w:pPr>
        <w:pStyle w:val="Prrafodelista"/>
        <w:numPr>
          <w:ilvl w:val="0"/>
          <w:numId w:val="1"/>
        </w:numPr>
      </w:pPr>
      <w:r>
        <w:t>Dentro</w:t>
      </w:r>
    </w:p>
    <w:p w14:paraId="6D808B53" w14:textId="4CCEEB0D" w:rsidR="007B2E60" w:rsidRDefault="007B2E60" w:rsidP="007B2E60">
      <w:pPr>
        <w:pStyle w:val="Prrafodelista"/>
        <w:numPr>
          <w:ilvl w:val="0"/>
          <w:numId w:val="1"/>
        </w:numPr>
      </w:pPr>
      <w:r>
        <w:t>Parte superior</w:t>
      </w:r>
    </w:p>
    <w:p w14:paraId="26F4A848" w14:textId="3004B1C7" w:rsidR="007B2E60" w:rsidRDefault="007B2E60" w:rsidP="007B2E60">
      <w:pPr>
        <w:pStyle w:val="Prrafodelista"/>
        <w:numPr>
          <w:ilvl w:val="0"/>
          <w:numId w:val="1"/>
        </w:numPr>
      </w:pPr>
      <w:r>
        <w:t>Parte inferior</w:t>
      </w:r>
    </w:p>
    <w:p w14:paraId="39D91996" w14:textId="48213234" w:rsidR="00C771DF" w:rsidRDefault="00E660CC" w:rsidP="00E660CC">
      <w:pPr>
        <w:jc w:val="both"/>
      </w:pPr>
      <w:r>
        <w:t xml:space="preserve">2.- </w:t>
      </w:r>
      <w:r w:rsidRPr="00E660CC">
        <w:t xml:space="preserve">Cuando una corriente continua fluye a través de una bobina, se genera un campo magnético en su interior. </w:t>
      </w:r>
      <w:r>
        <w:t>¿</w:t>
      </w:r>
      <w:r w:rsidRPr="00E660CC">
        <w:t xml:space="preserve">La orientación de las líneas de campo o líneas de inducción se puede deducir aplicando </w:t>
      </w:r>
      <w:r>
        <w:t xml:space="preserve">qué </w:t>
      </w:r>
      <w:r w:rsidRPr="00E660CC">
        <w:t>regla del tirabuzón (también conocida como la regla de la mano derecha)</w:t>
      </w:r>
      <w:r w:rsidR="000304FB">
        <w:t>?</w:t>
      </w:r>
      <w:r w:rsidR="000C0F3D">
        <w:t xml:space="preserve"> (4</w:t>
      </w:r>
      <w:r w:rsidR="00630180" w:rsidRPr="00630180">
        <w:t xml:space="preserve"> </w:t>
      </w:r>
      <w:r w:rsidR="00630180">
        <w:t>puntos</w:t>
      </w:r>
      <w:r w:rsidR="000C0F3D">
        <w:t>)</w:t>
      </w:r>
    </w:p>
    <w:p w14:paraId="10450890" w14:textId="15E87477" w:rsidR="00C771DF" w:rsidRDefault="000304FB" w:rsidP="00E660CC">
      <w:pPr>
        <w:pStyle w:val="Prrafodelista"/>
        <w:numPr>
          <w:ilvl w:val="0"/>
          <w:numId w:val="2"/>
        </w:numPr>
      </w:pPr>
      <w:r>
        <w:t>Ley de Kirchoff 1</w:t>
      </w:r>
    </w:p>
    <w:p w14:paraId="4C84B0C4" w14:textId="5F7F61B3" w:rsidR="000304FB" w:rsidRDefault="000304FB" w:rsidP="00E660CC">
      <w:pPr>
        <w:pStyle w:val="Prrafodelista"/>
        <w:numPr>
          <w:ilvl w:val="0"/>
          <w:numId w:val="2"/>
        </w:numPr>
      </w:pPr>
      <w:r>
        <w:t>Ley de Kirchoff 2</w:t>
      </w:r>
    </w:p>
    <w:p w14:paraId="5462C514" w14:textId="40817356" w:rsidR="000304FB" w:rsidRDefault="000304FB" w:rsidP="00E660CC">
      <w:pPr>
        <w:pStyle w:val="Prrafodelista"/>
        <w:numPr>
          <w:ilvl w:val="0"/>
          <w:numId w:val="2"/>
        </w:numPr>
      </w:pPr>
      <w:r>
        <w:t>Ley de Ohm</w:t>
      </w:r>
    </w:p>
    <w:p w14:paraId="1144CCE1" w14:textId="609D4B71" w:rsidR="000304FB" w:rsidRPr="00630180" w:rsidRDefault="000304FB" w:rsidP="00E660CC">
      <w:pPr>
        <w:pStyle w:val="Prrafodelista"/>
        <w:numPr>
          <w:ilvl w:val="0"/>
          <w:numId w:val="2"/>
        </w:numPr>
      </w:pPr>
      <w:r w:rsidRPr="00630180">
        <w:t>Regla del tirabuzón</w:t>
      </w:r>
    </w:p>
    <w:p w14:paraId="7C8521E7" w14:textId="6EDE3B82" w:rsidR="000304FB" w:rsidRDefault="000304FB" w:rsidP="00E660CC">
      <w:pPr>
        <w:pStyle w:val="Prrafodelista"/>
        <w:numPr>
          <w:ilvl w:val="0"/>
          <w:numId w:val="2"/>
        </w:numPr>
      </w:pPr>
      <w:r>
        <w:t>Regla de Weber</w:t>
      </w:r>
    </w:p>
    <w:p w14:paraId="4172537F" w14:textId="3A0C7BDE" w:rsidR="00C771DF" w:rsidRDefault="00F97922">
      <w:r>
        <w:t>3.- ¿Cuáles son las variables que conforman la Ley de Hopkinson?</w:t>
      </w:r>
      <w:r w:rsidR="003A26E9">
        <w:t xml:space="preserve"> (</w:t>
      </w:r>
      <w:r w:rsidR="00630180">
        <w:t>4</w:t>
      </w:r>
      <w:r w:rsidR="00630180" w:rsidRPr="00630180">
        <w:t xml:space="preserve"> </w:t>
      </w:r>
      <w:r w:rsidR="00630180">
        <w:t>puntos</w:t>
      </w:r>
      <w:r w:rsidR="003A26E9">
        <w:t>)</w:t>
      </w:r>
    </w:p>
    <w:p w14:paraId="6510E53B" w14:textId="05E28C66" w:rsidR="003A26E9" w:rsidRDefault="00586144" w:rsidP="00F52A06">
      <w:pPr>
        <w:pStyle w:val="Prrafodelista"/>
        <w:numPr>
          <w:ilvl w:val="0"/>
          <w:numId w:val="3"/>
        </w:numPr>
      </w:pPr>
      <m:oMath>
        <m:r>
          <w:rPr>
            <w:rFonts w:ascii="Cambria Math" w:hAnsi="Cambria Math"/>
          </w:rPr>
          <m:t>W, V, R</m:t>
        </m:r>
      </m:oMath>
    </w:p>
    <w:p w14:paraId="5DFA82FB" w14:textId="61118F67" w:rsidR="00993935" w:rsidRDefault="00586144" w:rsidP="00F52A06">
      <w:pPr>
        <w:pStyle w:val="Prrafodelista"/>
        <w:numPr>
          <w:ilvl w:val="0"/>
          <w:numId w:val="3"/>
        </w:numPr>
      </w:pPr>
      <m:oMath>
        <m:r>
          <w:rPr>
            <w:rFonts w:ascii="Cambria Math" w:hAnsi="Cambria Math"/>
          </w:rPr>
          <m:t>N, S, H</m:t>
        </m:r>
      </m:oMath>
    </w:p>
    <w:p w14:paraId="56C3A47F" w14:textId="2B8E7C1C" w:rsidR="00993935" w:rsidRDefault="00586144" w:rsidP="00F52A06">
      <w:pPr>
        <w:pStyle w:val="Prrafodelista"/>
        <w:numPr>
          <w:ilvl w:val="0"/>
          <w:numId w:val="3"/>
        </w:numPr>
      </w:pPr>
      <m:oMath>
        <m:r>
          <w:rPr>
            <w:rFonts w:ascii="Cambria Math" w:hAnsi="Cambria Math"/>
          </w:rPr>
          <m:t>∅, V, R</m:t>
        </m:r>
      </m:oMath>
    </w:p>
    <w:p w14:paraId="1DB52E90" w14:textId="0C399A20" w:rsidR="00993935" w:rsidRDefault="00586144" w:rsidP="00F52A06">
      <w:pPr>
        <w:pStyle w:val="Prrafodelista"/>
        <w:numPr>
          <w:ilvl w:val="0"/>
          <w:numId w:val="3"/>
        </w:numPr>
      </w:pPr>
      <m:oMath>
        <m:r>
          <w:rPr>
            <w:rFonts w:ascii="Cambria Math" w:hAnsi="Cambria Math"/>
          </w:rPr>
          <m:t>μ, I, A</m:t>
        </m:r>
      </m:oMath>
    </w:p>
    <w:p w14:paraId="2CED8F89" w14:textId="7E6FCD06" w:rsidR="00993935" w:rsidRPr="00630180" w:rsidRDefault="00993935" w:rsidP="00F52A06">
      <w:pPr>
        <w:pStyle w:val="Prrafodelista"/>
        <w:numPr>
          <w:ilvl w:val="0"/>
          <w:numId w:val="3"/>
        </w:numPr>
      </w:pPr>
      <m:oMath>
        <m:r>
          <w:rPr>
            <w:rFonts w:ascii="Cambria Math" w:hAnsi="Cambria Math"/>
          </w:rPr>
          <m:t>∅, F, R</m:t>
        </m:r>
      </m:oMath>
    </w:p>
    <w:p w14:paraId="673D1BBE" w14:textId="76D53C60" w:rsidR="00C771DF" w:rsidRDefault="001A2FA2" w:rsidP="00E37044">
      <w:pPr>
        <w:jc w:val="both"/>
        <w:rPr>
          <w:rFonts w:eastAsiaTheme="minorEastAsia"/>
        </w:rPr>
      </w:pPr>
      <w:r>
        <w:t>4.-</w:t>
      </w:r>
      <w:r w:rsidR="00C45298">
        <w:t xml:space="preserve"> Utilizando la característica B (Inducción magnética) – H (Intensidad de campo magnético)</w:t>
      </w:r>
      <w:r w:rsidR="00E37044">
        <w:t xml:space="preserve"> del material, del gráfico correspondiente, calcular el flujo </w:t>
      </w:r>
      <m:oMath>
        <m:r>
          <w:rPr>
            <w:rFonts w:ascii="Cambria Math" w:hAnsi="Cambria Math"/>
          </w:rPr>
          <m:t>∅</m:t>
        </m:r>
      </m:oMath>
      <w:r w:rsidR="00E37044">
        <w:rPr>
          <w:rFonts w:eastAsiaTheme="minorEastAsia"/>
        </w:rPr>
        <w:t xml:space="preserve"> del circuito magnético con los siguientes datos: I=2.5 A; S=4 cm</w:t>
      </w:r>
      <w:r w:rsidR="00E37044" w:rsidRPr="00E37044">
        <w:rPr>
          <w:rFonts w:eastAsiaTheme="minorEastAsia"/>
          <w:vertAlign w:val="superscript"/>
        </w:rPr>
        <w:t>2</w:t>
      </w:r>
      <w:r w:rsidR="00E37044">
        <w:rPr>
          <w:rFonts w:eastAsiaTheme="minorEastAsia"/>
        </w:rPr>
        <w:t>; N=30 y l=20 cm</w:t>
      </w:r>
      <w:r w:rsidR="00FF2609">
        <w:rPr>
          <w:rFonts w:eastAsiaTheme="minorEastAsia"/>
        </w:rPr>
        <w:t xml:space="preserve"> </w:t>
      </w:r>
      <w:r w:rsidR="00FF2609">
        <w:t>(6 puntos)</w:t>
      </w:r>
    </w:p>
    <w:p w14:paraId="7352842F" w14:textId="47011FA8" w:rsidR="0095216E" w:rsidRDefault="0095216E" w:rsidP="00FF2609">
      <w:pPr>
        <w:rPr>
          <w:rFonts w:eastAsiaTheme="minorEastAsia"/>
        </w:rPr>
      </w:pPr>
    </w:p>
    <w:p w14:paraId="5C1FD10E" w14:textId="6F39ABA5" w:rsidR="0095216E" w:rsidRDefault="00FF2609" w:rsidP="0095216E">
      <w:pPr>
        <w:jc w:val="center"/>
        <w:rPr>
          <w:rFonts w:eastAsiaTheme="minorEastAsia"/>
        </w:rPr>
      </w:pPr>
      <w:r w:rsidRPr="00FF2609">
        <w:rPr>
          <w:rFonts w:eastAsiaTheme="minorEastAsia"/>
        </w:rPr>
        <w:drawing>
          <wp:anchor distT="0" distB="0" distL="114300" distR="114300" simplePos="0" relativeHeight="251659264" behindDoc="0" locked="0" layoutInCell="1" allowOverlap="1" wp14:anchorId="19180700" wp14:editId="20FA5721">
            <wp:simplePos x="0" y="0"/>
            <wp:positionH relativeFrom="column">
              <wp:posOffset>525145</wp:posOffset>
            </wp:positionH>
            <wp:positionV relativeFrom="paragraph">
              <wp:posOffset>171698</wp:posOffset>
            </wp:positionV>
            <wp:extent cx="1995170" cy="1387475"/>
            <wp:effectExtent l="0" t="0" r="5080" b="3175"/>
            <wp:wrapSquare wrapText="bothSides"/>
            <wp:docPr id="273595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9565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2" t="7678" r="7714" b="8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138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2609">
        <w:rPr>
          <w:rFonts w:eastAsiaTheme="minorEastAsia"/>
        </w:rPr>
        <w:drawing>
          <wp:anchor distT="0" distB="0" distL="114300" distR="114300" simplePos="0" relativeHeight="251658240" behindDoc="0" locked="0" layoutInCell="1" allowOverlap="1" wp14:anchorId="59FA2C6C" wp14:editId="45F765E6">
            <wp:simplePos x="0" y="0"/>
            <wp:positionH relativeFrom="column">
              <wp:posOffset>3257191</wp:posOffset>
            </wp:positionH>
            <wp:positionV relativeFrom="paragraph">
              <wp:posOffset>32827</wp:posOffset>
            </wp:positionV>
            <wp:extent cx="1931670" cy="1629410"/>
            <wp:effectExtent l="0" t="0" r="0" b="8890"/>
            <wp:wrapSquare wrapText="bothSides"/>
            <wp:docPr id="1944916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630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4" t="3270" r="1692" b="2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" cy="162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954D71" w14:textId="77777777" w:rsidR="0095216E" w:rsidRDefault="0095216E" w:rsidP="00E37044">
      <w:pPr>
        <w:jc w:val="both"/>
        <w:rPr>
          <w:rFonts w:eastAsiaTheme="minorEastAsia"/>
        </w:rPr>
      </w:pPr>
    </w:p>
    <w:p w14:paraId="5485B728" w14:textId="77777777" w:rsidR="0095216E" w:rsidRDefault="0095216E" w:rsidP="00E37044">
      <w:pPr>
        <w:jc w:val="both"/>
        <w:rPr>
          <w:rFonts w:eastAsiaTheme="minorEastAsia"/>
        </w:rPr>
      </w:pPr>
    </w:p>
    <w:p w14:paraId="5A6BDD12" w14:textId="77777777" w:rsidR="0095216E" w:rsidRDefault="0095216E" w:rsidP="00E37044">
      <w:pPr>
        <w:jc w:val="both"/>
      </w:pPr>
    </w:p>
    <w:sectPr w:rsidR="009521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4B5C"/>
    <w:multiLevelType w:val="hybridMultilevel"/>
    <w:tmpl w:val="742C1A8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25E92"/>
    <w:multiLevelType w:val="hybridMultilevel"/>
    <w:tmpl w:val="C0724C0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5F3010"/>
    <w:multiLevelType w:val="hybridMultilevel"/>
    <w:tmpl w:val="317CE90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967241">
    <w:abstractNumId w:val="1"/>
  </w:num>
  <w:num w:numId="2" w16cid:durableId="2090881580">
    <w:abstractNumId w:val="0"/>
  </w:num>
  <w:num w:numId="3" w16cid:durableId="296178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DF"/>
    <w:rsid w:val="000304FB"/>
    <w:rsid w:val="000C0F3D"/>
    <w:rsid w:val="00126708"/>
    <w:rsid w:val="001A2FA2"/>
    <w:rsid w:val="00206FF8"/>
    <w:rsid w:val="003128F3"/>
    <w:rsid w:val="003A26E9"/>
    <w:rsid w:val="003C438F"/>
    <w:rsid w:val="00586144"/>
    <w:rsid w:val="00630180"/>
    <w:rsid w:val="007B2E60"/>
    <w:rsid w:val="007C5311"/>
    <w:rsid w:val="008B3FBB"/>
    <w:rsid w:val="0091566A"/>
    <w:rsid w:val="00941100"/>
    <w:rsid w:val="0095216E"/>
    <w:rsid w:val="00993935"/>
    <w:rsid w:val="00A37BBF"/>
    <w:rsid w:val="00B64D55"/>
    <w:rsid w:val="00BA1942"/>
    <w:rsid w:val="00C45298"/>
    <w:rsid w:val="00C771DF"/>
    <w:rsid w:val="00D31B5D"/>
    <w:rsid w:val="00E37044"/>
    <w:rsid w:val="00E660CC"/>
    <w:rsid w:val="00F52A06"/>
    <w:rsid w:val="00F97922"/>
    <w:rsid w:val="00FF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C4A434"/>
  <w15:chartTrackingRefBased/>
  <w15:docId w15:val="{F10BB90F-3167-4811-82C7-EF921570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7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7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7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7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7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1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1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1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1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1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1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1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1DF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9939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Charlton Pretel Diaz</dc:creator>
  <cp:keywords/>
  <dc:description/>
  <cp:lastModifiedBy>Charlton Pretel Diaz</cp:lastModifiedBy>
  <cp:revision>22</cp:revision>
  <dcterms:created xsi:type="dcterms:W3CDTF">2026-04-16T20:03:00Z</dcterms:created>
  <dcterms:modified xsi:type="dcterms:W3CDTF">2026-04-17T01:21:00Z</dcterms:modified>
</cp:coreProperties>
</file>