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5FBD6" w14:textId="77777777" w:rsidR="0023187B" w:rsidRDefault="0023187B" w:rsidP="0023187B">
      <w:pPr>
        <w:spacing w:after="40"/>
        <w:jc w:val="center"/>
        <w:rPr>
          <w:color w:val="595959"/>
          <w:sz w:val="16"/>
          <w:szCs w:val="16"/>
        </w:rPr>
      </w:pPr>
      <w:r>
        <w:rPr>
          <w:noProof/>
          <w:color w:val="595959"/>
          <w:sz w:val="16"/>
          <w:szCs w:val="16"/>
        </w:rPr>
        <w:drawing>
          <wp:inline distT="0" distB="0" distL="0" distR="0" wp14:anchorId="65F73360" wp14:editId="069AD95D">
            <wp:extent cx="2238375" cy="439721"/>
            <wp:effectExtent l="0" t="0" r="0" b="0"/>
            <wp:docPr id="113737098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370989" name="Grafik 113737098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5887" cy="445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DF420" w14:textId="77777777" w:rsidR="0023187B" w:rsidRDefault="00000000" w:rsidP="0023187B">
      <w:pPr>
        <w:spacing w:after="40"/>
        <w:jc w:val="center"/>
        <w:rPr>
          <w:color w:val="595959"/>
          <w:sz w:val="16"/>
          <w:szCs w:val="16"/>
        </w:rPr>
      </w:pPr>
      <w:r>
        <w:rPr>
          <w:color w:val="595959"/>
          <w:sz w:val="16"/>
          <w:szCs w:val="16"/>
        </w:rPr>
        <w:t>Orthopädie und Unfallchirurgie, D-Arzt, Allgemein- und Viszeralchirurgie, Zentrum für Hernienchirurgie</w:t>
      </w:r>
      <w:r w:rsidR="0023187B">
        <w:t xml:space="preserve">, </w:t>
      </w:r>
      <w:r>
        <w:rPr>
          <w:color w:val="595959"/>
          <w:sz w:val="16"/>
          <w:szCs w:val="16"/>
        </w:rPr>
        <w:t>Proktologie</w:t>
      </w:r>
    </w:p>
    <w:p w14:paraId="52F16490" w14:textId="4F511ACC" w:rsidR="00E63516" w:rsidRDefault="00000000" w:rsidP="0023187B">
      <w:pPr>
        <w:spacing w:after="40"/>
        <w:jc w:val="center"/>
      </w:pPr>
      <w:r>
        <w:rPr>
          <w:color w:val="595959"/>
          <w:sz w:val="16"/>
          <w:szCs w:val="16"/>
        </w:rPr>
        <w:t>Varizenchirurgie, Akupunktur, Chirotherapie, Schmerztherapie, ambulante und stationäre Operationen</w:t>
      </w:r>
    </w:p>
    <w:p w14:paraId="5B3BA774" w14:textId="77777777" w:rsidR="0023187B" w:rsidRDefault="0023187B">
      <w:pPr>
        <w:pStyle w:val="Titel"/>
        <w:spacing w:before="100" w:after="200"/>
        <w:rPr>
          <w:b/>
          <w:bCs/>
          <w:color w:val="1F4E5F"/>
        </w:rPr>
      </w:pPr>
    </w:p>
    <w:p w14:paraId="11ABC7D9" w14:textId="7C0B5EAA" w:rsidR="00E63516" w:rsidRDefault="00000000">
      <w:pPr>
        <w:pStyle w:val="Titel"/>
        <w:spacing w:before="100" w:after="200"/>
      </w:pPr>
      <w:r>
        <w:rPr>
          <w:b/>
          <w:bCs/>
          <w:color w:val="1F4E5F"/>
        </w:rPr>
        <w:t>OP-Checkliste</w:t>
      </w:r>
    </w:p>
    <w:p w14:paraId="061E9A04" w14:textId="77777777" w:rsidR="00E63516" w:rsidRDefault="00000000">
      <w:pPr>
        <w:spacing w:after="120"/>
      </w:pPr>
      <w:r>
        <w:t>Sehr geehrte Patientin, sehr geehrter Patient,</w:t>
      </w:r>
    </w:p>
    <w:p w14:paraId="5F07382F" w14:textId="77777777" w:rsidR="00E63516" w:rsidRDefault="00000000">
      <w:pPr>
        <w:spacing w:after="120"/>
      </w:pPr>
      <w:r>
        <w:t>um den OP-Tag für Sie bestmöglich gestalten zu können, haben wir für Sie diese Checkliste zusammengestellt. Bitte überprüfen Sie, ob Sie an folgende Punkte gedacht haben.</w:t>
      </w:r>
    </w:p>
    <w:p w14:paraId="33034DC6" w14:textId="77777777" w:rsidR="00E63516" w:rsidRDefault="00E63516">
      <w:pPr>
        <w:spacing w:after="100"/>
      </w:pPr>
    </w:p>
    <w:p w14:paraId="20CB7195" w14:textId="77777777" w:rsidR="00E63516" w:rsidRDefault="00000000">
      <w:pPr>
        <w:pStyle w:val="Listenabsatz"/>
        <w:numPr>
          <w:ilvl w:val="0"/>
          <w:numId w:val="2"/>
        </w:numPr>
        <w:spacing w:after="70"/>
      </w:pPr>
      <w:r>
        <w:rPr>
          <w:b/>
          <w:bCs/>
        </w:rPr>
        <w:t>Nüchternheit</w:t>
      </w:r>
    </w:p>
    <w:p w14:paraId="37D13400" w14:textId="77777777" w:rsidR="00E63516" w:rsidRDefault="00000000">
      <w:pPr>
        <w:spacing w:after="120"/>
        <w:ind w:left="420"/>
      </w:pPr>
      <w:r>
        <w:t xml:space="preserve">Bis </w:t>
      </w:r>
      <w:r>
        <w:rPr>
          <w:b/>
          <w:bCs/>
        </w:rPr>
        <w:t>6 Stunden</w:t>
      </w:r>
      <w:r>
        <w:t xml:space="preserve"> vor der Operation darf eine </w:t>
      </w:r>
      <w:r>
        <w:rPr>
          <w:b/>
          <w:bCs/>
        </w:rPr>
        <w:t>leichte Mahlzeit</w:t>
      </w:r>
      <w:r>
        <w:t xml:space="preserve"> eingenommen werden, z. B. ein Toast mit Butter und Marmelade sowie eine Tasse Kaffee oder Tee.</w:t>
      </w:r>
    </w:p>
    <w:p w14:paraId="6FC4B9CA" w14:textId="77777777" w:rsidR="00E63516" w:rsidRDefault="00000000">
      <w:pPr>
        <w:spacing w:after="160"/>
        <w:ind w:left="420"/>
      </w:pPr>
      <w:r>
        <w:t xml:space="preserve">Bis </w:t>
      </w:r>
      <w:r>
        <w:rPr>
          <w:b/>
          <w:bCs/>
        </w:rPr>
        <w:t>2 Stunden</w:t>
      </w:r>
      <w:r>
        <w:t xml:space="preserve"> vor dem geplanten Eingriff können noch </w:t>
      </w:r>
      <w:r>
        <w:rPr>
          <w:b/>
          <w:bCs/>
        </w:rPr>
        <w:t>klare Flüssigkeiten</w:t>
      </w:r>
      <w:r>
        <w:t xml:space="preserve"> (Wasser, verdünnter Apfelsaft, Tee) in kleinen Mengen getrunken werden.</w:t>
      </w:r>
    </w:p>
    <w:p w14:paraId="691879C2" w14:textId="77777777" w:rsidR="00E63516" w:rsidRDefault="00000000">
      <w:pPr>
        <w:pStyle w:val="Listenabsatz"/>
        <w:numPr>
          <w:ilvl w:val="0"/>
          <w:numId w:val="2"/>
        </w:numPr>
        <w:spacing w:after="70"/>
      </w:pPr>
      <w:r>
        <w:rPr>
          <w:b/>
          <w:bCs/>
        </w:rPr>
        <w:t>Medikamente</w:t>
      </w:r>
      <w:r>
        <w:t xml:space="preserve"> wie mit Ihrem Arzt besprochen eingenommen bzw. rechtzeitig pausiert</w:t>
      </w:r>
    </w:p>
    <w:p w14:paraId="6B03FF96" w14:textId="77777777" w:rsidR="00E63516" w:rsidRDefault="00000000">
      <w:pPr>
        <w:pStyle w:val="Listenabsatz"/>
        <w:numPr>
          <w:ilvl w:val="0"/>
          <w:numId w:val="2"/>
        </w:numPr>
        <w:spacing w:after="70"/>
      </w:pPr>
      <w:r>
        <w:rPr>
          <w:b/>
          <w:bCs/>
        </w:rPr>
        <w:t>Abholung</w:t>
      </w:r>
      <w:r>
        <w:t xml:space="preserve"> und </w:t>
      </w:r>
      <w:r>
        <w:rPr>
          <w:b/>
          <w:bCs/>
        </w:rPr>
        <w:t>24-Std.-Betreuung</w:t>
      </w:r>
      <w:r>
        <w:t xml:space="preserve"> nach der Operation zuhause organisiert (Voraussetzung für eine ambulante Operation)</w:t>
      </w:r>
    </w:p>
    <w:p w14:paraId="1370FDDA" w14:textId="77777777" w:rsidR="00E63516" w:rsidRDefault="00000000">
      <w:pPr>
        <w:pStyle w:val="Listenabsatz"/>
        <w:numPr>
          <w:ilvl w:val="0"/>
          <w:numId w:val="2"/>
        </w:numPr>
        <w:spacing w:after="70"/>
      </w:pPr>
      <w:r>
        <w:rPr>
          <w:b/>
          <w:bCs/>
        </w:rPr>
        <w:t>OP-Aufklärungsbogen und Narkose-Anamnesebogen</w:t>
      </w:r>
      <w:r>
        <w:t xml:space="preserve"> ausgefüllt und unterschrieben</w:t>
      </w:r>
    </w:p>
    <w:p w14:paraId="70C75E72" w14:textId="77777777" w:rsidR="00E63516" w:rsidRDefault="00000000">
      <w:pPr>
        <w:pStyle w:val="Listenabsatz"/>
        <w:numPr>
          <w:ilvl w:val="0"/>
          <w:numId w:val="2"/>
        </w:numPr>
        <w:spacing w:after="70"/>
      </w:pPr>
      <w:r>
        <w:t xml:space="preserve">OP-Gebiet </w:t>
      </w:r>
      <w:r>
        <w:rPr>
          <w:b/>
          <w:bCs/>
        </w:rPr>
        <w:t>NICHT</w:t>
      </w:r>
      <w:r>
        <w:t xml:space="preserve"> selbst rasieren (erfolgt aus antiseptischen Gründen durch das OP-Personal)</w:t>
      </w:r>
    </w:p>
    <w:p w14:paraId="2B7F3BD8" w14:textId="77777777" w:rsidR="00E63516" w:rsidRDefault="00000000">
      <w:pPr>
        <w:pStyle w:val="Listenabsatz"/>
        <w:numPr>
          <w:ilvl w:val="0"/>
          <w:numId w:val="2"/>
        </w:numPr>
        <w:spacing w:after="70"/>
      </w:pPr>
      <w:r>
        <w:rPr>
          <w:b/>
          <w:bCs/>
        </w:rPr>
        <w:t>Schmuck</w:t>
      </w:r>
      <w:r>
        <w:t xml:space="preserve"> (Ketten, Ringe, Ohrringe, Uhr, Piercing) und Bargeld, außer für den Tagesbedarf, zuhause gelassen</w:t>
      </w:r>
    </w:p>
    <w:p w14:paraId="4B278DD5" w14:textId="77777777" w:rsidR="00E63516" w:rsidRDefault="00E63516">
      <w:pPr>
        <w:spacing w:after="120"/>
      </w:pPr>
    </w:p>
    <w:p w14:paraId="4778FF57" w14:textId="77777777" w:rsidR="00E63516" w:rsidRDefault="00000000">
      <w:pPr>
        <w:spacing w:after="120"/>
      </w:pPr>
      <w:r>
        <w:rPr>
          <w:b/>
          <w:bCs/>
        </w:rPr>
        <w:t>Kommen Sie bitte pünktlich zum vereinbarten Termin.</w:t>
      </w:r>
    </w:p>
    <w:p w14:paraId="07E89A14" w14:textId="77777777" w:rsidR="00E63516" w:rsidRDefault="00000000">
      <w:pPr>
        <w:spacing w:after="120"/>
      </w:pPr>
      <w:r>
        <w:t>Wir wünschen Ihnen für die bevorstehende Operation alles Gute und eine schnelle Genesung.</w:t>
      </w:r>
    </w:p>
    <w:p w14:paraId="016BB335" w14:textId="77777777" w:rsidR="00E63516" w:rsidRDefault="00000000">
      <w:pPr>
        <w:spacing w:after="120"/>
      </w:pPr>
      <w:r>
        <w:rPr>
          <w:i/>
          <w:iCs/>
          <w:color w:val="595959"/>
        </w:rPr>
        <w:t>Ihre ambulant operierende Praxis</w:t>
      </w:r>
    </w:p>
    <w:p w14:paraId="1BC6A5BD" w14:textId="77777777" w:rsidR="00E63516" w:rsidRDefault="00E63516">
      <w:pPr>
        <w:spacing w:after="300"/>
      </w:pPr>
    </w:p>
    <w:p w14:paraId="2ED100F4" w14:textId="77777777" w:rsidR="00E63516" w:rsidRDefault="00E63516">
      <w:pPr>
        <w:pBdr>
          <w:top w:val="single" w:sz="4" w:space="6" w:color="BFBFBF"/>
        </w:pBdr>
        <w:spacing w:after="100"/>
      </w:pPr>
    </w:p>
    <w:p w14:paraId="231E65F3" w14:textId="77777777" w:rsidR="00E63516" w:rsidRDefault="00000000">
      <w:pPr>
        <w:spacing w:after="120"/>
      </w:pPr>
      <w:r>
        <w:rPr>
          <w:i/>
          <w:iCs/>
          <w:color w:val="595959"/>
          <w:sz w:val="20"/>
          <w:szCs w:val="20"/>
        </w:rPr>
        <w:t>Bei weiteren Fragen oder Unklarheiten stehen wir Ihnen jederzeit zur Verfügung.</w:t>
      </w:r>
    </w:p>
    <w:p w14:paraId="6039DA2E" w14:textId="77777777" w:rsidR="00E63516" w:rsidRDefault="00000000">
      <w:pPr>
        <w:spacing w:after="20"/>
      </w:pPr>
      <w:r>
        <w:rPr>
          <w:b/>
          <w:bCs/>
        </w:rPr>
        <w:t>Dr. med. Tarek Osman</w:t>
      </w:r>
    </w:p>
    <w:p w14:paraId="2673F011" w14:textId="77777777" w:rsidR="00E63516" w:rsidRDefault="00000000">
      <w:pPr>
        <w:spacing w:after="120"/>
      </w:pPr>
      <w:r>
        <w:rPr>
          <w:color w:val="595959"/>
          <w:sz w:val="20"/>
          <w:szCs w:val="20"/>
        </w:rPr>
        <w:t>Facharzt für Allgemein- und Viszeralchirurgie</w:t>
      </w:r>
    </w:p>
    <w:p w14:paraId="48CD73C6" w14:textId="77777777" w:rsidR="00E63516" w:rsidRDefault="00000000">
      <w:pPr>
        <w:spacing w:after="120"/>
      </w:pPr>
      <w:r>
        <w:rPr>
          <w:color w:val="595959"/>
          <w:sz w:val="20"/>
          <w:szCs w:val="20"/>
        </w:rPr>
        <w:t>Leiter des Hernienzentrums</w:t>
      </w:r>
    </w:p>
    <w:sectPr w:rsidR="00E63516">
      <w:pgSz w:w="11906" w:h="16838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B2EEE"/>
    <w:multiLevelType w:val="hybridMultilevel"/>
    <w:tmpl w:val="4E685D28"/>
    <w:lvl w:ilvl="0" w:tplc="4C06D2F8">
      <w:start w:val="1"/>
      <w:numFmt w:val="bullet"/>
      <w:lvlText w:val="●"/>
      <w:lvlJc w:val="left"/>
      <w:pPr>
        <w:ind w:left="720" w:hanging="360"/>
      </w:pPr>
    </w:lvl>
    <w:lvl w:ilvl="1" w:tplc="008AE7B8">
      <w:start w:val="1"/>
      <w:numFmt w:val="bullet"/>
      <w:lvlText w:val="○"/>
      <w:lvlJc w:val="left"/>
      <w:pPr>
        <w:ind w:left="1440" w:hanging="360"/>
      </w:pPr>
    </w:lvl>
    <w:lvl w:ilvl="2" w:tplc="1A4C3CEC">
      <w:start w:val="1"/>
      <w:numFmt w:val="bullet"/>
      <w:lvlText w:val="■"/>
      <w:lvlJc w:val="left"/>
      <w:pPr>
        <w:ind w:left="2160" w:hanging="360"/>
      </w:pPr>
    </w:lvl>
    <w:lvl w:ilvl="3" w:tplc="89D8C2EC">
      <w:start w:val="1"/>
      <w:numFmt w:val="bullet"/>
      <w:lvlText w:val="●"/>
      <w:lvlJc w:val="left"/>
      <w:pPr>
        <w:ind w:left="2880" w:hanging="360"/>
      </w:pPr>
    </w:lvl>
    <w:lvl w:ilvl="4" w:tplc="5608C8E8">
      <w:start w:val="1"/>
      <w:numFmt w:val="bullet"/>
      <w:lvlText w:val="○"/>
      <w:lvlJc w:val="left"/>
      <w:pPr>
        <w:ind w:left="3600" w:hanging="360"/>
      </w:pPr>
    </w:lvl>
    <w:lvl w:ilvl="5" w:tplc="F32091D2">
      <w:start w:val="1"/>
      <w:numFmt w:val="bullet"/>
      <w:lvlText w:val="■"/>
      <w:lvlJc w:val="left"/>
      <w:pPr>
        <w:ind w:left="4320" w:hanging="360"/>
      </w:pPr>
    </w:lvl>
    <w:lvl w:ilvl="6" w:tplc="8FB4710E">
      <w:start w:val="1"/>
      <w:numFmt w:val="bullet"/>
      <w:lvlText w:val="●"/>
      <w:lvlJc w:val="left"/>
      <w:pPr>
        <w:ind w:left="5040" w:hanging="360"/>
      </w:pPr>
    </w:lvl>
    <w:lvl w:ilvl="7" w:tplc="AF1A0F7E">
      <w:start w:val="1"/>
      <w:numFmt w:val="bullet"/>
      <w:lvlText w:val="●"/>
      <w:lvlJc w:val="left"/>
      <w:pPr>
        <w:ind w:left="5760" w:hanging="360"/>
      </w:pPr>
    </w:lvl>
    <w:lvl w:ilvl="8" w:tplc="C016AEA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8B84750"/>
    <w:multiLevelType w:val="hybridMultilevel"/>
    <w:tmpl w:val="FFECB1B6"/>
    <w:lvl w:ilvl="0" w:tplc="3C283FC8">
      <w:start w:val="1"/>
      <w:numFmt w:val="bullet"/>
      <w:lvlText w:val="☐"/>
      <w:lvlJc w:val="left"/>
      <w:pPr>
        <w:ind w:left="420" w:hanging="300"/>
      </w:pPr>
    </w:lvl>
    <w:lvl w:ilvl="1" w:tplc="6614862C">
      <w:numFmt w:val="decimal"/>
      <w:lvlText w:val=""/>
      <w:lvlJc w:val="left"/>
    </w:lvl>
    <w:lvl w:ilvl="2" w:tplc="C464BCC2">
      <w:numFmt w:val="decimal"/>
      <w:lvlText w:val=""/>
      <w:lvlJc w:val="left"/>
    </w:lvl>
    <w:lvl w:ilvl="3" w:tplc="D4905884">
      <w:numFmt w:val="decimal"/>
      <w:lvlText w:val=""/>
      <w:lvlJc w:val="left"/>
    </w:lvl>
    <w:lvl w:ilvl="4" w:tplc="246E018C">
      <w:numFmt w:val="decimal"/>
      <w:lvlText w:val=""/>
      <w:lvlJc w:val="left"/>
    </w:lvl>
    <w:lvl w:ilvl="5" w:tplc="B5948DD4">
      <w:numFmt w:val="decimal"/>
      <w:lvlText w:val=""/>
      <w:lvlJc w:val="left"/>
    </w:lvl>
    <w:lvl w:ilvl="6" w:tplc="926E022C">
      <w:numFmt w:val="decimal"/>
      <w:lvlText w:val=""/>
      <w:lvlJc w:val="left"/>
    </w:lvl>
    <w:lvl w:ilvl="7" w:tplc="D098E584">
      <w:numFmt w:val="decimal"/>
      <w:lvlText w:val=""/>
      <w:lvlJc w:val="left"/>
    </w:lvl>
    <w:lvl w:ilvl="8" w:tplc="A54A9CDC">
      <w:numFmt w:val="decimal"/>
      <w:lvlText w:val=""/>
      <w:lvlJc w:val="left"/>
    </w:lvl>
  </w:abstractNum>
  <w:abstractNum w:abstractNumId="2" w15:restartNumberingAfterBreak="0">
    <w:nsid w:val="5E41264D"/>
    <w:multiLevelType w:val="hybridMultilevel"/>
    <w:tmpl w:val="03483662"/>
    <w:lvl w:ilvl="0" w:tplc="A926AF1C">
      <w:start w:val="1"/>
      <w:numFmt w:val="bullet"/>
      <w:lvlText w:val="•"/>
      <w:lvlJc w:val="left"/>
      <w:pPr>
        <w:ind w:left="420" w:hanging="240"/>
      </w:pPr>
    </w:lvl>
    <w:lvl w:ilvl="1" w:tplc="350C6900">
      <w:numFmt w:val="decimal"/>
      <w:lvlText w:val=""/>
      <w:lvlJc w:val="left"/>
    </w:lvl>
    <w:lvl w:ilvl="2" w:tplc="C71C1522">
      <w:numFmt w:val="decimal"/>
      <w:lvlText w:val=""/>
      <w:lvlJc w:val="left"/>
    </w:lvl>
    <w:lvl w:ilvl="3" w:tplc="21680F98">
      <w:numFmt w:val="decimal"/>
      <w:lvlText w:val=""/>
      <w:lvlJc w:val="left"/>
    </w:lvl>
    <w:lvl w:ilvl="4" w:tplc="B41054B4">
      <w:numFmt w:val="decimal"/>
      <w:lvlText w:val=""/>
      <w:lvlJc w:val="left"/>
    </w:lvl>
    <w:lvl w:ilvl="5" w:tplc="1178AD10">
      <w:numFmt w:val="decimal"/>
      <w:lvlText w:val=""/>
      <w:lvlJc w:val="left"/>
    </w:lvl>
    <w:lvl w:ilvl="6" w:tplc="D30E6C06">
      <w:numFmt w:val="decimal"/>
      <w:lvlText w:val=""/>
      <w:lvlJc w:val="left"/>
    </w:lvl>
    <w:lvl w:ilvl="7" w:tplc="98FC8F3C">
      <w:numFmt w:val="decimal"/>
      <w:lvlText w:val=""/>
      <w:lvlJc w:val="left"/>
    </w:lvl>
    <w:lvl w:ilvl="8" w:tplc="5BC87566">
      <w:numFmt w:val="decimal"/>
      <w:lvlText w:val=""/>
      <w:lvlJc w:val="left"/>
    </w:lvl>
  </w:abstractNum>
  <w:abstractNum w:abstractNumId="3" w15:restartNumberingAfterBreak="0">
    <w:nsid w:val="604454DE"/>
    <w:multiLevelType w:val="hybridMultilevel"/>
    <w:tmpl w:val="250A5908"/>
    <w:lvl w:ilvl="0" w:tplc="EA3A6888">
      <w:start w:val="1"/>
      <w:numFmt w:val="decimal"/>
      <w:lvlText w:val="%1."/>
      <w:lvlJc w:val="left"/>
      <w:pPr>
        <w:ind w:left="420" w:hanging="300"/>
      </w:pPr>
    </w:lvl>
    <w:lvl w:ilvl="1" w:tplc="BE94BA52">
      <w:numFmt w:val="decimal"/>
      <w:lvlText w:val=""/>
      <w:lvlJc w:val="left"/>
    </w:lvl>
    <w:lvl w:ilvl="2" w:tplc="7E84FD2A">
      <w:numFmt w:val="decimal"/>
      <w:lvlText w:val=""/>
      <w:lvlJc w:val="left"/>
    </w:lvl>
    <w:lvl w:ilvl="3" w:tplc="BDEA5654">
      <w:numFmt w:val="decimal"/>
      <w:lvlText w:val=""/>
      <w:lvlJc w:val="left"/>
    </w:lvl>
    <w:lvl w:ilvl="4" w:tplc="3454FD76">
      <w:numFmt w:val="decimal"/>
      <w:lvlText w:val=""/>
      <w:lvlJc w:val="left"/>
    </w:lvl>
    <w:lvl w:ilvl="5" w:tplc="4E186550">
      <w:numFmt w:val="decimal"/>
      <w:lvlText w:val=""/>
      <w:lvlJc w:val="left"/>
    </w:lvl>
    <w:lvl w:ilvl="6" w:tplc="07CC6414">
      <w:numFmt w:val="decimal"/>
      <w:lvlText w:val=""/>
      <w:lvlJc w:val="left"/>
    </w:lvl>
    <w:lvl w:ilvl="7" w:tplc="DD4426D6">
      <w:numFmt w:val="decimal"/>
      <w:lvlText w:val=""/>
      <w:lvlJc w:val="left"/>
    </w:lvl>
    <w:lvl w:ilvl="8" w:tplc="306C0EEA">
      <w:numFmt w:val="decimal"/>
      <w:lvlText w:val=""/>
      <w:lvlJc w:val="left"/>
    </w:lvl>
  </w:abstractNum>
  <w:num w:numId="1" w16cid:durableId="1919362595">
    <w:abstractNumId w:val="0"/>
    <w:lvlOverride w:ilvl="0">
      <w:startOverride w:val="1"/>
    </w:lvlOverride>
  </w:num>
  <w:num w:numId="2" w16cid:durableId="24106239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3516"/>
    <w:rsid w:val="0023187B"/>
    <w:rsid w:val="002B787E"/>
    <w:rsid w:val="008A5AC8"/>
    <w:rsid w:val="00D62D00"/>
    <w:rsid w:val="00E63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1951F1"/>
  <w15:docId w15:val="{B1216EB4-D858-4C60-ADD4-32498A82A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205</Words>
  <Characters>1378</Characters>
  <Application>Microsoft Office Word</Application>
  <DocSecurity>0</DocSecurity>
  <Lines>29</Lines>
  <Paragraphs>22</Paragraphs>
  <ScaleCrop>false</ScaleCrop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Tarek Osman</cp:lastModifiedBy>
  <cp:revision>3</cp:revision>
  <dcterms:created xsi:type="dcterms:W3CDTF">2026-08-22T11:19:00Z</dcterms:created>
  <dcterms:modified xsi:type="dcterms:W3CDTF">2026-08-23T12:17:00Z</dcterms:modified>
</cp:coreProperties>
</file>