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E112" w14:textId="1C032AD6" w:rsidR="00470D13" w:rsidRDefault="00470D13" w:rsidP="00470D13">
      <w:pPr>
        <w:spacing w:after="40"/>
        <w:jc w:val="center"/>
        <w:rPr>
          <w:color w:val="595959"/>
          <w:sz w:val="16"/>
          <w:szCs w:val="16"/>
        </w:rPr>
      </w:pPr>
      <w:r>
        <w:rPr>
          <w:noProof/>
          <w:color w:val="595959"/>
          <w:sz w:val="16"/>
          <w:szCs w:val="16"/>
        </w:rPr>
        <w:drawing>
          <wp:inline distT="0" distB="0" distL="0" distR="0" wp14:anchorId="408F1CCC" wp14:editId="4BF457D4">
            <wp:extent cx="2131428" cy="418711"/>
            <wp:effectExtent l="0" t="0" r="2540" b="635"/>
            <wp:docPr id="6433022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2283" name="Grafik 6433022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476" cy="4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B825" w14:textId="77777777" w:rsidR="00470D13" w:rsidRDefault="00000000" w:rsidP="00470D13">
      <w:pPr>
        <w:spacing w:after="40"/>
        <w:jc w:val="center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Orthopädie und Unfallchirurgie, D-Arzt, Allgemein- und Viszeralchirurgie, Zentrum für Hernienchirurgie</w:t>
      </w:r>
      <w:r w:rsidR="00470D13">
        <w:rPr>
          <w:color w:val="595959"/>
          <w:sz w:val="16"/>
          <w:szCs w:val="16"/>
        </w:rPr>
        <w:t xml:space="preserve">, </w:t>
      </w:r>
      <w:r>
        <w:rPr>
          <w:color w:val="595959"/>
          <w:sz w:val="16"/>
          <w:szCs w:val="16"/>
        </w:rPr>
        <w:t>Proktologie</w:t>
      </w:r>
    </w:p>
    <w:p w14:paraId="55723968" w14:textId="752BA033" w:rsidR="00363649" w:rsidRDefault="00000000" w:rsidP="00470D13">
      <w:pPr>
        <w:spacing w:after="40"/>
        <w:jc w:val="center"/>
      </w:pPr>
      <w:r>
        <w:rPr>
          <w:color w:val="595959"/>
          <w:sz w:val="16"/>
          <w:szCs w:val="16"/>
        </w:rPr>
        <w:t>Varizenchirurgie, Akupunktur, Chirotherapie, Schmerztherapie, ambulante und stationäre Operationen</w:t>
      </w:r>
    </w:p>
    <w:p w14:paraId="1A113D0D" w14:textId="77777777" w:rsidR="00363649" w:rsidRPr="00470D13" w:rsidRDefault="00000000" w:rsidP="00470D13">
      <w:pPr>
        <w:pStyle w:val="Titel"/>
        <w:spacing w:before="100" w:after="200"/>
        <w:jc w:val="center"/>
        <w:rPr>
          <w:color w:val="0F4761" w:themeColor="accent1" w:themeShade="BF"/>
        </w:rPr>
      </w:pPr>
      <w:r w:rsidRPr="00470D13">
        <w:rPr>
          <w:b/>
          <w:bCs/>
          <w:color w:val="0F4761" w:themeColor="accent1" w:themeShade="BF"/>
        </w:rPr>
        <w:t>Ablauf vor einer Operation</w:t>
      </w:r>
    </w:p>
    <w:p w14:paraId="225FCF47" w14:textId="77777777" w:rsidR="00363649" w:rsidRDefault="00000000">
      <w:pPr>
        <w:spacing w:after="120"/>
      </w:pPr>
      <w:r>
        <w:t>Damit Sie genau wissen, was Sie bis zu Ihrer Operation erwartet, haben wir den Ablauf für Sie Schritt für Schritt zusammengefasst.</w:t>
      </w:r>
    </w:p>
    <w:p w14:paraId="509F8912" w14:textId="77777777" w:rsidR="00363649" w:rsidRDefault="00363649">
      <w:pPr>
        <w:spacing w:after="80"/>
      </w:pPr>
    </w:p>
    <w:p w14:paraId="135A4CCF" w14:textId="77777777" w:rsidR="00363649" w:rsidRDefault="00000000">
      <w:pPr>
        <w:pStyle w:val="Listenabsatz"/>
        <w:numPr>
          <w:ilvl w:val="0"/>
          <w:numId w:val="2"/>
        </w:numPr>
        <w:spacing w:after="140"/>
      </w:pPr>
      <w:r>
        <w:t>Im Rahmen der Voruntersuchung bei den Ärzten werden Ihnen die Möglichkeiten der operativen Behandlung vorgestellt und erläutert.</w:t>
      </w:r>
    </w:p>
    <w:p w14:paraId="0A416FCD" w14:textId="3A28DCD2" w:rsidR="00363649" w:rsidRDefault="00000000">
      <w:pPr>
        <w:pStyle w:val="Listenabsatz"/>
        <w:numPr>
          <w:ilvl w:val="0"/>
          <w:numId w:val="2"/>
        </w:numPr>
        <w:spacing w:after="140"/>
      </w:pPr>
      <w:r>
        <w:t>Sie erhalten eine Patienteninformation über die geplante Operation sowie eine von uns erstellte Information „Was passiert nach der Operation?“.</w:t>
      </w:r>
    </w:p>
    <w:p w14:paraId="0B6AD3B5" w14:textId="77777777" w:rsidR="00363649" w:rsidRDefault="00000000">
      <w:pPr>
        <w:pStyle w:val="Listenabsatz"/>
        <w:numPr>
          <w:ilvl w:val="0"/>
          <w:numId w:val="2"/>
        </w:numPr>
        <w:spacing w:after="140"/>
      </w:pPr>
      <w:r>
        <w:t>Darüber hinaus erhalten Sie einen Brief an Ihren Hausarzt oder überweisenden Facharzt, damit dieser über den geplanten Eingriff informiert wird und die entsprechenden Voruntersuchungen (Labor und EKG) durchführen kann.</w:t>
      </w:r>
    </w:p>
    <w:p w14:paraId="1C487E21" w14:textId="77777777" w:rsidR="00363649" w:rsidRDefault="00000000">
      <w:pPr>
        <w:pStyle w:val="Listenabsatz"/>
        <w:numPr>
          <w:ilvl w:val="0"/>
          <w:numId w:val="2"/>
        </w:numPr>
        <w:spacing w:after="140"/>
      </w:pPr>
      <w:r>
        <w:t>Je nach Art der Operation und eventuell bestehenden Nebenerkrankungen bieten wir Ihnen eine ambulante oder stationäre Behandlung an.</w:t>
      </w:r>
    </w:p>
    <w:p w14:paraId="241B7462" w14:textId="5AA4AA2F" w:rsidR="00363649" w:rsidRDefault="00000000">
      <w:pPr>
        <w:pStyle w:val="Listenabsatz"/>
        <w:numPr>
          <w:ilvl w:val="0"/>
          <w:numId w:val="2"/>
        </w:numPr>
        <w:spacing w:after="140"/>
      </w:pPr>
      <w:r>
        <w:t xml:space="preserve">In der Regel findet einige Tage vor dem Eingriff ein </w:t>
      </w:r>
      <w:r w:rsidR="00470D13">
        <w:t xml:space="preserve">OP-Aufklärung- und ein </w:t>
      </w:r>
      <w:r>
        <w:t>Narkosegespräch statt. Je nach OP-Standort klärt Sie der zuständige Anästhesist über alle möglichen Narkoseverfahren auf. Gemeinsam entscheiden Sie dann, welches Anästhesieverfahren für Ihre Operation infrage kommt.</w:t>
      </w:r>
    </w:p>
    <w:p w14:paraId="4C4C9683" w14:textId="17379FA6" w:rsidR="00363649" w:rsidRDefault="00000000">
      <w:pPr>
        <w:pStyle w:val="Listenabsatz"/>
        <w:numPr>
          <w:ilvl w:val="0"/>
          <w:numId w:val="2"/>
        </w:numPr>
        <w:spacing w:after="140"/>
      </w:pPr>
      <w:r>
        <w:t xml:space="preserve">Am OP-Tag kommen Sie bitte nüchtern zum vereinbarten Termin: </w:t>
      </w:r>
      <w:r>
        <w:rPr>
          <w:b/>
          <w:bCs/>
        </w:rPr>
        <w:t>6 Stunden vorher nichts essen, nicht rauchen und auch keine Bonbons oder Kaugummis.</w:t>
      </w:r>
    </w:p>
    <w:p w14:paraId="3137014C" w14:textId="77777777" w:rsidR="00363649" w:rsidRDefault="00000000">
      <w:pPr>
        <w:pStyle w:val="Listenabsatz"/>
        <w:numPr>
          <w:ilvl w:val="0"/>
          <w:numId w:val="2"/>
        </w:numPr>
        <w:spacing w:after="140"/>
      </w:pPr>
      <w:r>
        <w:t>Bitte duschen Sie vor der OP, lassen Sie Wertsachen am besten zuhause und entfernen Sie Piercings.</w:t>
      </w:r>
    </w:p>
    <w:p w14:paraId="2639950E" w14:textId="77777777" w:rsidR="00363649" w:rsidRDefault="00000000">
      <w:pPr>
        <w:pStyle w:val="Listenabsatz"/>
        <w:numPr>
          <w:ilvl w:val="0"/>
          <w:numId w:val="2"/>
        </w:numPr>
        <w:spacing w:after="140"/>
      </w:pPr>
      <w:r>
        <w:t>Bei ambulanten Eingriffen: Sie bleiben anschließend noch 1–6 Stunden zur Beobachtung und werden dann von Angehörigen abgeholt. In den ersten 24 Stunden dürfen Sie keinesfalls selbst Auto oder Fahrrad fahren.</w:t>
      </w:r>
    </w:p>
    <w:tbl>
      <w:tblPr>
        <w:tblW w:w="5000" w:type="pct"/>
        <w:tblBorders>
          <w:top w:val="single" w:sz="6" w:space="0" w:color="1F4E5F"/>
          <w:left w:val="single" w:sz="6" w:space="0" w:color="1F4E5F"/>
          <w:bottom w:val="single" w:sz="6" w:space="0" w:color="1F4E5F"/>
          <w:right w:val="single" w:sz="6" w:space="0" w:color="1F4E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363649" w14:paraId="5714F00A" w14:textId="77777777">
        <w:tc>
          <w:tcPr>
            <w:tcW w:w="0" w:type="auto"/>
            <w:shd w:val="clear" w:color="auto" w:fill="E8EF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1808C4" w14:textId="77777777" w:rsidR="00363649" w:rsidRDefault="00000000">
            <w:r>
              <w:rPr>
                <w:b/>
                <w:bCs/>
                <w:color w:val="1F4E5F"/>
              </w:rPr>
              <w:t xml:space="preserve">Wichtig: </w:t>
            </w:r>
            <w:r>
              <w:t>Bitte organisieren Sie rechtzeitig eine Begleitperson für die Abholung nach ambulanten Eingriffen – dies ist Voraussetzung für die Operation.</w:t>
            </w:r>
          </w:p>
        </w:tc>
      </w:tr>
    </w:tbl>
    <w:p w14:paraId="5949893F" w14:textId="77777777" w:rsidR="00363649" w:rsidRDefault="00363649">
      <w:pPr>
        <w:spacing w:after="300"/>
      </w:pPr>
    </w:p>
    <w:p w14:paraId="75231904" w14:textId="77777777" w:rsidR="00363649" w:rsidRDefault="00363649">
      <w:pPr>
        <w:pBdr>
          <w:top w:val="single" w:sz="4" w:space="6" w:color="BFBFBF"/>
        </w:pBdr>
        <w:spacing w:after="100"/>
      </w:pPr>
    </w:p>
    <w:p w14:paraId="5E839434" w14:textId="77777777" w:rsidR="00363649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Bei weiteren Fragen oder Unklarheiten stehen wir Ihnen jederzeit zur Verfügung.</w:t>
      </w:r>
    </w:p>
    <w:p w14:paraId="78D98280" w14:textId="77777777" w:rsidR="00363649" w:rsidRDefault="00000000">
      <w:pPr>
        <w:spacing w:after="20"/>
      </w:pPr>
      <w:r>
        <w:rPr>
          <w:b/>
          <w:bCs/>
        </w:rPr>
        <w:t>Dr. med. Tarek Osman</w:t>
      </w:r>
    </w:p>
    <w:p w14:paraId="4E4BFBFE" w14:textId="77777777" w:rsidR="00470D13" w:rsidRDefault="00000000" w:rsidP="00470D13">
      <w:pPr>
        <w:spacing w:after="12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Facharzt für Allgemein- und Viszeralchirurgie</w:t>
      </w:r>
    </w:p>
    <w:p w14:paraId="33FD213D" w14:textId="1376C40E" w:rsidR="00363649" w:rsidRDefault="00000000" w:rsidP="00470D13">
      <w:pPr>
        <w:spacing w:after="120"/>
      </w:pPr>
      <w:r>
        <w:rPr>
          <w:color w:val="595959"/>
          <w:sz w:val="20"/>
          <w:szCs w:val="20"/>
        </w:rPr>
        <w:t>Leiter des Hernienzentrums</w:t>
      </w:r>
    </w:p>
    <w:sectPr w:rsidR="00363649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2D73"/>
    <w:multiLevelType w:val="hybridMultilevel"/>
    <w:tmpl w:val="BD12D542"/>
    <w:lvl w:ilvl="0" w:tplc="C714D9A2">
      <w:start w:val="1"/>
      <w:numFmt w:val="bullet"/>
      <w:lvlText w:val="●"/>
      <w:lvlJc w:val="left"/>
      <w:pPr>
        <w:ind w:left="720" w:hanging="360"/>
      </w:pPr>
    </w:lvl>
    <w:lvl w:ilvl="1" w:tplc="C4D0F9E2">
      <w:start w:val="1"/>
      <w:numFmt w:val="bullet"/>
      <w:lvlText w:val="○"/>
      <w:lvlJc w:val="left"/>
      <w:pPr>
        <w:ind w:left="1440" w:hanging="360"/>
      </w:pPr>
    </w:lvl>
    <w:lvl w:ilvl="2" w:tplc="1B06FF94">
      <w:start w:val="1"/>
      <w:numFmt w:val="bullet"/>
      <w:lvlText w:val="■"/>
      <w:lvlJc w:val="left"/>
      <w:pPr>
        <w:ind w:left="2160" w:hanging="360"/>
      </w:pPr>
    </w:lvl>
    <w:lvl w:ilvl="3" w:tplc="59A80DA4">
      <w:start w:val="1"/>
      <w:numFmt w:val="bullet"/>
      <w:lvlText w:val="●"/>
      <w:lvlJc w:val="left"/>
      <w:pPr>
        <w:ind w:left="2880" w:hanging="360"/>
      </w:pPr>
    </w:lvl>
    <w:lvl w:ilvl="4" w:tplc="A4A003F0">
      <w:start w:val="1"/>
      <w:numFmt w:val="bullet"/>
      <w:lvlText w:val="○"/>
      <w:lvlJc w:val="left"/>
      <w:pPr>
        <w:ind w:left="3600" w:hanging="360"/>
      </w:pPr>
    </w:lvl>
    <w:lvl w:ilvl="5" w:tplc="5F84E198">
      <w:start w:val="1"/>
      <w:numFmt w:val="bullet"/>
      <w:lvlText w:val="■"/>
      <w:lvlJc w:val="left"/>
      <w:pPr>
        <w:ind w:left="4320" w:hanging="360"/>
      </w:pPr>
    </w:lvl>
    <w:lvl w:ilvl="6" w:tplc="3E74731A">
      <w:start w:val="1"/>
      <w:numFmt w:val="bullet"/>
      <w:lvlText w:val="●"/>
      <w:lvlJc w:val="left"/>
      <w:pPr>
        <w:ind w:left="5040" w:hanging="360"/>
      </w:pPr>
    </w:lvl>
    <w:lvl w:ilvl="7" w:tplc="17E4011A">
      <w:start w:val="1"/>
      <w:numFmt w:val="bullet"/>
      <w:lvlText w:val="●"/>
      <w:lvlJc w:val="left"/>
      <w:pPr>
        <w:ind w:left="5760" w:hanging="360"/>
      </w:pPr>
    </w:lvl>
    <w:lvl w:ilvl="8" w:tplc="B8A897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B43D0E"/>
    <w:multiLevelType w:val="hybridMultilevel"/>
    <w:tmpl w:val="0F082CA6"/>
    <w:lvl w:ilvl="0" w:tplc="2884D40E">
      <w:start w:val="1"/>
      <w:numFmt w:val="decimal"/>
      <w:lvlText w:val="%1."/>
      <w:lvlJc w:val="left"/>
      <w:pPr>
        <w:ind w:left="420" w:hanging="300"/>
      </w:pPr>
    </w:lvl>
    <w:lvl w:ilvl="1" w:tplc="A314ADD4">
      <w:numFmt w:val="decimal"/>
      <w:lvlText w:val=""/>
      <w:lvlJc w:val="left"/>
    </w:lvl>
    <w:lvl w:ilvl="2" w:tplc="4FCA6F00">
      <w:numFmt w:val="decimal"/>
      <w:lvlText w:val=""/>
      <w:lvlJc w:val="left"/>
    </w:lvl>
    <w:lvl w:ilvl="3" w:tplc="CE926C28">
      <w:numFmt w:val="decimal"/>
      <w:lvlText w:val=""/>
      <w:lvlJc w:val="left"/>
    </w:lvl>
    <w:lvl w:ilvl="4" w:tplc="CD164226">
      <w:numFmt w:val="decimal"/>
      <w:lvlText w:val=""/>
      <w:lvlJc w:val="left"/>
    </w:lvl>
    <w:lvl w:ilvl="5" w:tplc="FBAA5078">
      <w:numFmt w:val="decimal"/>
      <w:lvlText w:val=""/>
      <w:lvlJc w:val="left"/>
    </w:lvl>
    <w:lvl w:ilvl="6" w:tplc="8A9E3936">
      <w:numFmt w:val="decimal"/>
      <w:lvlText w:val=""/>
      <w:lvlJc w:val="left"/>
    </w:lvl>
    <w:lvl w:ilvl="7" w:tplc="5024021C">
      <w:numFmt w:val="decimal"/>
      <w:lvlText w:val=""/>
      <w:lvlJc w:val="left"/>
    </w:lvl>
    <w:lvl w:ilvl="8" w:tplc="5F2A2846">
      <w:numFmt w:val="decimal"/>
      <w:lvlText w:val=""/>
      <w:lvlJc w:val="left"/>
    </w:lvl>
  </w:abstractNum>
  <w:abstractNum w:abstractNumId="2" w15:restartNumberingAfterBreak="0">
    <w:nsid w:val="3A7B5282"/>
    <w:multiLevelType w:val="hybridMultilevel"/>
    <w:tmpl w:val="3A14753A"/>
    <w:lvl w:ilvl="0" w:tplc="8C8AEC82">
      <w:start w:val="1"/>
      <w:numFmt w:val="bullet"/>
      <w:lvlText w:val="•"/>
      <w:lvlJc w:val="left"/>
      <w:pPr>
        <w:ind w:left="420" w:hanging="240"/>
      </w:pPr>
    </w:lvl>
    <w:lvl w:ilvl="1" w:tplc="E8BAE3A4">
      <w:numFmt w:val="decimal"/>
      <w:lvlText w:val=""/>
      <w:lvlJc w:val="left"/>
    </w:lvl>
    <w:lvl w:ilvl="2" w:tplc="C730FCEA">
      <w:numFmt w:val="decimal"/>
      <w:lvlText w:val=""/>
      <w:lvlJc w:val="left"/>
    </w:lvl>
    <w:lvl w:ilvl="3" w:tplc="57B8A950">
      <w:numFmt w:val="decimal"/>
      <w:lvlText w:val=""/>
      <w:lvlJc w:val="left"/>
    </w:lvl>
    <w:lvl w:ilvl="4" w:tplc="0240B672">
      <w:numFmt w:val="decimal"/>
      <w:lvlText w:val=""/>
      <w:lvlJc w:val="left"/>
    </w:lvl>
    <w:lvl w:ilvl="5" w:tplc="D3FE46F6">
      <w:numFmt w:val="decimal"/>
      <w:lvlText w:val=""/>
      <w:lvlJc w:val="left"/>
    </w:lvl>
    <w:lvl w:ilvl="6" w:tplc="C898EA52">
      <w:numFmt w:val="decimal"/>
      <w:lvlText w:val=""/>
      <w:lvlJc w:val="left"/>
    </w:lvl>
    <w:lvl w:ilvl="7" w:tplc="FC921540">
      <w:numFmt w:val="decimal"/>
      <w:lvlText w:val=""/>
      <w:lvlJc w:val="left"/>
    </w:lvl>
    <w:lvl w:ilvl="8" w:tplc="9412031A">
      <w:numFmt w:val="decimal"/>
      <w:lvlText w:val=""/>
      <w:lvlJc w:val="left"/>
    </w:lvl>
  </w:abstractNum>
  <w:abstractNum w:abstractNumId="3" w15:restartNumberingAfterBreak="0">
    <w:nsid w:val="767B11AF"/>
    <w:multiLevelType w:val="hybridMultilevel"/>
    <w:tmpl w:val="2BA83AF0"/>
    <w:lvl w:ilvl="0" w:tplc="64AA386A">
      <w:start w:val="1"/>
      <w:numFmt w:val="bullet"/>
      <w:lvlText w:val="☐"/>
      <w:lvlJc w:val="left"/>
      <w:pPr>
        <w:ind w:left="420" w:hanging="300"/>
      </w:pPr>
    </w:lvl>
    <w:lvl w:ilvl="1" w:tplc="BEC657F4">
      <w:numFmt w:val="decimal"/>
      <w:lvlText w:val=""/>
      <w:lvlJc w:val="left"/>
    </w:lvl>
    <w:lvl w:ilvl="2" w:tplc="AF5E4952">
      <w:numFmt w:val="decimal"/>
      <w:lvlText w:val=""/>
      <w:lvlJc w:val="left"/>
    </w:lvl>
    <w:lvl w:ilvl="3" w:tplc="50A088C6">
      <w:numFmt w:val="decimal"/>
      <w:lvlText w:val=""/>
      <w:lvlJc w:val="left"/>
    </w:lvl>
    <w:lvl w:ilvl="4" w:tplc="A4B8D816">
      <w:numFmt w:val="decimal"/>
      <w:lvlText w:val=""/>
      <w:lvlJc w:val="left"/>
    </w:lvl>
    <w:lvl w:ilvl="5" w:tplc="5926737A">
      <w:numFmt w:val="decimal"/>
      <w:lvlText w:val=""/>
      <w:lvlJc w:val="left"/>
    </w:lvl>
    <w:lvl w:ilvl="6" w:tplc="7B28496A">
      <w:numFmt w:val="decimal"/>
      <w:lvlText w:val=""/>
      <w:lvlJc w:val="left"/>
    </w:lvl>
    <w:lvl w:ilvl="7" w:tplc="C7FC9C4C">
      <w:numFmt w:val="decimal"/>
      <w:lvlText w:val=""/>
      <w:lvlJc w:val="left"/>
    </w:lvl>
    <w:lvl w:ilvl="8" w:tplc="A31CF160">
      <w:numFmt w:val="decimal"/>
      <w:lvlText w:val=""/>
      <w:lvlJc w:val="left"/>
    </w:lvl>
  </w:abstractNum>
  <w:num w:numId="1" w16cid:durableId="1682511508">
    <w:abstractNumId w:val="0"/>
    <w:lvlOverride w:ilvl="0">
      <w:startOverride w:val="1"/>
    </w:lvlOverride>
  </w:num>
  <w:num w:numId="2" w16cid:durableId="112408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49"/>
    <w:rsid w:val="002B787E"/>
    <w:rsid w:val="002D3F6D"/>
    <w:rsid w:val="00363649"/>
    <w:rsid w:val="00470D13"/>
    <w:rsid w:val="008D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4B4F2"/>
  <w15:docId w15:val="{B1216EB4-D858-4C60-ADD4-32498A82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1790</Characters>
  <Application>Microsoft Office Word</Application>
  <DocSecurity>0</DocSecurity>
  <Lines>31</Lines>
  <Paragraphs>19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Tarek Osman</cp:lastModifiedBy>
  <cp:revision>3</cp:revision>
  <dcterms:created xsi:type="dcterms:W3CDTF">2026-08-22T11:19:00Z</dcterms:created>
  <dcterms:modified xsi:type="dcterms:W3CDTF">2026-08-23T12:15:00Z</dcterms:modified>
</cp:coreProperties>
</file>