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D257D6" w:rsidRDefault="00D257D6" w:rsidP="00D257D6">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17145</wp:posOffset>
            </wp:positionH>
            <wp:positionV relativeFrom="paragraph">
              <wp:posOffset>-1905</wp:posOffset>
            </wp:positionV>
            <wp:extent cx="1859915" cy="1439545"/>
            <wp:effectExtent l="19050" t="0" r="6985" b="0"/>
            <wp:wrapTight wrapText="bothSides">
              <wp:wrapPolygon edited="0">
                <wp:start x="-221" y="0"/>
                <wp:lineTo x="-221" y="21438"/>
                <wp:lineTo x="21681" y="21438"/>
                <wp:lineTo x="21681" y="0"/>
                <wp:lineTo x="-221"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859915" cy="1439545"/>
                    </a:xfrm>
                    <a:prstGeom prst="rect">
                      <a:avLst/>
                    </a:prstGeom>
                    <a:noFill/>
                    <a:ln w="9525">
                      <a:noFill/>
                      <a:miter lim="800000"/>
                      <a:headEnd/>
                      <a:tailEnd/>
                    </a:ln>
                  </pic:spPr>
                </pic:pic>
              </a:graphicData>
            </a:graphic>
          </wp:anchor>
        </w:drawing>
      </w:r>
      <w:r w:rsidRPr="00D257D6">
        <w:rPr>
          <w:b/>
        </w:rPr>
        <w:t>1Q84</w:t>
      </w:r>
      <w:r w:rsidR="00380192">
        <w:rPr>
          <w:b/>
        </w:rPr>
        <w:t xml:space="preserve"> (livre 1 et 2)</w:t>
      </w:r>
    </w:p>
    <w:p w:rsidR="00D257D6" w:rsidRPr="00D257D6" w:rsidRDefault="00D257D6" w:rsidP="00D257D6">
      <w:pPr>
        <w:pStyle w:val="Sansinterligne"/>
        <w:rPr>
          <w:b/>
        </w:rPr>
      </w:pPr>
      <w:r w:rsidRPr="00D257D6">
        <w:rPr>
          <w:b/>
        </w:rPr>
        <w:t xml:space="preserve">Haruki </w:t>
      </w:r>
      <w:proofErr w:type="spellStart"/>
      <w:r w:rsidRPr="00D257D6">
        <w:rPr>
          <w:b/>
        </w:rPr>
        <w:t>Murakami</w:t>
      </w:r>
      <w:proofErr w:type="spellEnd"/>
    </w:p>
    <w:p w:rsidR="00D257D6" w:rsidRDefault="00D257D6" w:rsidP="00D257D6">
      <w:pPr>
        <w:pStyle w:val="Sansinterligne"/>
      </w:pPr>
      <w:r>
        <w:t>Belfond</w:t>
      </w:r>
    </w:p>
    <w:p w:rsidR="00D257D6" w:rsidRDefault="00D257D6" w:rsidP="00D257D6">
      <w:pPr>
        <w:pStyle w:val="Sansinterligne"/>
      </w:pPr>
      <w:r>
        <w:t>9782714447074-9782714449849</w:t>
      </w:r>
    </w:p>
    <w:p w:rsidR="00D257D6" w:rsidRDefault="00D257D6" w:rsidP="00D257D6">
      <w:pPr>
        <w:pStyle w:val="Sansinterligne"/>
      </w:pPr>
      <w:r>
        <w:t>23 euros l’unité</w:t>
      </w:r>
    </w:p>
    <w:p w:rsidR="00D257D6" w:rsidRPr="00D257D6" w:rsidRDefault="00D257D6">
      <w:pPr>
        <w:rPr>
          <w:i/>
        </w:rPr>
      </w:pPr>
    </w:p>
    <w:p w:rsidR="00D257D6" w:rsidRDefault="00D257D6">
      <w:pPr>
        <w:rPr>
          <w:i/>
        </w:rPr>
      </w:pPr>
      <w:r w:rsidRPr="00D257D6">
        <w:rPr>
          <w:i/>
        </w:rPr>
        <w:t>12 septembre 2011</w:t>
      </w:r>
    </w:p>
    <w:p w:rsidR="00D257D6" w:rsidRDefault="00D257D6" w:rsidP="00C90C52">
      <w:pPr>
        <w:jc w:val="both"/>
      </w:pPr>
      <w:r>
        <w:t>C’est étrange d’écrire la chronique d’une histoire encore inachevée dans sa traduction, de donner un avis sur un livre dont l’intégralité ne sera proposée au lecteur français qu’au printemps prochain. Ainsi, à un quart de la fin, livraison d’impressions provisoires et incomplètes</w:t>
      </w:r>
      <w:r w:rsidR="00F457B4">
        <w:t>, néanmoins enthousiastes d’un roman fascinant, énigmatique et unique, vraiment pas ordinaire… En un mot</w:t>
      </w:r>
      <w:r w:rsidR="00BE6E3B">
        <w:t xml:space="preserve"> alors : </w:t>
      </w:r>
      <w:r w:rsidR="00F457B4">
        <w:t xml:space="preserve">un livre « extraordinaire », </w:t>
      </w:r>
      <w:r w:rsidR="00907A39">
        <w:t xml:space="preserve">insolite ; </w:t>
      </w:r>
      <w:r w:rsidR="00F457B4">
        <w:t>véritable phénomène de société au Japon, à sa parution.</w:t>
      </w:r>
    </w:p>
    <w:p w:rsidR="00F457B4" w:rsidRDefault="00F457B4" w:rsidP="00C90C52">
      <w:pPr>
        <w:jc w:val="both"/>
      </w:pPr>
      <w:r>
        <w:t xml:space="preserve">Si vous n’êtes pas familier du style </w:t>
      </w:r>
      <w:r w:rsidR="00795DAD">
        <w:t>« </w:t>
      </w:r>
      <w:proofErr w:type="spellStart"/>
      <w:r>
        <w:t>Murakami</w:t>
      </w:r>
      <w:proofErr w:type="spellEnd"/>
      <w:r w:rsidR="00795DAD">
        <w:t> »</w:t>
      </w:r>
      <w:r>
        <w:t xml:space="preserve">, vous serez sans doute décontenancé mais vite emporté et séduit par cet environnement onirique et sensuel. Et pour les fidèles, les inconditionnels, </w:t>
      </w:r>
      <w:r w:rsidR="004B508E">
        <w:t xml:space="preserve">la magie opère de nouveau, se lit avec délice, </w:t>
      </w:r>
      <w:r w:rsidR="00C90C52">
        <w:t>si fluide ;</w:t>
      </w:r>
      <w:r w:rsidR="00101AD0">
        <w:t xml:space="preserve"> </w:t>
      </w:r>
      <w:r w:rsidR="004B508E">
        <w:t>imprègne tous nos sens</w:t>
      </w:r>
      <w:r w:rsidR="00BE6E3B">
        <w:t xml:space="preserve"> et élève l’être tout entier dans un état d’apesanteur agréable et confortable, le libère entièrement</w:t>
      </w:r>
      <w:r w:rsidR="00242743">
        <w:t xml:space="preserve">. Comme un nirvana, </w:t>
      </w:r>
      <w:r w:rsidR="00795DAD">
        <w:t>absolu et intense. Vite, la suite !</w:t>
      </w:r>
    </w:p>
    <w:p w:rsidR="00795DAD" w:rsidRDefault="00D61AF7" w:rsidP="00C90C52">
      <w:pPr>
        <w:jc w:val="both"/>
      </w:pPr>
      <w:r>
        <w:t>Et pourtant l’histoire n’est pas simple, entre monde réel et parallèle mais pas totalement irréel, deux mondes en décalage : 1984 et 1Q84</w:t>
      </w:r>
      <w:r w:rsidR="00896962">
        <w:t>, mystérieux</w:t>
      </w:r>
      <w:r w:rsidR="00907A39">
        <w:t xml:space="preserve"> et surréalistes</w:t>
      </w:r>
      <w:r w:rsidR="00DE4C79">
        <w:t xml:space="preserve"> qui s’interpénètrent, se confondent même parfois, pour le plus grand bonheur du lecteur, chaviré, mais toujours en sécurité, sans excès ni violence</w:t>
      </w:r>
      <w:r w:rsidR="00101AD0">
        <w:t xml:space="preserve">, car l’auteur veille à </w:t>
      </w:r>
      <w:r w:rsidR="00DE4C79">
        <w:t xml:space="preserve">maintenir le lien de compréhension, le fil conducteur qui ne se brise jamais mais dont l’extrême finesse permet </w:t>
      </w:r>
      <w:r w:rsidR="00AD28B4">
        <w:t>l</w:t>
      </w:r>
      <w:r w:rsidR="00896962">
        <w:t>a déroute, ça et là, exquise</w:t>
      </w:r>
      <w:r w:rsidR="00AD28B4">
        <w:t xml:space="preserve"> et relaxante. Se perdre un peu mais rester maître de sa lecture, vaciller sans jamais tomber, avoir la tête qui tourne, comme une ivresse légère qui ne donne pas mal à la t</w:t>
      </w:r>
      <w:r w:rsidR="00101AD0">
        <w:t xml:space="preserve">ête, avoir envie de sourire et </w:t>
      </w:r>
      <w:r w:rsidR="00AD28B4">
        <w:t xml:space="preserve">se sentir heureux : voilà l’effet « 1Q84 », au ¾ de sa lecture. Un plaisir qui ne se refuse pas. </w:t>
      </w:r>
    </w:p>
    <w:p w:rsidR="00162B53" w:rsidRPr="007F1859" w:rsidRDefault="00380192" w:rsidP="00C90C52">
      <w:pPr>
        <w:jc w:val="both"/>
        <w:rPr>
          <w:i/>
        </w:rPr>
      </w:pPr>
      <w:proofErr w:type="spellStart"/>
      <w:r>
        <w:t>Tengo</w:t>
      </w:r>
      <w:proofErr w:type="spellEnd"/>
      <w:r>
        <w:t xml:space="preserve"> est un jeune homme brillant. Il enseigne les mathématiques à des étudiants et travaille également dans une maison d’</w:t>
      </w:r>
      <w:r w:rsidR="00E40419">
        <w:t>édition où il accepte</w:t>
      </w:r>
      <w:r w:rsidR="00C90C52">
        <w:t xml:space="preserve"> de ré</w:t>
      </w:r>
      <w:r w:rsidR="00F36AB5">
        <w:t>écrire</w:t>
      </w:r>
      <w:r w:rsidR="00E40419">
        <w:t xml:space="preserve"> (dans le secret)</w:t>
      </w:r>
      <w:r w:rsidR="00EB40D9">
        <w:t xml:space="preserve"> le roman d’une toute jeune fille</w:t>
      </w:r>
      <w:r w:rsidR="00E40419">
        <w:t>,</w:t>
      </w:r>
      <w:r w:rsidR="00EB40D9">
        <w:t xml:space="preserve"> </w:t>
      </w:r>
      <w:proofErr w:type="spellStart"/>
      <w:r w:rsidR="00EB40D9">
        <w:t>Fuka</w:t>
      </w:r>
      <w:r w:rsidR="00E40419">
        <w:t>e</w:t>
      </w:r>
      <w:r w:rsidR="00EB40D9">
        <w:t>ri</w:t>
      </w:r>
      <w:proofErr w:type="spellEnd"/>
      <w:r w:rsidR="00E40419">
        <w:t>.</w:t>
      </w:r>
      <w:r w:rsidR="00F36AB5">
        <w:t xml:space="preserve"> </w:t>
      </w:r>
      <w:r w:rsidR="00E40419">
        <w:t xml:space="preserve">« La chrysalide de l’air » </w:t>
      </w:r>
      <w:r w:rsidR="00F36AB5">
        <w:t>devient vite un best-seller dans sa nouvelle</w:t>
      </w:r>
      <w:r w:rsidR="00162B53">
        <w:t xml:space="preserve"> </w:t>
      </w:r>
      <w:r w:rsidR="00F36AB5">
        <w:t>forme.</w:t>
      </w:r>
      <w:r w:rsidR="00EB40D9">
        <w:t xml:space="preserve"> </w:t>
      </w:r>
      <w:r w:rsidR="00E40419">
        <w:t>Ce l</w:t>
      </w:r>
      <w:r w:rsidR="005C4460">
        <w:t xml:space="preserve">ivre énigmatique peuplé de créatures étranges </w:t>
      </w:r>
      <w:r w:rsidR="005C4460" w:rsidRPr="00F36AB5">
        <w:rPr>
          <w:i/>
        </w:rPr>
        <w:t xml:space="preserve">« les </w:t>
      </w:r>
      <w:proofErr w:type="spellStart"/>
      <w:r w:rsidR="005C4460" w:rsidRPr="00F36AB5">
        <w:rPr>
          <w:i/>
        </w:rPr>
        <w:t>little</w:t>
      </w:r>
      <w:proofErr w:type="spellEnd"/>
      <w:r w:rsidR="005C4460" w:rsidRPr="00F36AB5">
        <w:rPr>
          <w:i/>
        </w:rPr>
        <w:t xml:space="preserve"> people »</w:t>
      </w:r>
      <w:r w:rsidR="00467815">
        <w:rPr>
          <w:i/>
        </w:rPr>
        <w:t xml:space="preserve"> </w:t>
      </w:r>
      <w:r w:rsidR="00467815" w:rsidRPr="00467815">
        <w:t xml:space="preserve">(qui remplacent </w:t>
      </w:r>
      <w:proofErr w:type="spellStart"/>
      <w:r w:rsidR="00467815" w:rsidRPr="00467815">
        <w:t>Big</w:t>
      </w:r>
      <w:proofErr w:type="spellEnd"/>
      <w:r w:rsidR="00467815" w:rsidRPr="00467815">
        <w:t xml:space="preserve"> Brother)</w:t>
      </w:r>
      <w:r w:rsidR="005C4460" w:rsidRPr="00467815">
        <w:t xml:space="preserve"> </w:t>
      </w:r>
      <w:r w:rsidR="005C4460">
        <w:t>d’un ciel à deux lunes et d’une secte « les préc</w:t>
      </w:r>
      <w:r w:rsidR="00510C76">
        <w:t>urseurs »</w:t>
      </w:r>
      <w:r w:rsidR="00E40419">
        <w:t>,</w:t>
      </w:r>
      <w:r w:rsidR="00510C76">
        <w:t xml:space="preserve"> dont le gourou abuse</w:t>
      </w:r>
      <w:r w:rsidR="005C4460">
        <w:t xml:space="preserve"> </w:t>
      </w:r>
      <w:r w:rsidR="00F36AB5">
        <w:t>dangereusement de</w:t>
      </w:r>
      <w:r w:rsidR="005C4460">
        <w:t xml:space="preserve"> fillettes</w:t>
      </w:r>
      <w:r w:rsidR="00E40419">
        <w:t xml:space="preserve"> pré-pubères,</w:t>
      </w:r>
      <w:r w:rsidR="00F36AB5">
        <w:t xml:space="preserve"> transforme</w:t>
      </w:r>
      <w:r w:rsidR="00E40419">
        <w:t xml:space="preserve"> peu à peu son existence, modifie sa relation aux autres. </w:t>
      </w:r>
      <w:r w:rsidR="00467815" w:rsidRPr="007F1859">
        <w:rPr>
          <w:i/>
        </w:rPr>
        <w:t>« Il était viscéralement imprégné par l’essence de ce récit. »</w:t>
      </w:r>
    </w:p>
    <w:p w:rsidR="00162B53" w:rsidRDefault="00EB40D9" w:rsidP="00C90C52">
      <w:pPr>
        <w:jc w:val="both"/>
      </w:pPr>
      <w:r>
        <w:t xml:space="preserve">La moitié </w:t>
      </w:r>
      <w:r w:rsidR="00162B53">
        <w:t>des chapitres le met</w:t>
      </w:r>
      <w:r w:rsidR="002445D7">
        <w:t xml:space="preserve"> en scène en alternance</w:t>
      </w:r>
      <w:r w:rsidR="00F36AB5">
        <w:t xml:space="preserve"> rigoureuse et structurée avec </w:t>
      </w:r>
      <w:r w:rsidR="00162B53">
        <w:t>un autre personnage,</w:t>
      </w:r>
      <w:r w:rsidR="00101AD0">
        <w:t xml:space="preserve"> </w:t>
      </w:r>
      <w:r w:rsidR="009A7583">
        <w:t>une jeune femme</w:t>
      </w:r>
      <w:r w:rsidR="002445D7">
        <w:t>,</w:t>
      </w:r>
      <w:r w:rsidR="009A7583">
        <w:t xml:space="preserve"> </w:t>
      </w:r>
      <w:proofErr w:type="spellStart"/>
      <w:r w:rsidR="009A7583">
        <w:t>Aomamé</w:t>
      </w:r>
      <w:proofErr w:type="spellEnd"/>
      <w:r w:rsidR="009A7583">
        <w:t xml:space="preserve">, reine des « étirements » et tueuse </w:t>
      </w:r>
      <w:r w:rsidR="00162B53">
        <w:t>professionnelle d’</w:t>
      </w:r>
      <w:r w:rsidR="009A7583">
        <w:t>hommes violents envers les femmes. Un combat engagé et légitime, qui ne connaît aucun débordement, impressionne par sa préc</w:t>
      </w:r>
      <w:r w:rsidR="00467815">
        <w:t xml:space="preserve">ision et sa qualité d’exécution </w:t>
      </w:r>
      <w:r w:rsidR="00467815" w:rsidRPr="00467815">
        <w:rPr>
          <w:i/>
        </w:rPr>
        <w:t>(« le zen de l’assassin »).</w:t>
      </w:r>
    </w:p>
    <w:p w:rsidR="00380192" w:rsidRDefault="007848D4" w:rsidP="00C90C52">
      <w:pPr>
        <w:jc w:val="both"/>
      </w:pPr>
      <w:r>
        <w:t>Deux héros sensibles dans deux vies distinctes reliées pourtant par un lien fort né de l’enfance dont chaque page nous laisse pressentir une fusion inévitable, une collusion harmonieuse, symbole de l’amour pur. Chaque être se construit et s’enrichit auprès de personnages secondaires très attachants (la vieille femme qui commandite les meurtres, le gardien</w:t>
      </w:r>
      <w:r w:rsidR="00101AD0">
        <w:t xml:space="preserve"> </w:t>
      </w:r>
      <w:proofErr w:type="spellStart"/>
      <w:r w:rsidR="00101AD0">
        <w:t>Tamaru</w:t>
      </w:r>
      <w:proofErr w:type="spellEnd"/>
      <w:r w:rsidR="00101AD0">
        <w:t xml:space="preserve">, , </w:t>
      </w:r>
      <w:proofErr w:type="spellStart"/>
      <w:r w:rsidR="00101AD0">
        <w:t>Ayumi</w:t>
      </w:r>
      <w:proofErr w:type="spellEnd"/>
      <w:r w:rsidR="00E14610">
        <w:t xml:space="preserve"> la policière, </w:t>
      </w:r>
      <w:proofErr w:type="spellStart"/>
      <w:r w:rsidR="00E14610">
        <w:t>Fukae</w:t>
      </w:r>
      <w:r>
        <w:t>ri</w:t>
      </w:r>
      <w:proofErr w:type="spellEnd"/>
      <w:r w:rsidR="00101AD0">
        <w:t>…</w:t>
      </w:r>
      <w:r>
        <w:t xml:space="preserve">) empreints d’une sensibilité touchante et lumineuse. </w:t>
      </w:r>
      <w:r w:rsidR="005C4460">
        <w:t xml:space="preserve"> Puis, peu à peu, avec beaucoup de </w:t>
      </w:r>
      <w:r w:rsidR="005C4460">
        <w:lastRenderedPageBreak/>
        <w:t xml:space="preserve">grâce, les frontières entre l’histoire que raconte </w:t>
      </w:r>
      <w:r w:rsidR="005C4460" w:rsidRPr="00101AD0">
        <w:rPr>
          <w:i/>
        </w:rPr>
        <w:t>« la chrysalide de l’air »</w:t>
      </w:r>
      <w:r w:rsidR="005C4460">
        <w:t xml:space="preserve"> et l’histoire </w:t>
      </w:r>
      <w:r w:rsidR="00101AD0">
        <w:t xml:space="preserve">personnelle </w:t>
      </w:r>
      <w:r w:rsidR="005C4460">
        <w:t xml:space="preserve">de </w:t>
      </w:r>
      <w:proofErr w:type="spellStart"/>
      <w:r w:rsidR="005C4460">
        <w:t>Tengo</w:t>
      </w:r>
      <w:proofErr w:type="spellEnd"/>
      <w:r w:rsidR="005C4460">
        <w:t xml:space="preserve"> puis d’</w:t>
      </w:r>
      <w:proofErr w:type="spellStart"/>
      <w:r w:rsidR="005C4460">
        <w:t>Aomamé</w:t>
      </w:r>
      <w:proofErr w:type="spellEnd"/>
      <w:r w:rsidR="005C4460">
        <w:t xml:space="preserve"> s’estompent progressivement pour parvenir à une </w:t>
      </w:r>
      <w:r w:rsidR="00896962">
        <w:t xml:space="preserve">autre </w:t>
      </w:r>
      <w:r w:rsidR="005C4460">
        <w:t xml:space="preserve">unité </w:t>
      </w:r>
      <w:r w:rsidR="00022F2F">
        <w:t xml:space="preserve">de temps, dérégulée et </w:t>
      </w:r>
      <w:r w:rsidR="005C4460">
        <w:t>troublante. Deux univers se confondent</w:t>
      </w:r>
      <w:r w:rsidR="008A6B1D">
        <w:t>, entre réalité et rêverie, une sorte d’Etat second</w:t>
      </w:r>
      <w:r w:rsidR="00907A39">
        <w:t xml:space="preserve"> « poétique »</w:t>
      </w:r>
      <w:r w:rsidR="008A6B1D">
        <w:t xml:space="preserve"> où tout semble pouvoir s’expliq</w:t>
      </w:r>
      <w:r w:rsidR="00355D22">
        <w:t xml:space="preserve">uer. En vain. </w:t>
      </w:r>
      <w:r w:rsidR="00355D22" w:rsidRPr="00355D22">
        <w:rPr>
          <w:i/>
        </w:rPr>
        <w:t>« Si tu as besoin qu’on t’explique pour que tu comprennes, ça veut dire qu’aucune explication ne pourra jamais te faire comprendre. »</w:t>
      </w:r>
      <w:r w:rsidR="00355D22">
        <w:t xml:space="preserve"> Un récit qui</w:t>
      </w:r>
      <w:r w:rsidR="00896962">
        <w:t xml:space="preserve"> échappe</w:t>
      </w:r>
      <w:r w:rsidR="00355D22">
        <w:t xml:space="preserve"> au lecteur</w:t>
      </w:r>
      <w:r w:rsidR="00896962">
        <w:t xml:space="preserve"> de temps à </w:t>
      </w:r>
      <w:r w:rsidR="00355D22">
        <w:t>autre mais paradoxalement, un récit qu’il</w:t>
      </w:r>
      <w:r w:rsidR="00896962">
        <w:t xml:space="preserve"> ne peut pourtant pas lâcher comme si, finalement, sa complexité créait l’adh</w:t>
      </w:r>
      <w:r w:rsidR="00355D22">
        <w:t xml:space="preserve">ésion inconditionnelle et </w:t>
      </w:r>
      <w:r w:rsidR="00896962">
        <w:t>spontanée</w:t>
      </w:r>
      <w:r w:rsidR="00355D22">
        <w:t>.  Comme un privilège, une liberté d’appréhender autrement l’histoire.</w:t>
      </w:r>
      <w:r w:rsidR="00403AD8">
        <w:t xml:space="preserve"> </w:t>
      </w:r>
    </w:p>
    <w:p w:rsidR="00DE1C42" w:rsidRDefault="002445D7" w:rsidP="00C90C52">
      <w:pPr>
        <w:jc w:val="both"/>
      </w:pPr>
      <w:r>
        <w:t>Et même si la douce impression de rêverie</w:t>
      </w:r>
      <w:r w:rsidR="00DE1C42">
        <w:t xml:space="preserve"> domine et</w:t>
      </w:r>
      <w:r>
        <w:t xml:space="preserve"> est un enchantement</w:t>
      </w:r>
      <w:r w:rsidR="00DE1C42">
        <w:t xml:space="preserve"> pour le lecteur, </w:t>
      </w:r>
      <w:proofErr w:type="spellStart"/>
      <w:r w:rsidR="00DE1C42">
        <w:t>Murakami</w:t>
      </w:r>
      <w:proofErr w:type="spellEnd"/>
      <w:r w:rsidR="00DE1C42">
        <w:t xml:space="preserve"> exprime notamment, </w:t>
      </w:r>
      <w:r>
        <w:t xml:space="preserve"> avec une réalité assez</w:t>
      </w:r>
      <w:r w:rsidR="00DE1C42">
        <w:t xml:space="preserve"> crue, </w:t>
      </w:r>
      <w:r w:rsidR="007F1859">
        <w:t xml:space="preserve">parfois violente, </w:t>
      </w:r>
      <w:r>
        <w:t xml:space="preserve"> </w:t>
      </w:r>
      <w:r w:rsidR="00DE1C42">
        <w:t>l</w:t>
      </w:r>
      <w:r>
        <w:t>a</w:t>
      </w:r>
      <w:r w:rsidR="00DE1C42">
        <w:t xml:space="preserve"> profonde</w:t>
      </w:r>
      <w:r>
        <w:t xml:space="preserve"> solitude des êtres, l</w:t>
      </w:r>
      <w:r w:rsidR="00DE1C42">
        <w:t>e pouvoir destructeur et avilissant</w:t>
      </w:r>
      <w:r>
        <w:t xml:space="preserve"> des sectes</w:t>
      </w:r>
      <w:r w:rsidR="00101AD0">
        <w:t xml:space="preserve"> auprès des personnes</w:t>
      </w:r>
      <w:r w:rsidR="00DE1C42">
        <w:t xml:space="preserve"> fragiles</w:t>
      </w:r>
      <w:r>
        <w:t>, la violence faite aux femmes</w:t>
      </w:r>
      <w:r w:rsidR="00DE1C42">
        <w:t>.</w:t>
      </w:r>
      <w:r w:rsidR="00E14610">
        <w:t xml:space="preserve"> Un livre foisonnant, inénarrable</w:t>
      </w:r>
      <w:r w:rsidR="00101AD0">
        <w:t>, magique et voluptueux. Roman d</w:t>
      </w:r>
      <w:r w:rsidR="00467815">
        <w:t>’initiation, roman de confusion, de distorsion.</w:t>
      </w:r>
    </w:p>
    <w:p w:rsidR="00E14610" w:rsidRDefault="007F1859" w:rsidP="00C90C52">
      <w:pPr>
        <w:jc w:val="both"/>
      </w:pPr>
      <w:r>
        <w:t>La fin de la 2</w:t>
      </w:r>
      <w:r w:rsidRPr="008A6B1D">
        <w:rPr>
          <w:vertAlign w:val="superscript"/>
        </w:rPr>
        <w:t>ème</w:t>
      </w:r>
      <w:r>
        <w:t xml:space="preserve"> partie laisse en suspens la rencontre de nos deux héros.  Dire qu’il va falloir attendre le printemps…</w:t>
      </w:r>
      <w:r w:rsidR="00896962">
        <w:t>Un conseil, d’ici là et pour poursuivre la magie</w:t>
      </w:r>
      <w:r w:rsidR="00DE1C42">
        <w:t>, faites comme les lecteurs japonais</w:t>
      </w:r>
      <w:r w:rsidR="00101AD0">
        <w:t>, à l’instar des deux héros</w:t>
      </w:r>
      <w:r w:rsidR="00DE1C42">
        <w:t> : offrez-vous</w:t>
      </w:r>
      <w:r w:rsidR="00E14610">
        <w:t xml:space="preserve">, en musique de fond, </w:t>
      </w:r>
      <w:r w:rsidR="00DE1C42">
        <w:t>la « </w:t>
      </w:r>
      <w:proofErr w:type="spellStart"/>
      <w:r w:rsidR="00DE1C42" w:rsidRPr="00DE1C42">
        <w:rPr>
          <w:i/>
        </w:rPr>
        <w:t>Sinfonietta</w:t>
      </w:r>
      <w:proofErr w:type="spellEnd"/>
      <w:r w:rsidR="00DE1C42">
        <w:rPr>
          <w:i/>
        </w:rPr>
        <w:t> »</w:t>
      </w:r>
      <w:r w:rsidR="00DE1C42">
        <w:t xml:space="preserve"> de </w:t>
      </w:r>
      <w:proofErr w:type="spellStart"/>
      <w:r w:rsidR="00DE1C42">
        <w:t>Janàcek</w:t>
      </w:r>
      <w:proofErr w:type="spellEnd"/>
      <w:r w:rsidR="00DE1C42">
        <w:t xml:space="preserve"> e</w:t>
      </w:r>
      <w:r w:rsidR="00E14610">
        <w:t>t</w:t>
      </w:r>
      <w:r w:rsidR="00DE1C42">
        <w:t xml:space="preserve"> pl</w:t>
      </w:r>
      <w:r w:rsidR="00E14610">
        <w:t xml:space="preserve">ongez-vous dans la lecture de </w:t>
      </w:r>
      <w:r w:rsidR="00E14610" w:rsidRPr="00E14610">
        <w:rPr>
          <w:i/>
        </w:rPr>
        <w:t>« l’île de Sakhaline</w:t>
      </w:r>
      <w:r w:rsidR="00896962" w:rsidRPr="00E14610">
        <w:rPr>
          <w:i/>
        </w:rPr>
        <w:t xml:space="preserve"> » </w:t>
      </w:r>
      <w:r w:rsidR="00896962">
        <w:t>de Tchékhov</w:t>
      </w:r>
      <w:r w:rsidR="00E14610">
        <w:t xml:space="preserve"> ou</w:t>
      </w:r>
      <w:r w:rsidR="00403AD8">
        <w:t xml:space="preserve"> </w:t>
      </w:r>
      <w:r w:rsidR="00E14610">
        <w:rPr>
          <w:i/>
        </w:rPr>
        <w:t>« les  frères </w:t>
      </w:r>
      <w:proofErr w:type="spellStart"/>
      <w:r w:rsidR="00403AD8" w:rsidRPr="00E14610">
        <w:rPr>
          <w:i/>
        </w:rPr>
        <w:t>Karamazov</w:t>
      </w:r>
      <w:proofErr w:type="spellEnd"/>
      <w:r w:rsidR="00403AD8" w:rsidRPr="00E14610">
        <w:rPr>
          <w:i/>
        </w:rPr>
        <w:t>»</w:t>
      </w:r>
      <w:r w:rsidR="00403AD8">
        <w:t xml:space="preserve"> de Dosto</w:t>
      </w:r>
      <w:r w:rsidR="00CE4643">
        <w:t>ï</w:t>
      </w:r>
      <w:r w:rsidR="00C90C52">
        <w:t>e</w:t>
      </w:r>
      <w:r w:rsidR="00403AD8">
        <w:t>vski</w:t>
      </w:r>
      <w:r w:rsidR="00E14610">
        <w:t xml:space="preserve">  sans oublier </w:t>
      </w:r>
      <w:r w:rsidR="00E14610" w:rsidRPr="00E14610">
        <w:rPr>
          <w:i/>
        </w:rPr>
        <w:t>« 1984 »</w:t>
      </w:r>
      <w:r w:rsidR="00E14610">
        <w:t xml:space="preserve"> de George Orwell.</w:t>
      </w:r>
      <w:r w:rsidR="00101AD0">
        <w:t xml:space="preserve"> </w:t>
      </w:r>
    </w:p>
    <w:p w:rsidR="00AD28B4" w:rsidRPr="00CE4643" w:rsidRDefault="00467815" w:rsidP="00C90C52">
      <w:pPr>
        <w:jc w:val="right"/>
        <w:rPr>
          <w:i/>
        </w:rPr>
      </w:pPr>
      <w:r w:rsidRPr="00CE4643">
        <w:rPr>
          <w:i/>
        </w:rPr>
        <w:t>Cécile Pellerin</w:t>
      </w:r>
    </w:p>
    <w:p w:rsidR="00AD28B4" w:rsidRPr="00D257D6" w:rsidRDefault="00AD28B4" w:rsidP="00C90C52">
      <w:pPr>
        <w:jc w:val="both"/>
      </w:pPr>
    </w:p>
    <w:sectPr w:rsidR="00AD28B4" w:rsidRPr="00D257D6" w:rsidSect="00D257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6528D"/>
    <w:rsid w:val="00012884"/>
    <w:rsid w:val="00022F2F"/>
    <w:rsid w:val="000B7282"/>
    <w:rsid w:val="00101AD0"/>
    <w:rsid w:val="00162B53"/>
    <w:rsid w:val="00242743"/>
    <w:rsid w:val="002445D7"/>
    <w:rsid w:val="00355D22"/>
    <w:rsid w:val="00380192"/>
    <w:rsid w:val="00403AD8"/>
    <w:rsid w:val="00467815"/>
    <w:rsid w:val="004B508E"/>
    <w:rsid w:val="00510C76"/>
    <w:rsid w:val="005529B4"/>
    <w:rsid w:val="0056528D"/>
    <w:rsid w:val="005C4460"/>
    <w:rsid w:val="005E0455"/>
    <w:rsid w:val="00622FA5"/>
    <w:rsid w:val="0063616D"/>
    <w:rsid w:val="007848D4"/>
    <w:rsid w:val="00795DAD"/>
    <w:rsid w:val="007F1859"/>
    <w:rsid w:val="00896962"/>
    <w:rsid w:val="008A6B1D"/>
    <w:rsid w:val="00907A39"/>
    <w:rsid w:val="009A7583"/>
    <w:rsid w:val="00AD28B4"/>
    <w:rsid w:val="00BE6E3B"/>
    <w:rsid w:val="00C90C52"/>
    <w:rsid w:val="00CC1AE4"/>
    <w:rsid w:val="00CE4643"/>
    <w:rsid w:val="00D15E97"/>
    <w:rsid w:val="00D257D6"/>
    <w:rsid w:val="00D61AF7"/>
    <w:rsid w:val="00D66B07"/>
    <w:rsid w:val="00DE1C42"/>
    <w:rsid w:val="00DE4C79"/>
    <w:rsid w:val="00E14610"/>
    <w:rsid w:val="00E25A85"/>
    <w:rsid w:val="00E40419"/>
    <w:rsid w:val="00E57FA5"/>
    <w:rsid w:val="00EB40D9"/>
    <w:rsid w:val="00F36AB5"/>
    <w:rsid w:val="00F457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5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57D6"/>
    <w:rPr>
      <w:rFonts w:ascii="Tahoma" w:hAnsi="Tahoma" w:cs="Tahoma"/>
      <w:sz w:val="16"/>
      <w:szCs w:val="16"/>
    </w:rPr>
  </w:style>
  <w:style w:type="paragraph" w:styleId="Sansinterligne">
    <w:name w:val="No Spacing"/>
    <w:uiPriority w:val="1"/>
    <w:qFormat/>
    <w:rsid w:val="00D257D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6EEBB-9372-4887-A64F-EB31C642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763</Words>
  <Characters>4199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5</cp:revision>
  <dcterms:created xsi:type="dcterms:W3CDTF">2011-09-12T16:48:00Z</dcterms:created>
  <dcterms:modified xsi:type="dcterms:W3CDTF">2011-09-14T11:33:00Z</dcterms:modified>
</cp:coreProperties>
</file>