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3B0" w:rsidRPr="00A44A94" w:rsidRDefault="00A44A94" w:rsidP="00A44A94">
      <w:pPr>
        <w:pStyle w:val="Sansinterligne"/>
        <w:rPr>
          <w:b/>
        </w:rPr>
      </w:pPr>
      <w:r w:rsidRPr="00A44A94">
        <w:rPr>
          <w:b/>
          <w:noProof/>
          <w:lang w:eastAsia="fr-FR"/>
        </w:rPr>
        <w:drawing>
          <wp:anchor distT="0" distB="0" distL="114300" distR="114300" simplePos="0" relativeHeight="251658240" behindDoc="1" locked="0" layoutInCell="1" allowOverlap="1" wp14:anchorId="2B29B3B0" wp14:editId="79DF3678">
            <wp:simplePos x="0" y="0"/>
            <wp:positionH relativeFrom="column">
              <wp:posOffset>-4445</wp:posOffset>
            </wp:positionH>
            <wp:positionV relativeFrom="paragraph">
              <wp:posOffset>-4445</wp:posOffset>
            </wp:positionV>
            <wp:extent cx="1069907" cy="1440000"/>
            <wp:effectExtent l="0" t="0" r="0" b="8255"/>
            <wp:wrapTight wrapText="bothSides">
              <wp:wrapPolygon edited="0">
                <wp:start x="0" y="0"/>
                <wp:lineTo x="0" y="21438"/>
                <wp:lineTo x="21164" y="21438"/>
                <wp:lineTo x="21164"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990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4A94">
        <w:rPr>
          <w:b/>
        </w:rPr>
        <w:t>Amedeo Modigliani, l'œil intérieur</w:t>
      </w:r>
    </w:p>
    <w:p w:rsidR="00A44A94" w:rsidRPr="00A44A94" w:rsidRDefault="00A44A94" w:rsidP="00A44A94">
      <w:pPr>
        <w:pStyle w:val="Sansinterligne"/>
        <w:rPr>
          <w:b/>
        </w:rPr>
      </w:pPr>
      <w:r w:rsidRPr="00A44A94">
        <w:rPr>
          <w:b/>
        </w:rPr>
        <w:t xml:space="preserve">Sophie Lévy, Jeanne-Bathilde </w:t>
      </w:r>
      <w:proofErr w:type="spellStart"/>
      <w:r w:rsidRPr="00A44A94">
        <w:rPr>
          <w:b/>
        </w:rPr>
        <w:t>Lacourt</w:t>
      </w:r>
      <w:proofErr w:type="spellEnd"/>
      <w:r w:rsidRPr="00A44A94">
        <w:rPr>
          <w:b/>
        </w:rPr>
        <w:t xml:space="preserve"> et Marie-Amélie </w:t>
      </w:r>
      <w:proofErr w:type="spellStart"/>
      <w:r w:rsidRPr="00A44A94">
        <w:rPr>
          <w:b/>
        </w:rPr>
        <w:t>Senot</w:t>
      </w:r>
      <w:proofErr w:type="spellEnd"/>
    </w:p>
    <w:p w:rsidR="00A44A94" w:rsidRDefault="00A44A94" w:rsidP="00A44A94">
      <w:pPr>
        <w:pStyle w:val="Sansinterligne"/>
      </w:pPr>
      <w:r>
        <w:t>Gallimard</w:t>
      </w:r>
    </w:p>
    <w:p w:rsidR="00A44A94" w:rsidRDefault="00A44A94" w:rsidP="00A44A94">
      <w:pPr>
        <w:pStyle w:val="Sansinterligne"/>
      </w:pPr>
      <w:r>
        <w:t>9782070178674</w:t>
      </w:r>
    </w:p>
    <w:p w:rsidR="00A44A94" w:rsidRDefault="00A44A94" w:rsidP="00A44A94">
      <w:pPr>
        <w:pStyle w:val="Sansinterligne"/>
      </w:pPr>
      <w:r>
        <w:t>224 pages</w:t>
      </w:r>
    </w:p>
    <w:p w:rsidR="00A44A94" w:rsidRDefault="00A44A94" w:rsidP="00A44A94">
      <w:pPr>
        <w:pStyle w:val="Sansinterligne"/>
      </w:pPr>
      <w:r>
        <w:t>35 euros</w:t>
      </w:r>
    </w:p>
    <w:p w:rsidR="00A44A94" w:rsidRDefault="00A44A94" w:rsidP="00A44A94">
      <w:pPr>
        <w:pStyle w:val="Sansinterligne"/>
      </w:pPr>
      <w:r>
        <w:t>Date de parution : 25/02/2016</w:t>
      </w:r>
    </w:p>
    <w:p w:rsidR="00A44A94" w:rsidRDefault="00A44A94" w:rsidP="00A44A94">
      <w:pPr>
        <w:pStyle w:val="Sansinterligne"/>
      </w:pPr>
    </w:p>
    <w:p w:rsidR="00A44A94" w:rsidRDefault="00A44A94" w:rsidP="00A44A94">
      <w:pPr>
        <w:pStyle w:val="Sansinterligne"/>
        <w:rPr>
          <w:i/>
        </w:rPr>
      </w:pPr>
      <w:r w:rsidRPr="00A44A94">
        <w:rPr>
          <w:i/>
        </w:rPr>
        <w:t>11 mars 2016</w:t>
      </w:r>
    </w:p>
    <w:p w:rsidR="00426B6F" w:rsidRDefault="008011BE" w:rsidP="008011BE">
      <w:pPr>
        <w:jc w:val="both"/>
      </w:pPr>
      <w:r>
        <w:t xml:space="preserve">Cet ouvrage est le catalogue de l'exposition organisée par le </w:t>
      </w:r>
      <w:r w:rsidRPr="00426B6F">
        <w:rPr>
          <w:b/>
        </w:rPr>
        <w:t xml:space="preserve">LAM </w:t>
      </w:r>
      <w:r>
        <w:t>(Lille Métropole Musée d'</w:t>
      </w:r>
      <w:r w:rsidR="00450F09">
        <w:t>a</w:t>
      </w:r>
      <w:r>
        <w:t>rt moderne</w:t>
      </w:r>
      <w:r w:rsidR="00450F09">
        <w:t>, d'art contemporain et d'art brut</w:t>
      </w:r>
      <w:r>
        <w:t xml:space="preserve">) sur Modigliani, </w:t>
      </w:r>
      <w:r w:rsidR="00426B6F">
        <w:t xml:space="preserve"> et visible </w:t>
      </w:r>
      <w:r>
        <w:t>du 27 février au 05 juin 2016</w:t>
      </w:r>
      <w:r w:rsidR="00426B6F">
        <w:t xml:space="preserve"> avant de rejoindre Budapest puis </w:t>
      </w:r>
      <w:proofErr w:type="spellStart"/>
      <w:r w:rsidR="00426B6F">
        <w:t>Hlesinki</w:t>
      </w:r>
      <w:proofErr w:type="spellEnd"/>
      <w:r>
        <w:t>.</w:t>
      </w:r>
    </w:p>
    <w:p w:rsidR="00727945" w:rsidRDefault="008011BE" w:rsidP="008011BE">
      <w:pPr>
        <w:jc w:val="both"/>
      </w:pPr>
      <w:r>
        <w:t xml:space="preserve"> A travers trois approches différentes</w:t>
      </w:r>
      <w:r w:rsidR="00450F09">
        <w:t xml:space="preserve"> (l'artiste empreint de culture classique, le portraitiste d'artistes, sa relation avec le collectionneur Roger </w:t>
      </w:r>
      <w:proofErr w:type="spellStart"/>
      <w:r w:rsidR="00450F09">
        <w:t>Dutilleul</w:t>
      </w:r>
      <w:proofErr w:type="spellEnd"/>
      <w:r w:rsidR="00450F09">
        <w:t xml:space="preserve">) </w:t>
      </w:r>
      <w:r>
        <w:t xml:space="preserve">, il propose une rétrospective de l'œuvre de cet artiste marginal (1884-1920) migrant italien, tuberculeux et Juif qui incarne le héros bohème ou l'artiste maudit. </w:t>
      </w:r>
    </w:p>
    <w:p w:rsidR="008011BE" w:rsidRDefault="00450F09" w:rsidP="008011BE">
      <w:pPr>
        <w:jc w:val="both"/>
      </w:pPr>
      <w:r>
        <w:t>Avec plus de 150 illustrations en couleurs, les auteurs</w:t>
      </w:r>
      <w:r w:rsidR="00426B6F">
        <w:t xml:space="preserve"> (conservateurs au LAM)</w:t>
      </w:r>
      <w:r>
        <w:t xml:space="preserve"> présentent un artiste féru de sculpture, inspiré d'abord  par les modèles antiques,  même si c'est par la peinture, qu'il rencontrera le succès. </w:t>
      </w:r>
    </w:p>
    <w:p w:rsidR="00450F09" w:rsidRDefault="00450F09" w:rsidP="008011BE">
      <w:pPr>
        <w:jc w:val="both"/>
        <w:rPr>
          <w:i/>
        </w:rPr>
      </w:pPr>
      <w:r>
        <w:t>120 œuvres exposées de toute nature (bronzes, marbres, aquarelles, gouaches, huiles, crayons gras</w:t>
      </w:r>
      <w:r w:rsidR="00806868">
        <w:t>, encre bleue..)</w:t>
      </w:r>
      <w:r>
        <w:t xml:space="preserve"> principalement des portraits, étrangement reconnaissables</w:t>
      </w:r>
      <w:r w:rsidR="00727945">
        <w:t xml:space="preserve"> sont recensées dans ce livre d'art</w:t>
      </w:r>
      <w:r>
        <w:t>. Visages effilés, regards silencieux, trait mélancolique, poésie des lignes</w:t>
      </w:r>
      <w:r w:rsidR="00806868">
        <w:t xml:space="preserve"> où il tente de saisir dans la figure humaine, </w:t>
      </w:r>
      <w:r w:rsidR="00806868" w:rsidRPr="00806868">
        <w:rPr>
          <w:i/>
        </w:rPr>
        <w:t>"l'Inconscient, le mystère de l'instinctivité de la race humaine"</w:t>
      </w:r>
      <w:r w:rsidR="00806868">
        <w:rPr>
          <w:i/>
        </w:rPr>
        <w:t>.</w:t>
      </w:r>
    </w:p>
    <w:p w:rsidR="00806868" w:rsidRDefault="00806868" w:rsidP="008011BE">
      <w:pPr>
        <w:jc w:val="both"/>
      </w:pPr>
      <w:r>
        <w:t>Lorsqu'il arrive à Paris en 1906, il a étudié dans des écoles d'Art de Florence et Venise. Installé à Montparnasse comme artiste sculpteur, il côtoie Apollinaire, Picasso, Derain et Rivera. Sa santé fragile, les difficultés matérielles, les poussières de la taille et ses échecs le mènent alors vers 1913 à réaliser davantage d'œuvres picturales. Ses amis sont ses modèles, artistes et écrivains.</w:t>
      </w:r>
      <w:r w:rsidR="00727945">
        <w:t xml:space="preserve"> </w:t>
      </w:r>
    </w:p>
    <w:p w:rsidR="00806868" w:rsidRDefault="00806868" w:rsidP="008011BE">
      <w:pPr>
        <w:jc w:val="both"/>
      </w:pPr>
      <w:r>
        <w:t xml:space="preserve">Roger </w:t>
      </w:r>
      <w:proofErr w:type="spellStart"/>
      <w:r>
        <w:t>Dutilleul</w:t>
      </w:r>
      <w:proofErr w:type="spellEnd"/>
      <w:r>
        <w:t xml:space="preserve"> contribuera à la renommée posthume de Modigliani</w:t>
      </w:r>
      <w:r w:rsidR="00727945">
        <w:t xml:space="preserve"> en prêtant notamment nombre de ses œuvres pour différentes expositions. Le livre retrace cette rencontre décisive, agrémentés de photographies touchantes.</w:t>
      </w:r>
    </w:p>
    <w:p w:rsidR="00727945" w:rsidRDefault="00727945" w:rsidP="008011BE">
      <w:pPr>
        <w:jc w:val="both"/>
      </w:pPr>
      <w:r>
        <w:t>Rigoureux et aéré dans sa présentation, (souvent un seul portrait par page), esthétique, à la fois dense et facile d'accès, l'ouvrage offre l'occasion au lecteur de suivre l'évolution du travail de l'artiste et de retrouver l'ensemble de ses œuvres les plus fortes et les plus légendaires</w:t>
      </w:r>
      <w:r w:rsidR="00A64480">
        <w:t>, 14 peintures à l'huile.</w:t>
      </w:r>
    </w:p>
    <w:p w:rsidR="00A64480" w:rsidRDefault="00A64480" w:rsidP="008011BE">
      <w:pPr>
        <w:jc w:val="both"/>
      </w:pPr>
      <w:r>
        <w:t>Complété par une chronologie détaillée, une bibliographie sélective, un index des noms cités, il regroupe</w:t>
      </w:r>
      <w:r w:rsidR="008C6042">
        <w:t xml:space="preserve"> également (et avec intérêt)</w:t>
      </w:r>
      <w:r>
        <w:t xml:space="preserve"> les biographies des</w:t>
      </w:r>
      <w:r w:rsidR="008C6042">
        <w:t xml:space="preserve"> principaux</w:t>
      </w:r>
      <w:r>
        <w:t xml:space="preserve"> modèle</w:t>
      </w:r>
      <w:r w:rsidR="008C6042">
        <w:t>s de l'artiste, qui témoignent à eux-seuls de l'effervescence artistique du quartier Montparnasse au début du XXème siècle.</w:t>
      </w:r>
    </w:p>
    <w:p w:rsidR="008C6042" w:rsidRDefault="008C6042" w:rsidP="008C6042">
      <w:pPr>
        <w:jc w:val="right"/>
      </w:pPr>
      <w:r>
        <w:t>Cécile Pellerin</w:t>
      </w:r>
    </w:p>
    <w:p w:rsidR="008C6042" w:rsidRPr="00A44A94" w:rsidRDefault="008C6042" w:rsidP="008C6042">
      <w:pPr>
        <w:pStyle w:val="Sansinterligne"/>
        <w:rPr>
          <w:b/>
        </w:rPr>
      </w:pPr>
      <w:r w:rsidRPr="00A44A94">
        <w:rPr>
          <w:b/>
        </w:rPr>
        <w:t>Amedeo Modigliani, l'œil intérieur</w:t>
      </w:r>
      <w:r>
        <w:rPr>
          <w:b/>
        </w:rPr>
        <w:t xml:space="preserve">, </w:t>
      </w:r>
      <w:r w:rsidRPr="00A44A94">
        <w:rPr>
          <w:b/>
        </w:rPr>
        <w:t xml:space="preserve">Sophie Lévy, Jeanne-Bathilde </w:t>
      </w:r>
      <w:proofErr w:type="spellStart"/>
      <w:r w:rsidRPr="00A44A94">
        <w:rPr>
          <w:b/>
        </w:rPr>
        <w:t>Lacourt</w:t>
      </w:r>
      <w:proofErr w:type="spellEnd"/>
      <w:r w:rsidRPr="00A44A94">
        <w:rPr>
          <w:b/>
        </w:rPr>
        <w:t xml:space="preserve"> et Marie-Amélie </w:t>
      </w:r>
      <w:proofErr w:type="spellStart"/>
      <w:r w:rsidRPr="00A44A94">
        <w:rPr>
          <w:b/>
        </w:rPr>
        <w:t>Senot</w:t>
      </w:r>
      <w:proofErr w:type="spellEnd"/>
    </w:p>
    <w:p w:rsidR="008C6042" w:rsidRDefault="008C6042" w:rsidP="008C6042">
      <w:pPr>
        <w:pStyle w:val="Sansinterligne"/>
      </w:pPr>
      <w:r>
        <w:t xml:space="preserve">Gallimard, </w:t>
      </w:r>
      <w:r>
        <w:t>9782070178674</w:t>
      </w:r>
    </w:p>
    <w:p w:rsidR="00727945" w:rsidRPr="00806868" w:rsidRDefault="008C6042" w:rsidP="00426B6F">
      <w:pPr>
        <w:pStyle w:val="Sansinterligne"/>
      </w:pPr>
      <w:r>
        <w:t>Beaux -Arts</w:t>
      </w:r>
      <w:bookmarkStart w:id="0" w:name="_GoBack"/>
      <w:bookmarkEnd w:id="0"/>
    </w:p>
    <w:sectPr w:rsidR="00727945" w:rsidRPr="00806868" w:rsidSect="00A44A9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A94"/>
    <w:rsid w:val="000443B0"/>
    <w:rsid w:val="00426B6F"/>
    <w:rsid w:val="00450F09"/>
    <w:rsid w:val="00727945"/>
    <w:rsid w:val="008011BE"/>
    <w:rsid w:val="00806868"/>
    <w:rsid w:val="008C6042"/>
    <w:rsid w:val="00A44A94"/>
    <w:rsid w:val="00A644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44A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4A94"/>
    <w:rPr>
      <w:rFonts w:ascii="Tahoma" w:hAnsi="Tahoma" w:cs="Tahoma"/>
      <w:sz w:val="16"/>
      <w:szCs w:val="16"/>
    </w:rPr>
  </w:style>
  <w:style w:type="paragraph" w:styleId="Sansinterligne">
    <w:name w:val="No Spacing"/>
    <w:uiPriority w:val="1"/>
    <w:qFormat/>
    <w:rsid w:val="00A44A9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44A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4A94"/>
    <w:rPr>
      <w:rFonts w:ascii="Tahoma" w:hAnsi="Tahoma" w:cs="Tahoma"/>
      <w:sz w:val="16"/>
      <w:szCs w:val="16"/>
    </w:rPr>
  </w:style>
  <w:style w:type="paragraph" w:styleId="Sansinterligne">
    <w:name w:val="No Spacing"/>
    <w:uiPriority w:val="1"/>
    <w:qFormat/>
    <w:rsid w:val="00A44A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422</Words>
  <Characters>2321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2016-03-11T13:32:00Z</dcterms:created>
  <dcterms:modified xsi:type="dcterms:W3CDTF">2016-03-11T14:32:00Z</dcterms:modified>
</cp:coreProperties>
</file>