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9B" w:rsidRPr="00313D71" w:rsidRDefault="00313D71" w:rsidP="00313D71">
      <w:pPr>
        <w:pStyle w:val="Sansinterligne"/>
        <w:rPr>
          <w:b/>
        </w:rPr>
      </w:pPr>
      <w:r w:rsidRPr="00313D7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07F5E05" wp14:editId="01469B3F">
            <wp:simplePos x="0" y="0"/>
            <wp:positionH relativeFrom="column">
              <wp:posOffset>-15875</wp:posOffset>
            </wp:positionH>
            <wp:positionV relativeFrom="paragraph">
              <wp:posOffset>20320</wp:posOffset>
            </wp:positionV>
            <wp:extent cx="109029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135" y="21438"/>
                <wp:lineTo x="21135" y="0"/>
                <wp:lineTo x="0" y="0"/>
              </wp:wrapPolygon>
            </wp:wrapTight>
            <wp:docPr id="1" name="Image 1" descr="http://www.librairiegourmande.fr/12337-large_default/bistrot-de-baudelaire-a-picas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brairiegourmande.fr/12337-large_default/bistrot-de-baudelaire-a-picas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t="12791" r="21803" b="12790"/>
                    <a:stretch/>
                  </pic:blipFill>
                  <pic:spPr bwMode="auto">
                    <a:xfrm>
                      <a:off x="0" y="0"/>
                      <a:ext cx="109029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D71">
        <w:rPr>
          <w:b/>
        </w:rPr>
        <w:t>Bistrot ! De Baudelaire à Picasso</w:t>
      </w:r>
    </w:p>
    <w:p w:rsidR="00313D71" w:rsidRPr="00313D71" w:rsidRDefault="00313D71" w:rsidP="00313D71">
      <w:pPr>
        <w:pStyle w:val="Sansinterligne"/>
        <w:rPr>
          <w:b/>
        </w:rPr>
      </w:pPr>
      <w:r w:rsidRPr="00313D71">
        <w:rPr>
          <w:b/>
        </w:rPr>
        <w:t xml:space="preserve">Stéphane </w:t>
      </w:r>
      <w:proofErr w:type="spellStart"/>
      <w:r w:rsidRPr="00313D71">
        <w:rPr>
          <w:b/>
        </w:rPr>
        <w:t>Guégan</w:t>
      </w:r>
      <w:proofErr w:type="spellEnd"/>
    </w:p>
    <w:p w:rsidR="00313D71" w:rsidRDefault="00313D71" w:rsidP="00313D71">
      <w:pPr>
        <w:pStyle w:val="Sansinterligne"/>
      </w:pPr>
      <w:r>
        <w:t>Gallimard</w:t>
      </w:r>
    </w:p>
    <w:p w:rsidR="00313D71" w:rsidRDefault="00313D71" w:rsidP="00313D71">
      <w:pPr>
        <w:pStyle w:val="Sansinterligne"/>
      </w:pPr>
      <w:r>
        <w:t>9782072708060</w:t>
      </w:r>
    </w:p>
    <w:p w:rsidR="00313D71" w:rsidRDefault="00313D71" w:rsidP="00313D71">
      <w:pPr>
        <w:pStyle w:val="Sansinterligne"/>
      </w:pPr>
      <w:r>
        <w:t>160 pages</w:t>
      </w:r>
    </w:p>
    <w:p w:rsidR="00313D71" w:rsidRDefault="00313D71" w:rsidP="00313D71">
      <w:pPr>
        <w:pStyle w:val="Sansinterligne"/>
      </w:pPr>
      <w:r>
        <w:t>29 euros</w:t>
      </w:r>
    </w:p>
    <w:p w:rsidR="00313D71" w:rsidRDefault="00313D71" w:rsidP="00313D71">
      <w:pPr>
        <w:pStyle w:val="Sansinterligne"/>
      </w:pPr>
      <w:r>
        <w:t>Date de parution : 16/03/2017</w:t>
      </w:r>
    </w:p>
    <w:p w:rsidR="00313D71" w:rsidRDefault="00313D71" w:rsidP="00313D71">
      <w:pPr>
        <w:pStyle w:val="Sansinterligne"/>
      </w:pPr>
    </w:p>
    <w:p w:rsidR="00313D71" w:rsidRDefault="00313D71" w:rsidP="00313D71">
      <w:pPr>
        <w:pStyle w:val="Sansinterligne"/>
        <w:rPr>
          <w:i/>
        </w:rPr>
      </w:pPr>
      <w:r w:rsidRPr="00313D71">
        <w:rPr>
          <w:i/>
        </w:rPr>
        <w:t>31 mars 2017</w:t>
      </w:r>
    </w:p>
    <w:p w:rsidR="00BC4137" w:rsidRDefault="00BC4137" w:rsidP="00BC4137">
      <w:pPr>
        <w:jc w:val="both"/>
      </w:pPr>
      <w:r>
        <w:t xml:space="preserve">Catalogue de la toute première exposition beaux-arts de la jeune </w:t>
      </w:r>
      <w:r w:rsidRPr="00EF288B">
        <w:rPr>
          <w:b/>
        </w:rPr>
        <w:t>Cité du Vin</w:t>
      </w:r>
      <w:r>
        <w:t xml:space="preserve"> à Bordeaux, qui </w:t>
      </w:r>
      <w:r w:rsidR="0006230E">
        <w:t xml:space="preserve">se déroule jusqu'au </w:t>
      </w:r>
      <w:r w:rsidR="0006230E" w:rsidRPr="00EF288B">
        <w:rPr>
          <w:b/>
        </w:rPr>
        <w:t>21 juin 2017</w:t>
      </w:r>
      <w:r w:rsidR="0006230E">
        <w:t>, il présente, à travers une centaine d'œuvres (peinture, photographie, littérature et cinéma), le rôle essentiel de ces lieux de rencontres emblématiques de nos sociétés modernes.</w:t>
      </w:r>
    </w:p>
    <w:p w:rsidR="0006230E" w:rsidRDefault="0006230E" w:rsidP="00BC4137">
      <w:pPr>
        <w:jc w:val="both"/>
      </w:pPr>
      <w:r>
        <w:t>Du café au bistrot, en passant par l'estaminet,</w:t>
      </w:r>
      <w:r w:rsidR="00582AE9">
        <w:t xml:space="preserve"> le bar ou le cabaret, ces endroits collectifs</w:t>
      </w:r>
      <w:r>
        <w:t xml:space="preserve">, du XIXème à aujourd'hui demeurent des lieux à part, réconfortants </w:t>
      </w:r>
      <w:r w:rsidR="00582AE9">
        <w:t xml:space="preserve">le plus souvent, </w:t>
      </w:r>
      <w:r>
        <w:t>où le temps se suspend, offre une pause</w:t>
      </w:r>
      <w:r w:rsidR="00582AE9">
        <w:t xml:space="preserve">, un répit, où l'agitation côtoie la solitude, où l'habitué partage le comptoir avec le promeneur du jour. </w:t>
      </w:r>
    </w:p>
    <w:p w:rsidR="00582AE9" w:rsidRDefault="00582AE9" w:rsidP="00BC4137">
      <w:pPr>
        <w:jc w:val="both"/>
      </w:pPr>
      <w:r>
        <w:t>Lieux atypiques, associés à la culture française, ils sont incontestablement un espace romanesque, une source d'inspiration pour le</w:t>
      </w:r>
      <w:r w:rsidR="00402E0D">
        <w:t>s artistes et cet ouvrage, par l</w:t>
      </w:r>
      <w:r>
        <w:t>a diversité d</w:t>
      </w:r>
      <w:r w:rsidR="00402E0D">
        <w:t xml:space="preserve">es </w:t>
      </w:r>
      <w:r>
        <w:t>œuvres</w:t>
      </w:r>
      <w:r w:rsidR="00402E0D">
        <w:t xml:space="preserve"> qu'il</w:t>
      </w:r>
      <w:r>
        <w:t xml:space="preserve"> </w:t>
      </w:r>
      <w:r w:rsidR="00402E0D">
        <w:t xml:space="preserve">propose et les époques qu'il traverse, offre au lecteur promeneur un voyage inédit dans le temps et dans les ambiances émotionnelles qui font la "vraie" vie de café.  </w:t>
      </w:r>
    </w:p>
    <w:p w:rsidR="00734C8C" w:rsidRDefault="00402E0D" w:rsidP="00BC4137">
      <w:pPr>
        <w:jc w:val="both"/>
      </w:pPr>
      <w:r>
        <w:t xml:space="preserve">Entouré d'historiens (Pascal </w:t>
      </w:r>
      <w:proofErr w:type="spellStart"/>
      <w:r>
        <w:t>Ory</w:t>
      </w:r>
      <w:proofErr w:type="spellEnd"/>
      <w:r>
        <w:t xml:space="preserve">…), de critiques de cinéma (Antoine de </w:t>
      </w:r>
      <w:proofErr w:type="spellStart"/>
      <w:r>
        <w:t>Baecque</w:t>
      </w:r>
      <w:proofErr w:type="spellEnd"/>
      <w:r>
        <w:t xml:space="preserve">), d'historiens de l'art et d'écrivains (Philippe Sollers…), le critique d'art </w:t>
      </w:r>
      <w:r w:rsidRPr="00EF288B">
        <w:rPr>
          <w:b/>
        </w:rPr>
        <w:t xml:space="preserve">Stéphane </w:t>
      </w:r>
      <w:proofErr w:type="spellStart"/>
      <w:r w:rsidRPr="00EF288B">
        <w:rPr>
          <w:b/>
        </w:rPr>
        <w:t>Guégan</w:t>
      </w:r>
      <w:proofErr w:type="spellEnd"/>
      <w:r w:rsidR="00DE2CBE">
        <w:t>, explore les cafés, tels des théâtres de vie où toutes les figures de la société sont représentées</w:t>
      </w:r>
      <w:r w:rsidR="00C30BC0">
        <w:t xml:space="preserve">. </w:t>
      </w:r>
    </w:p>
    <w:p w:rsidR="00402E0D" w:rsidRDefault="00C30BC0" w:rsidP="00BC4137">
      <w:pPr>
        <w:jc w:val="both"/>
      </w:pPr>
      <w:r>
        <w:t>On boit, on converse, on aime, on pleure, on joue, on s'amuse comme on s'ennuie, on crée, on observe dans ces lieux de vie que les cinéastes de la Nouvelle Vague notamment, filmeront admirablement</w:t>
      </w:r>
      <w:r w:rsidR="00734C8C">
        <w:t>.</w:t>
      </w:r>
    </w:p>
    <w:p w:rsidR="00734C8C" w:rsidRDefault="00734C8C" w:rsidP="00BC4137">
      <w:pPr>
        <w:jc w:val="both"/>
      </w:pPr>
      <w:r>
        <w:t>De l'impressionnisme au cubisme, de Manet à Renoir jusqu'à Picasso ou Juan Gris, le café est tantôt terrasse ou cabaret, café-concert, bouteilles vides, paquets de tabac ou verre à pied ou encore drame de l'ivresse, solitude du buveur. Il est aussi le lieu du désir, de la séduction, des belles femmes, du salon littéraire, etc.</w:t>
      </w:r>
    </w:p>
    <w:p w:rsidR="00EF288B" w:rsidRDefault="00EF288B" w:rsidP="00BC4137">
      <w:pPr>
        <w:jc w:val="both"/>
      </w:pPr>
      <w:r>
        <w:t xml:space="preserve">A noter également, de superbes photographies de Saul </w:t>
      </w:r>
      <w:proofErr w:type="spellStart"/>
      <w:r>
        <w:t>Leiter</w:t>
      </w:r>
      <w:proofErr w:type="spellEnd"/>
      <w:r>
        <w:t>, d'Henri Cartier-Bresson et de Robert Doisneau sur les cafés parisiens.</w:t>
      </w:r>
      <w:r w:rsidR="00C64D66">
        <w:t xml:space="preserve"> A déguster sans modération.</w:t>
      </w:r>
      <w:bookmarkStart w:id="0" w:name="_GoBack"/>
      <w:bookmarkEnd w:id="0"/>
    </w:p>
    <w:p w:rsidR="00EF288B" w:rsidRDefault="00EF288B" w:rsidP="00BC4137">
      <w:pPr>
        <w:jc w:val="both"/>
      </w:pPr>
      <w:r>
        <w:t xml:space="preserve">En savoir plus sur la </w:t>
      </w:r>
      <w:hyperlink r:id="rId6" w:history="1">
        <w:r w:rsidRPr="00EF288B">
          <w:rPr>
            <w:rStyle w:val="Lienhypertexte"/>
          </w:rPr>
          <w:t>Cité du vin</w:t>
        </w:r>
      </w:hyperlink>
    </w:p>
    <w:p w:rsidR="00EF288B" w:rsidRDefault="00EF288B" w:rsidP="00BC4137">
      <w:pPr>
        <w:jc w:val="both"/>
      </w:pPr>
      <w:r>
        <w:t xml:space="preserve">En savoir plus sur </w:t>
      </w:r>
      <w:hyperlink r:id="rId7" w:history="1">
        <w:r w:rsidRPr="00EF288B">
          <w:rPr>
            <w:rStyle w:val="Lienhypertexte"/>
          </w:rPr>
          <w:t>L'exposition temporaire</w:t>
        </w:r>
      </w:hyperlink>
    </w:p>
    <w:p w:rsidR="00C64D66" w:rsidRDefault="00C64D66" w:rsidP="00BC4137">
      <w:pPr>
        <w:jc w:val="both"/>
      </w:pPr>
      <w:hyperlink r:id="rId8" w:history="1">
        <w:r w:rsidRPr="00C64D66">
          <w:rPr>
            <w:rStyle w:val="Lienhypertexte"/>
          </w:rPr>
          <w:t>Teaser de présentation de l'exposition</w:t>
        </w:r>
      </w:hyperlink>
    </w:p>
    <w:p w:rsidR="00EF288B" w:rsidRDefault="00EF288B" w:rsidP="00EF288B">
      <w:pPr>
        <w:jc w:val="right"/>
      </w:pPr>
      <w:r>
        <w:t>Cécile Pellerin</w:t>
      </w:r>
    </w:p>
    <w:p w:rsidR="00EF288B" w:rsidRPr="00EF288B" w:rsidRDefault="00EF288B" w:rsidP="00EF288B">
      <w:pPr>
        <w:pStyle w:val="Sansinterligne"/>
        <w:rPr>
          <w:b/>
        </w:rPr>
      </w:pPr>
      <w:r w:rsidRPr="00313D71">
        <w:rPr>
          <w:b/>
        </w:rPr>
        <w:t>Bistrot ! De Baudelaire à Picasso</w:t>
      </w:r>
      <w:r>
        <w:rPr>
          <w:b/>
        </w:rPr>
        <w:t xml:space="preserve">, Stéphane </w:t>
      </w:r>
      <w:proofErr w:type="spellStart"/>
      <w:r>
        <w:rPr>
          <w:b/>
        </w:rPr>
        <w:t>Guégan</w:t>
      </w:r>
      <w:proofErr w:type="spellEnd"/>
      <w:r>
        <w:rPr>
          <w:b/>
        </w:rPr>
        <w:t xml:space="preserve">, </w:t>
      </w:r>
      <w:r>
        <w:t>Gallimard</w:t>
      </w:r>
      <w:r>
        <w:rPr>
          <w:b/>
        </w:rPr>
        <w:t xml:space="preserve">, </w:t>
      </w:r>
      <w:r>
        <w:t>9782072708060</w:t>
      </w:r>
    </w:p>
    <w:p w:rsidR="00EF288B" w:rsidRDefault="00EF288B" w:rsidP="00EF288B">
      <w:pPr>
        <w:jc w:val="both"/>
      </w:pPr>
      <w:r>
        <w:t>Art</w:t>
      </w:r>
    </w:p>
    <w:p w:rsidR="00734C8C" w:rsidRDefault="00734C8C" w:rsidP="00BC4137">
      <w:pPr>
        <w:jc w:val="both"/>
      </w:pPr>
    </w:p>
    <w:p w:rsidR="00402E0D" w:rsidRPr="00BC4137" w:rsidRDefault="00402E0D" w:rsidP="00BC4137">
      <w:pPr>
        <w:jc w:val="both"/>
      </w:pPr>
    </w:p>
    <w:sectPr w:rsidR="00402E0D" w:rsidRPr="00BC4137" w:rsidSect="00313D7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71"/>
    <w:rsid w:val="0006230E"/>
    <w:rsid w:val="00313D71"/>
    <w:rsid w:val="00402E0D"/>
    <w:rsid w:val="00582AE9"/>
    <w:rsid w:val="00734C8C"/>
    <w:rsid w:val="00950F9B"/>
    <w:rsid w:val="00BC4137"/>
    <w:rsid w:val="00C30BC0"/>
    <w:rsid w:val="00C64D66"/>
    <w:rsid w:val="00DE2CBE"/>
    <w:rsid w:val="00E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D7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13D7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F28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D7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13D7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F28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iteduvin.com/fr/vivez-la-cite-du-vin/expositions-temporaires/bistrot-de-baudelaire-picass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citeduvin.com/fr/vivez-la-cite-du-vin/expositions-temporaires/bistrot-de-baudelaire-picass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aciteduvin.com/f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2017-03-31T11:36:00Z</dcterms:created>
  <dcterms:modified xsi:type="dcterms:W3CDTF">2017-03-31T12:59:00Z</dcterms:modified>
</cp:coreProperties>
</file>