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C6" w:rsidRPr="00D757C6" w:rsidRDefault="00D757C6" w:rsidP="00D757C6">
      <w:pPr>
        <w:pStyle w:val="Sansinterligne"/>
        <w:rPr>
          <w:b/>
        </w:rPr>
      </w:pPr>
      <w:r w:rsidRPr="00D757C6">
        <w:rPr>
          <w:b/>
          <w:noProof/>
          <w:color w:val="00000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82040" cy="1439545"/>
            <wp:effectExtent l="19050" t="0" r="3810" b="0"/>
            <wp:wrapTight wrapText="bothSides">
              <wp:wrapPolygon edited="0">
                <wp:start x="-380" y="0"/>
                <wp:lineTo x="-380" y="21438"/>
                <wp:lineTo x="21676" y="21438"/>
                <wp:lineTo x="21676" y="0"/>
                <wp:lineTo x="-380" y="0"/>
              </wp:wrapPolygon>
            </wp:wrapTight>
            <wp:docPr id="1" name="lightwindow_image_0" descr="http://decitre.di-static.com/media/catalog/product/cache/1/image/9df78eab33525d08d6e5fb8d27136e95/9/7/8/2/7/5/6/0/9782756041506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window_image_0" descr="http://decitre.di-static.com/media/catalog/product/cache/1/image/9df78eab33525d08d6e5fb8d27136e95/9/7/8/2/7/5/6/0/9782756041506F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69B4" w:rsidRPr="00D757C6">
        <w:rPr>
          <w:b/>
        </w:rPr>
        <w:t>Chute libre : carnets du gouffre</w:t>
      </w:r>
    </w:p>
    <w:p w:rsidR="00B869B4" w:rsidRPr="00D757C6" w:rsidRDefault="00B869B4" w:rsidP="00D757C6">
      <w:pPr>
        <w:pStyle w:val="Sansinterligne"/>
        <w:rPr>
          <w:b/>
        </w:rPr>
      </w:pPr>
      <w:r w:rsidRPr="00D757C6">
        <w:rPr>
          <w:b/>
        </w:rPr>
        <w:t>Mademoiselle Caroline</w:t>
      </w:r>
    </w:p>
    <w:p w:rsidR="00B869B4" w:rsidRDefault="00B869B4" w:rsidP="00D757C6">
      <w:pPr>
        <w:pStyle w:val="Sansinterligne"/>
      </w:pPr>
      <w:r>
        <w:t>Delcourt /Mirages</w:t>
      </w:r>
    </w:p>
    <w:p w:rsidR="00B869B4" w:rsidRDefault="00B869B4" w:rsidP="00D757C6">
      <w:pPr>
        <w:pStyle w:val="Sansinterligne"/>
      </w:pPr>
      <w:r>
        <w:t>9782756041506</w:t>
      </w:r>
    </w:p>
    <w:p w:rsidR="00B869B4" w:rsidRDefault="00B869B4" w:rsidP="00D757C6">
      <w:pPr>
        <w:pStyle w:val="Sansinterligne"/>
      </w:pPr>
      <w:r>
        <w:t>160 pages</w:t>
      </w:r>
    </w:p>
    <w:p w:rsidR="00D757C6" w:rsidRDefault="00B869B4" w:rsidP="00D757C6">
      <w:pPr>
        <w:pStyle w:val="Sansinterligne"/>
      </w:pPr>
      <w:r>
        <w:t>17,95 euros</w:t>
      </w:r>
    </w:p>
    <w:p w:rsidR="00D757C6" w:rsidRDefault="00D757C6" w:rsidP="00D757C6">
      <w:pPr>
        <w:pStyle w:val="Sansinterligne"/>
      </w:pPr>
      <w:r w:rsidRPr="00D757C6">
        <w:t>http://www.chapitre.com/CHAPITRE/fr/BOOK/mademoiselle-caroline/chute-libre-carnets-du-gouffre,57538540.aspx</w:t>
      </w:r>
    </w:p>
    <w:p w:rsidR="00B869B4" w:rsidRDefault="00B869B4" w:rsidP="00D757C6">
      <w:pPr>
        <w:pStyle w:val="Sansinterligne"/>
        <w:jc w:val="center"/>
      </w:pPr>
    </w:p>
    <w:p w:rsidR="00D757C6" w:rsidRPr="00D757C6" w:rsidRDefault="00D757C6" w:rsidP="00D757C6">
      <w:pPr>
        <w:pStyle w:val="Sansinterligne"/>
        <w:jc w:val="both"/>
        <w:rPr>
          <w:i/>
        </w:rPr>
      </w:pPr>
      <w:r w:rsidRPr="00D757C6">
        <w:rPr>
          <w:i/>
        </w:rPr>
        <w:t>03 janvier 2014</w:t>
      </w:r>
    </w:p>
    <w:p w:rsidR="00B869B4" w:rsidRDefault="00B869B4" w:rsidP="00D757C6">
      <w:pPr>
        <w:pStyle w:val="Sansinterligne"/>
        <w:rPr>
          <w:i/>
        </w:rPr>
      </w:pPr>
    </w:p>
    <w:p w:rsidR="00EE4253" w:rsidRDefault="00D757C6" w:rsidP="00AA0599">
      <w:pPr>
        <w:jc w:val="both"/>
      </w:pPr>
      <w:r w:rsidRPr="00EE4253">
        <w:rPr>
          <w:b/>
        </w:rPr>
        <w:t>Mademoiselle Caroline</w:t>
      </w:r>
      <w:r>
        <w:t xml:space="preserve"> aime l’intimité et son graphisme, souvent comparé à celui de Claire Bretécher, raconte avec sensibilité </w:t>
      </w:r>
      <w:r w:rsidRPr="00EE4253">
        <w:rPr>
          <w:b/>
        </w:rPr>
        <w:t>des histoires personnelles.</w:t>
      </w:r>
      <w:r>
        <w:t xml:space="preserve"> Après </w:t>
      </w:r>
      <w:r w:rsidRPr="00EE4253">
        <w:rPr>
          <w:b/>
        </w:rPr>
        <w:t xml:space="preserve">« Enceinte » </w:t>
      </w:r>
      <w:r>
        <w:t>(2010</w:t>
      </w:r>
      <w:r w:rsidRPr="00EE4253">
        <w:t>),</w:t>
      </w:r>
      <w:r w:rsidRPr="00EE4253">
        <w:rPr>
          <w:b/>
        </w:rPr>
        <w:t xml:space="preserve"> « Maman »</w:t>
      </w:r>
      <w:r>
        <w:t xml:space="preserve"> (2011), elle livre ici, avec une certaine force et une grande justesse, </w:t>
      </w:r>
      <w:r w:rsidR="00AA0599">
        <w:t xml:space="preserve">des sourires et de l’émotion, son </w:t>
      </w:r>
      <w:r w:rsidR="00AA0599" w:rsidRPr="00EE4253">
        <w:rPr>
          <w:b/>
        </w:rPr>
        <w:t>expérience de la dépression</w:t>
      </w:r>
      <w:r w:rsidR="00AA0599">
        <w:t xml:space="preserve">. </w:t>
      </w:r>
    </w:p>
    <w:p w:rsidR="00D757C6" w:rsidRDefault="00AA0599" w:rsidP="00AA0599">
      <w:pPr>
        <w:jc w:val="both"/>
      </w:pPr>
      <w:r>
        <w:t xml:space="preserve">Un témoignage poignant et drôle, attachant et encourageant, habile et utile. A mettre entre </w:t>
      </w:r>
      <w:r w:rsidR="003B440E">
        <w:t>toutes les mains,</w:t>
      </w:r>
      <w:r w:rsidR="00EE4253">
        <w:t xml:space="preserve"> de</w:t>
      </w:r>
      <w:r w:rsidR="003B440E">
        <w:t xml:space="preserve"> dépressifs ou non. C</w:t>
      </w:r>
      <w:r>
        <w:t>et album</w:t>
      </w:r>
      <w:r w:rsidR="003B440E">
        <w:t xml:space="preserve"> se lit comme une aide précieuse, </w:t>
      </w:r>
      <w:r>
        <w:t xml:space="preserve"> exprime simplement, sans pudeur ni excès, </w:t>
      </w:r>
      <w:r w:rsidRPr="00EE4253">
        <w:rPr>
          <w:b/>
        </w:rPr>
        <w:t>le cheminement de la maladie</w:t>
      </w:r>
      <w:r w:rsidR="003B440E">
        <w:t xml:space="preserve">. Il accompagnera avec bonheur et réconfort ceux et celles qui ont connu la chute libre, les déculpabilisera sans détours. Pour tous les autres, il deviendra un </w:t>
      </w:r>
      <w:r w:rsidR="003B440E" w:rsidRPr="00EE4253">
        <w:rPr>
          <w:b/>
        </w:rPr>
        <w:t>roman graphique autobiographique</w:t>
      </w:r>
      <w:r w:rsidR="003B440E">
        <w:t xml:space="preserve"> convaincant et </w:t>
      </w:r>
      <w:r w:rsidR="001B1D65">
        <w:t xml:space="preserve">émouvant. Bref, un moment de lecture intense et vif, à partager. </w:t>
      </w:r>
    </w:p>
    <w:p w:rsidR="00170065" w:rsidRDefault="00C90F32" w:rsidP="00AA0599">
      <w:pPr>
        <w:jc w:val="both"/>
      </w:pPr>
      <w:r>
        <w:t>Si le sujet est</w:t>
      </w:r>
      <w:r w:rsidR="0050062F">
        <w:t xml:space="preserve"> grave, le trait (tendance </w:t>
      </w:r>
      <w:proofErr w:type="spellStart"/>
      <w:r w:rsidR="0050062F">
        <w:rPr>
          <w:i/>
        </w:rPr>
        <w:t>girly</w:t>
      </w:r>
      <w:proofErr w:type="spellEnd"/>
      <w:r>
        <w:t xml:space="preserve">) reste léger et n’emmènera nullement le lecteur au bord du gouffre.  </w:t>
      </w:r>
      <w:r w:rsidR="00077125">
        <w:t xml:space="preserve"> Certes, le voilà</w:t>
      </w:r>
      <w:r>
        <w:t xml:space="preserve"> témoin ému d’une chute verti</w:t>
      </w:r>
      <w:r w:rsidR="00EE4253">
        <w:t xml:space="preserve">gineuse ; </w:t>
      </w:r>
      <w:r w:rsidR="00077125">
        <w:t xml:space="preserve"> il ressent, comme l’entourage, toute son impuissance à soulager les peines de la narratrice mais ne renonce pas à l’accompagner, au fil des pages, avec bienveillance et une certaine empathie, convaincu (puisque le livre existe !) qu’elle va s’en sortir et reprendre le dessus. </w:t>
      </w:r>
    </w:p>
    <w:p w:rsidR="00152434" w:rsidRDefault="00077125" w:rsidP="00AA0599">
      <w:pPr>
        <w:jc w:val="both"/>
      </w:pPr>
      <w:r>
        <w:t xml:space="preserve">Planche après planche, </w:t>
      </w:r>
      <w:r w:rsidR="009766AF">
        <w:t xml:space="preserve"> d’abord </w:t>
      </w:r>
      <w:r>
        <w:t>aux nuances grises et noires mais presque toujours pigmentées d’un détail de couleurs (la chevelure blonde, les vêtements et ac</w:t>
      </w:r>
      <w:r w:rsidR="00170065">
        <w:t>cessoires rouges</w:t>
      </w:r>
      <w:r w:rsidR="009766AF">
        <w:t>…</w:t>
      </w:r>
      <w:r w:rsidR="00170065">
        <w:t>), puis en fin d’ouvrage</w:t>
      </w:r>
      <w:r>
        <w:t xml:space="preserve">, </w:t>
      </w:r>
      <w:r w:rsidR="00170065">
        <w:t xml:space="preserve"> plus </w:t>
      </w:r>
      <w:r>
        <w:t>lumineuses et colorées, le lecteur partage</w:t>
      </w:r>
      <w:r w:rsidR="00170065">
        <w:t xml:space="preserve"> avec une certaine émotion, </w:t>
      </w:r>
      <w:r>
        <w:t xml:space="preserve"> les épreuves de son héroïne (les effets secondaires des médicaments, le sevrage impossible, les psys, les rechutes, </w:t>
      </w:r>
      <w:r w:rsidR="00170065">
        <w:t>les souffrances terribles, l’envie de mourir…). Mais l</w:t>
      </w:r>
      <w:r w:rsidR="00170065" w:rsidRPr="00EE4253">
        <w:rPr>
          <w:b/>
        </w:rPr>
        <w:t>’autodérision</w:t>
      </w:r>
      <w:r w:rsidR="00170065">
        <w:t xml:space="preserve"> quasi permanente de celle-ci contrebalance à chaque fois et rassure, place la tristesse</w:t>
      </w:r>
      <w:r w:rsidR="00EE4253">
        <w:t xml:space="preserve"> et le désespoir</w:t>
      </w:r>
      <w:r w:rsidR="00170065">
        <w:t xml:space="preserve"> en second plan. </w:t>
      </w:r>
    </w:p>
    <w:p w:rsidR="00152434" w:rsidRDefault="00170065" w:rsidP="00AA0599">
      <w:pPr>
        <w:jc w:val="both"/>
      </w:pPr>
      <w:r>
        <w:t xml:space="preserve">C’est bien un livre où le lecteur sourit, s’amuse aussi parfois. Et pourtant son sens du détail acéré, son </w:t>
      </w:r>
      <w:r w:rsidRPr="00EE4253">
        <w:rPr>
          <w:b/>
        </w:rPr>
        <w:t xml:space="preserve">honnêteté </w:t>
      </w:r>
      <w:r>
        <w:t>ont de quoi troubler</w:t>
      </w:r>
      <w:r w:rsidR="00E859C8">
        <w:t xml:space="preserve"> également. En effet certains dessins ont été réalisés sur le vif à l’époque de sa maladie, mais  la distance de l’écriture les place au-dessus de l’angoisse qu’ils décrivent et permet </w:t>
      </w:r>
      <w:r w:rsidR="00152434">
        <w:t>au lecteur d’être touché sans pour autant sombrer dans l’émotionnel intense</w:t>
      </w:r>
      <w:r w:rsidR="00EE4253">
        <w:t xml:space="preserve"> et dérangeant.</w:t>
      </w:r>
    </w:p>
    <w:p w:rsidR="00095DC9" w:rsidRDefault="00383412" w:rsidP="00AA0599">
      <w:pPr>
        <w:jc w:val="both"/>
      </w:pPr>
      <w:r>
        <w:t xml:space="preserve">C’est assurément </w:t>
      </w:r>
      <w:r w:rsidRPr="00EE4253">
        <w:rPr>
          <w:b/>
        </w:rPr>
        <w:t xml:space="preserve">la justesse du ton, la singularité du sujet </w:t>
      </w:r>
      <w:r w:rsidR="00095DC9" w:rsidRPr="00EE4253">
        <w:rPr>
          <w:b/>
        </w:rPr>
        <w:t>et la force d’en rire</w:t>
      </w:r>
      <w:r w:rsidR="00095DC9">
        <w:t xml:space="preserve"> qui font de cet album une  belle lecture, </w:t>
      </w:r>
      <w:r w:rsidR="00095DC9" w:rsidRPr="00EE4253">
        <w:rPr>
          <w:b/>
        </w:rPr>
        <w:t>salutaire et salvatrice</w:t>
      </w:r>
      <w:r w:rsidR="00095DC9">
        <w:t xml:space="preserve">. Aussi, ne vous en privez pas ! </w:t>
      </w:r>
    </w:p>
    <w:p w:rsidR="00095DC9" w:rsidRDefault="00095DC9" w:rsidP="00095DC9">
      <w:pPr>
        <w:jc w:val="right"/>
      </w:pPr>
      <w:r>
        <w:t>Cécile Pellerin</w:t>
      </w:r>
    </w:p>
    <w:p w:rsidR="00383412" w:rsidRPr="00D757C6" w:rsidRDefault="00095DC9" w:rsidP="00095DC9">
      <w:pPr>
        <w:jc w:val="right"/>
      </w:pPr>
      <w:r>
        <w:t xml:space="preserve"> </w:t>
      </w:r>
    </w:p>
    <w:sectPr w:rsidR="00383412" w:rsidRPr="00D757C6" w:rsidSect="00B869B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69B4"/>
    <w:rsid w:val="00077125"/>
    <w:rsid w:val="00095DC9"/>
    <w:rsid w:val="000C2D57"/>
    <w:rsid w:val="00152434"/>
    <w:rsid w:val="00170065"/>
    <w:rsid w:val="00183050"/>
    <w:rsid w:val="001B1D65"/>
    <w:rsid w:val="00383412"/>
    <w:rsid w:val="003B440E"/>
    <w:rsid w:val="0050062F"/>
    <w:rsid w:val="009766AF"/>
    <w:rsid w:val="00AA0599"/>
    <w:rsid w:val="00B869B4"/>
    <w:rsid w:val="00C90F32"/>
    <w:rsid w:val="00D15FC0"/>
    <w:rsid w:val="00D757C6"/>
    <w:rsid w:val="00E859C8"/>
    <w:rsid w:val="00EE4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57C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757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4</cp:revision>
  <dcterms:created xsi:type="dcterms:W3CDTF">2014-01-03T14:18:00Z</dcterms:created>
  <dcterms:modified xsi:type="dcterms:W3CDTF">2014-01-03T14:24:00Z</dcterms:modified>
</cp:coreProperties>
</file>