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3087" w:rsidRPr="00E10320" w:rsidRDefault="00D952E1" w:rsidP="00E10320">
      <w:pPr>
        <w:pStyle w:val="Sansinterligne"/>
        <w:rPr>
          <w:b/>
        </w:rPr>
      </w:pPr>
      <w:r>
        <w:rPr>
          <w:rFonts w:ascii="Arial" w:hAnsi="Arial" w:cs="Arial"/>
          <w:noProof/>
          <w:sz w:val="20"/>
          <w:szCs w:val="20"/>
          <w:lang w:eastAsia="fr-FR"/>
        </w:rPr>
        <w:drawing>
          <wp:anchor distT="0" distB="0" distL="114300" distR="114300" simplePos="0" relativeHeight="251658240" behindDoc="1" locked="0" layoutInCell="1" allowOverlap="1">
            <wp:simplePos x="0" y="0"/>
            <wp:positionH relativeFrom="column">
              <wp:posOffset>3810</wp:posOffset>
            </wp:positionH>
            <wp:positionV relativeFrom="paragraph">
              <wp:posOffset>3810</wp:posOffset>
            </wp:positionV>
            <wp:extent cx="1087776" cy="1440000"/>
            <wp:effectExtent l="0" t="0" r="0" b="0"/>
            <wp:wrapTight wrapText="bothSides">
              <wp:wrapPolygon edited="0">
                <wp:start x="0" y="0"/>
                <wp:lineTo x="0" y="21438"/>
                <wp:lineTo x="21184" y="21438"/>
                <wp:lineTo x="21184" y="0"/>
                <wp:lineTo x="0" y="0"/>
              </wp:wrapPolygon>
            </wp:wrapTight>
            <wp:docPr id="1" name="il_fi" descr="http://hylyirio.files.wordpress.com/2014/02/1507-1.jpg?w=158&amp;h=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hylyirio.files.wordpress.com/2014/02/1507-1.jpg?w=158&amp;h=21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87776" cy="1440000"/>
                    </a:xfrm>
                    <a:prstGeom prst="rect">
                      <a:avLst/>
                    </a:prstGeom>
                    <a:noFill/>
                    <a:ln>
                      <a:noFill/>
                    </a:ln>
                  </pic:spPr>
                </pic:pic>
              </a:graphicData>
            </a:graphic>
            <wp14:sizeRelH relativeFrom="page">
              <wp14:pctWidth>0</wp14:pctWidth>
            </wp14:sizeRelH>
            <wp14:sizeRelV relativeFrom="page">
              <wp14:pctHeight>0</wp14:pctHeight>
            </wp14:sizeRelV>
          </wp:anchor>
        </w:drawing>
      </w:r>
      <w:r w:rsidR="00A63087" w:rsidRPr="00E10320">
        <w:rPr>
          <w:b/>
        </w:rPr>
        <w:t>Dessine-toi une maison</w:t>
      </w:r>
    </w:p>
    <w:p w:rsidR="00A63087" w:rsidRPr="00E10320" w:rsidRDefault="00A63087" w:rsidP="00E10320">
      <w:pPr>
        <w:pStyle w:val="Sansinterligne"/>
        <w:rPr>
          <w:b/>
        </w:rPr>
      </w:pPr>
      <w:r w:rsidRPr="00E10320">
        <w:rPr>
          <w:b/>
        </w:rPr>
        <w:t xml:space="preserve">Thibaud </w:t>
      </w:r>
      <w:proofErr w:type="spellStart"/>
      <w:r w:rsidRPr="00E10320">
        <w:rPr>
          <w:b/>
        </w:rPr>
        <w:t>Herem</w:t>
      </w:r>
      <w:proofErr w:type="spellEnd"/>
    </w:p>
    <w:p w:rsidR="00A63087" w:rsidRPr="00E10320" w:rsidRDefault="00A63087" w:rsidP="00E10320">
      <w:pPr>
        <w:pStyle w:val="Sansinterligne"/>
      </w:pPr>
      <w:r w:rsidRPr="00E10320">
        <w:t>Nathan</w:t>
      </w:r>
    </w:p>
    <w:p w:rsidR="00E10320" w:rsidRDefault="00E10320" w:rsidP="00E10320">
      <w:pPr>
        <w:pStyle w:val="Sansinterligne"/>
      </w:pPr>
      <w:r w:rsidRPr="00E10320">
        <w:t>208 pages</w:t>
      </w:r>
    </w:p>
    <w:p w:rsidR="00E10320" w:rsidRDefault="00E10320" w:rsidP="00E10320">
      <w:pPr>
        <w:pStyle w:val="Sansinterligne"/>
      </w:pPr>
      <w:r>
        <w:t>16,90 euros</w:t>
      </w:r>
    </w:p>
    <w:p w:rsidR="00E10320" w:rsidRDefault="00E10320" w:rsidP="00E10320">
      <w:pPr>
        <w:pStyle w:val="Sansinterligne"/>
      </w:pPr>
      <w:r>
        <w:t>9782092551233</w:t>
      </w:r>
    </w:p>
    <w:p w:rsidR="00E10320" w:rsidRPr="00E10320" w:rsidRDefault="00E10320" w:rsidP="00E10320">
      <w:pPr>
        <w:pStyle w:val="Sansinterligne"/>
      </w:pPr>
    </w:p>
    <w:p w:rsidR="00E10320" w:rsidRPr="00E10320" w:rsidRDefault="00E10320" w:rsidP="00E10320">
      <w:pPr>
        <w:pStyle w:val="Sansinterligne"/>
        <w:rPr>
          <w:i/>
        </w:rPr>
      </w:pPr>
      <w:r w:rsidRPr="00E10320">
        <w:rPr>
          <w:i/>
        </w:rPr>
        <w:t>20 février 2014</w:t>
      </w:r>
    </w:p>
    <w:p w:rsidR="00D952E1" w:rsidRDefault="00D952E1" w:rsidP="002A435F">
      <w:pPr>
        <w:jc w:val="both"/>
        <w:rPr>
          <w:b/>
        </w:rPr>
      </w:pPr>
    </w:p>
    <w:p w:rsidR="002A435F" w:rsidRDefault="002A435F" w:rsidP="002A435F">
      <w:pPr>
        <w:jc w:val="both"/>
      </w:pPr>
      <w:bookmarkStart w:id="0" w:name="_GoBack"/>
      <w:bookmarkEnd w:id="0"/>
      <w:r w:rsidRPr="002A435F">
        <w:rPr>
          <w:b/>
        </w:rPr>
        <w:t xml:space="preserve">Thibaud </w:t>
      </w:r>
      <w:proofErr w:type="spellStart"/>
      <w:r w:rsidRPr="002A435F">
        <w:rPr>
          <w:b/>
        </w:rPr>
        <w:t>Herem</w:t>
      </w:r>
      <w:proofErr w:type="spellEnd"/>
      <w:r>
        <w:t xml:space="preserve">, illustrateur et designer français installé à Londres, aime l’architecture. Dans son ouvrage </w:t>
      </w:r>
      <w:r w:rsidRPr="002A435F">
        <w:rPr>
          <w:b/>
        </w:rPr>
        <w:t xml:space="preserve">London </w:t>
      </w:r>
      <w:proofErr w:type="spellStart"/>
      <w:r w:rsidRPr="002A435F">
        <w:rPr>
          <w:b/>
        </w:rPr>
        <w:t>deco</w:t>
      </w:r>
      <w:proofErr w:type="spellEnd"/>
      <w:r>
        <w:t xml:space="preserve"> (</w:t>
      </w:r>
      <w:proofErr w:type="spellStart"/>
      <w:r>
        <w:t>Nobrow</w:t>
      </w:r>
      <w:proofErr w:type="spellEnd"/>
      <w:r>
        <w:t xml:space="preserve"> </w:t>
      </w:r>
      <w:proofErr w:type="spellStart"/>
      <w:r>
        <w:t>press</w:t>
      </w:r>
      <w:proofErr w:type="spellEnd"/>
      <w:r>
        <w:t xml:space="preserve">) il a d’ailleurs croqué de nombreux bâtiments londoniens, principalement en noir et blanc. </w:t>
      </w:r>
    </w:p>
    <w:p w:rsidR="00AC2956" w:rsidRDefault="002A435F" w:rsidP="002A435F">
      <w:pPr>
        <w:jc w:val="both"/>
      </w:pPr>
      <w:r>
        <w:t xml:space="preserve">Avec ce nouveau livre, </w:t>
      </w:r>
      <w:r w:rsidRPr="00E10320">
        <w:rPr>
          <w:b/>
        </w:rPr>
        <w:t>destiné à un jeune public</w:t>
      </w:r>
      <w:r>
        <w:t xml:space="preserve"> (8-10 ans), il propose à l’enfant d’imaginer puis de dessiner sa maison. Conçu comme un livre de coloriages et d’activités graphiques, de manière progressive et amusante, le lecteur imite, colorie ou élabore lui-même des habitations diverses, se spécialise</w:t>
      </w:r>
      <w:r w:rsidR="00F76870">
        <w:t xml:space="preserve"> sur des points de détail, du mobilier ou des éléments spécifiques à la conception d’une maison (menuiseries extérieures, toitures…), développe son imagination, libère des émotions.</w:t>
      </w:r>
    </w:p>
    <w:p w:rsidR="00F76870" w:rsidRDefault="00F76870" w:rsidP="002A435F">
      <w:pPr>
        <w:jc w:val="both"/>
      </w:pPr>
      <w:r>
        <w:t>Sans didactisme, l’ouvrage présente à l’enfant quelques courants architecturaux, montre la diversité des constructions en fonction des pays, des cultures, des époques,  les illustrent par des monuments célèbres et ouvre ainsi le regard du lecteur, éveille sa curiosité et son imaginaire, l’air de rien.</w:t>
      </w:r>
      <w:r w:rsidR="001A68A6">
        <w:t xml:space="preserve"> Il lui donne confiance, lui procure l’envie de se lanc</w:t>
      </w:r>
      <w:r w:rsidR="003C7318">
        <w:t>er ensuite, à son tour, dans la réalisation de dessins personnels ou d’achever les ébauches de l’artiste.</w:t>
      </w:r>
    </w:p>
    <w:p w:rsidR="00303D73" w:rsidRDefault="003C7318" w:rsidP="002A435F">
      <w:pPr>
        <w:jc w:val="both"/>
      </w:pPr>
      <w:r>
        <w:t xml:space="preserve">Avec près de </w:t>
      </w:r>
      <w:r w:rsidRPr="00E10320">
        <w:rPr>
          <w:b/>
        </w:rPr>
        <w:t>200 pages</w:t>
      </w:r>
      <w:r>
        <w:t xml:space="preserve">, l’artiste offre la possibilité de créer, de s’initier avec ou sans cadre, en suivant un rythme personnel, en acceptant ou non les nombreuses propositions. Avec liberté, le lecteur adopte ou se détache de la progression de l’ouvrage, peut refuser certaines consignes, en ajouter d’autres, aller </w:t>
      </w:r>
      <w:r w:rsidR="001E3ED0">
        <w:t xml:space="preserve">même </w:t>
      </w:r>
      <w:r>
        <w:t xml:space="preserve">au-delà. Dans ce livre </w:t>
      </w:r>
      <w:r w:rsidRPr="00303D73">
        <w:rPr>
          <w:i/>
        </w:rPr>
        <w:t>« tout est permis »</w:t>
      </w:r>
      <w:r w:rsidR="00303D73">
        <w:rPr>
          <w:i/>
        </w:rPr>
        <w:t xml:space="preserve"> </w:t>
      </w:r>
      <w:r w:rsidR="00303D73" w:rsidRPr="00303D73">
        <w:t>souligne l’éditeur</w:t>
      </w:r>
      <w:r w:rsidRPr="00303D73">
        <w:rPr>
          <w:i/>
        </w:rPr>
        <w:t>.</w:t>
      </w:r>
      <w:r>
        <w:t xml:space="preserve"> </w:t>
      </w:r>
    </w:p>
    <w:p w:rsidR="00303D73" w:rsidRDefault="00303D73" w:rsidP="002A435F">
      <w:pPr>
        <w:jc w:val="both"/>
      </w:pPr>
      <w:r>
        <w:t>Ce livre renferme d</w:t>
      </w:r>
      <w:r w:rsidR="003C7318">
        <w:t xml:space="preserve">e quoi susciter des vocations précoces et surtout </w:t>
      </w:r>
      <w:r>
        <w:t xml:space="preserve">présente </w:t>
      </w:r>
      <w:r w:rsidR="003C7318">
        <w:t xml:space="preserve">une manière ludique et interactive d’amener l’enfant à observer avec intérêt le monde qui l’environne. Sensible à la ville, à ses constructions, il deviendra sans doute plus respectueux et soucieux </w:t>
      </w:r>
      <w:r>
        <w:t>de l’espace dans lequel il vit et conscient aussi qu’il a peut être un rôle à jouer dans les perspectives urbanistiques</w:t>
      </w:r>
      <w:r w:rsidRPr="00303D73">
        <w:t xml:space="preserve"> </w:t>
      </w:r>
      <w:r>
        <w:t>futures.</w:t>
      </w:r>
    </w:p>
    <w:p w:rsidR="00A63087" w:rsidRDefault="00303D73" w:rsidP="002A435F">
      <w:pPr>
        <w:jc w:val="both"/>
      </w:pPr>
      <w:r>
        <w:t xml:space="preserve">Selon une progression auquel l’enfant n’est pas impérativement tenu (le livre peut être consulté au hasard des pages), il pourra notamment découvrir les différents types de maisons dans le monde, leurs particularités culturelles, les portes et leurs détails (heurtoirs, poignées), quelques styles architecturaux et architectes célèbres  (Art déco, </w:t>
      </w:r>
      <w:r w:rsidR="000D50A9">
        <w:t xml:space="preserve"> </w:t>
      </w:r>
      <w:r w:rsidR="001E3ED0">
        <w:t>Bauhaus</w:t>
      </w:r>
      <w:r w:rsidR="000D50A9">
        <w:t>, Le Corbusier, Frank Lloyd Wright, Alvar Aalto …) et s’e</w:t>
      </w:r>
      <w:r w:rsidR="001E3ED0">
        <w:t>n inspirer. Il aura tout loisir</w:t>
      </w:r>
      <w:r w:rsidR="000D50A9">
        <w:t xml:space="preserve"> également d’imaginer des maisons insolites (péniches, cabanes dans les arbres, caravanes …) d’apprendre le sens du détail en décorant les intérieurs (papier peint, carrelage, luminaires, robinets, vases, mobiliers divers …). Les décors de la ville lui seront aussi présentés, donnés en modèle (les gargouilles, types de fenêtres, cheminées, boîtes aux lettres, ouvrages d’art, fontaines, girouettes</w:t>
      </w:r>
      <w:r w:rsidR="00A63087">
        <w:t xml:space="preserve"> …</w:t>
      </w:r>
      <w:r w:rsidR="000D50A9">
        <w:t>)</w:t>
      </w:r>
      <w:r w:rsidR="00A63087">
        <w:t xml:space="preserve">. </w:t>
      </w:r>
    </w:p>
    <w:p w:rsidR="003C7318" w:rsidRDefault="00A63087" w:rsidP="002A435F">
      <w:pPr>
        <w:jc w:val="both"/>
      </w:pPr>
      <w:r>
        <w:lastRenderedPageBreak/>
        <w:t xml:space="preserve">A coup sûr, ce lecteur deviendra vite un fin observateur de sa ville, à l’affût des curiosités qui l’entourent, désormais prêt à vous accompagner pour découvrir ce patrimoine à portée de crayons, libérateur de rêveries et d’imagination. </w:t>
      </w:r>
    </w:p>
    <w:p w:rsidR="00A63087" w:rsidRDefault="00A63087" w:rsidP="00E10320">
      <w:pPr>
        <w:jc w:val="right"/>
      </w:pPr>
      <w:r>
        <w:t>Cécile Pellerin</w:t>
      </w:r>
    </w:p>
    <w:p w:rsidR="00303D73" w:rsidRDefault="00303D73" w:rsidP="002A435F">
      <w:pPr>
        <w:jc w:val="both"/>
      </w:pPr>
    </w:p>
    <w:p w:rsidR="00F76870" w:rsidRDefault="00F76870" w:rsidP="002A435F">
      <w:pPr>
        <w:jc w:val="both"/>
      </w:pPr>
    </w:p>
    <w:p w:rsidR="003C7318" w:rsidRDefault="003C7318" w:rsidP="002A435F">
      <w:pPr>
        <w:jc w:val="both"/>
      </w:pPr>
    </w:p>
    <w:p w:rsidR="003C7318" w:rsidRDefault="003C7318" w:rsidP="002A435F">
      <w:pPr>
        <w:jc w:val="both"/>
      </w:pPr>
    </w:p>
    <w:p w:rsidR="003C7318" w:rsidRDefault="003C7318" w:rsidP="002A435F">
      <w:pPr>
        <w:jc w:val="both"/>
      </w:pPr>
    </w:p>
    <w:p w:rsidR="003C7318" w:rsidRDefault="003C7318" w:rsidP="002A435F">
      <w:pPr>
        <w:jc w:val="both"/>
      </w:pPr>
    </w:p>
    <w:p w:rsidR="003C7318" w:rsidRDefault="003C7318" w:rsidP="002A435F">
      <w:pPr>
        <w:jc w:val="both"/>
      </w:pPr>
    </w:p>
    <w:p w:rsidR="003C7318" w:rsidRDefault="003C7318" w:rsidP="002A435F">
      <w:pPr>
        <w:jc w:val="both"/>
      </w:pPr>
    </w:p>
    <w:p w:rsidR="003C7318" w:rsidRDefault="003C7318" w:rsidP="002A435F">
      <w:pPr>
        <w:jc w:val="both"/>
      </w:pPr>
    </w:p>
    <w:p w:rsidR="003C7318" w:rsidRDefault="003C7318" w:rsidP="002A435F">
      <w:pPr>
        <w:jc w:val="both"/>
      </w:pPr>
    </w:p>
    <w:p w:rsidR="003C7318" w:rsidRDefault="003C7318" w:rsidP="002A435F">
      <w:pPr>
        <w:jc w:val="both"/>
      </w:pPr>
    </w:p>
    <w:p w:rsidR="003C7318" w:rsidRDefault="003C7318" w:rsidP="002A435F">
      <w:pPr>
        <w:jc w:val="both"/>
      </w:pPr>
    </w:p>
    <w:p w:rsidR="003C7318" w:rsidRDefault="003C7318" w:rsidP="002A435F">
      <w:pPr>
        <w:jc w:val="both"/>
      </w:pPr>
    </w:p>
    <w:p w:rsidR="003C7318" w:rsidRDefault="003C7318" w:rsidP="002A435F">
      <w:pPr>
        <w:jc w:val="both"/>
      </w:pPr>
    </w:p>
    <w:p w:rsidR="003C7318" w:rsidRDefault="003C7318" w:rsidP="002A435F">
      <w:pPr>
        <w:jc w:val="both"/>
      </w:pPr>
    </w:p>
    <w:p w:rsidR="003C7318" w:rsidRDefault="003C7318" w:rsidP="002A435F">
      <w:pPr>
        <w:jc w:val="both"/>
      </w:pPr>
    </w:p>
    <w:p w:rsidR="003C7318" w:rsidRDefault="003C7318" w:rsidP="002A435F">
      <w:pPr>
        <w:jc w:val="both"/>
      </w:pPr>
    </w:p>
    <w:p w:rsidR="003C7318" w:rsidRDefault="003C7318" w:rsidP="002A435F">
      <w:pPr>
        <w:jc w:val="both"/>
      </w:pPr>
    </w:p>
    <w:sectPr w:rsidR="003C7318" w:rsidSect="002A435F">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2"/>
  </w:compat>
  <w:rsids>
    <w:rsidRoot w:val="00493679"/>
    <w:rsid w:val="000D50A9"/>
    <w:rsid w:val="001A68A6"/>
    <w:rsid w:val="001E3ED0"/>
    <w:rsid w:val="002A435F"/>
    <w:rsid w:val="00303D73"/>
    <w:rsid w:val="003C7318"/>
    <w:rsid w:val="00493679"/>
    <w:rsid w:val="00901FE5"/>
    <w:rsid w:val="00A63087"/>
    <w:rsid w:val="00AC2956"/>
    <w:rsid w:val="00D952E1"/>
    <w:rsid w:val="00E10320"/>
    <w:rsid w:val="00F7687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2956"/>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E10320"/>
    <w:pPr>
      <w:spacing w:after="0" w:line="240" w:lineRule="auto"/>
    </w:pPr>
  </w:style>
  <w:style w:type="paragraph" w:styleId="Textedebulles">
    <w:name w:val="Balloon Text"/>
    <w:basedOn w:val="Normal"/>
    <w:link w:val="TextedebullesCar"/>
    <w:uiPriority w:val="99"/>
    <w:semiHidden/>
    <w:unhideWhenUsed/>
    <w:rsid w:val="00D952E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952E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490</Words>
  <Characters>2697</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3181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ac0351</dc:creator>
  <cp:lastModifiedBy>Toto</cp:lastModifiedBy>
  <cp:revision>2</cp:revision>
  <cp:lastPrinted>2014-02-20T17:08:00Z</cp:lastPrinted>
  <dcterms:created xsi:type="dcterms:W3CDTF">2014-02-20T17:08:00Z</dcterms:created>
  <dcterms:modified xsi:type="dcterms:W3CDTF">2014-02-20T17:08:00Z</dcterms:modified>
</cp:coreProperties>
</file>