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59" w:rsidRPr="00974159" w:rsidRDefault="00974159" w:rsidP="00974159">
      <w:pPr>
        <w:pStyle w:val="Sansinterligne"/>
        <w:rPr>
          <w:b/>
        </w:rPr>
      </w:pPr>
      <w:bookmarkStart w:id="0" w:name="_GoBack"/>
      <w:r w:rsidRPr="0097415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3810</wp:posOffset>
            </wp:positionV>
            <wp:extent cx="884555" cy="1439545"/>
            <wp:effectExtent l="19050" t="0" r="0" b="0"/>
            <wp:wrapTight wrapText="bothSides">
              <wp:wrapPolygon edited="0">
                <wp:start x="-465" y="0"/>
                <wp:lineTo x="-465" y="21438"/>
                <wp:lineTo x="21398" y="21438"/>
                <wp:lineTo x="21398" y="0"/>
                <wp:lineTo x="-465" y="0"/>
              </wp:wrapPolygon>
            </wp:wrapTight>
            <wp:docPr id="1" name="ctl00_PHCenter_productTop_productImages_rImages_ctl00_iProductImage" descr="http://www.images-chapitre.com/ima0/newbig/043/60219043_11518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0/newbig/043/60219043_115184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4159">
        <w:rPr>
          <w:b/>
        </w:rPr>
        <w:t>Et je prendrai tout ce qu’il y a à prendre</w:t>
      </w:r>
      <w:bookmarkEnd w:id="0"/>
    </w:p>
    <w:p w:rsidR="00974159" w:rsidRPr="00974159" w:rsidRDefault="00974159" w:rsidP="00974159">
      <w:pPr>
        <w:pStyle w:val="Sansinterligne"/>
        <w:rPr>
          <w:b/>
        </w:rPr>
      </w:pPr>
      <w:r w:rsidRPr="00974159">
        <w:rPr>
          <w:b/>
        </w:rPr>
        <w:t xml:space="preserve">Céline </w:t>
      </w:r>
      <w:proofErr w:type="spellStart"/>
      <w:r w:rsidRPr="00974159">
        <w:rPr>
          <w:b/>
        </w:rPr>
        <w:t>Lapertot</w:t>
      </w:r>
      <w:proofErr w:type="spellEnd"/>
    </w:p>
    <w:p w:rsidR="00974159" w:rsidRDefault="00974159" w:rsidP="00974159">
      <w:pPr>
        <w:pStyle w:val="Sansinterligne"/>
      </w:pPr>
      <w:r>
        <w:t>Viviane Hamy</w:t>
      </w:r>
    </w:p>
    <w:p w:rsidR="00974159" w:rsidRDefault="00974159" w:rsidP="00974159">
      <w:pPr>
        <w:pStyle w:val="Sansinterligne"/>
      </w:pPr>
      <w:r>
        <w:t>9782878585902</w:t>
      </w:r>
    </w:p>
    <w:p w:rsidR="00974159" w:rsidRDefault="00974159" w:rsidP="00974159">
      <w:pPr>
        <w:pStyle w:val="Sansinterligne"/>
      </w:pPr>
      <w:r>
        <w:t>176 pages</w:t>
      </w:r>
    </w:p>
    <w:p w:rsidR="00974159" w:rsidRDefault="00974159" w:rsidP="00974159">
      <w:pPr>
        <w:pStyle w:val="Sansinterligne"/>
      </w:pPr>
      <w:r>
        <w:t>17 euros</w:t>
      </w:r>
      <w:r w:rsidR="00666C4C">
        <w:t xml:space="preserve"> (11,99)</w:t>
      </w:r>
    </w:p>
    <w:p w:rsidR="00974159" w:rsidRDefault="00666C4C" w:rsidP="00974159">
      <w:pPr>
        <w:pStyle w:val="Sansinterligne"/>
      </w:pPr>
      <w:hyperlink r:id="rId6" w:history="1">
        <w:r w:rsidR="00974159" w:rsidRPr="00956FAC">
          <w:rPr>
            <w:rStyle w:val="Lienhypertexte"/>
          </w:rPr>
          <w:t>http://www.chapitre.com/CHAPITRE/fr/BOOK/lapertot-celine/et-je-prendrai-tout-ce-qu-il-y-a-a-prendre,60219043.aspx</w:t>
        </w:r>
      </w:hyperlink>
    </w:p>
    <w:p w:rsidR="00974159" w:rsidRDefault="00974159" w:rsidP="00974159">
      <w:pPr>
        <w:pStyle w:val="Sansinterligne"/>
      </w:pPr>
    </w:p>
    <w:p w:rsidR="00974159" w:rsidRPr="00974159" w:rsidRDefault="00974159" w:rsidP="00974159">
      <w:pPr>
        <w:pStyle w:val="Sansinterligne"/>
        <w:rPr>
          <w:i/>
        </w:rPr>
      </w:pPr>
      <w:r w:rsidRPr="00974159">
        <w:rPr>
          <w:i/>
        </w:rPr>
        <w:t xml:space="preserve">24 janvier 2014 </w:t>
      </w:r>
    </w:p>
    <w:p w:rsidR="003340D4" w:rsidRDefault="00BE488E" w:rsidP="003340D4">
      <w:pPr>
        <w:jc w:val="both"/>
      </w:pPr>
      <w:r>
        <w:t xml:space="preserve">Sous la forme d’une longue lettre, Charlotte s’adresse au juge qui tarde à la recevoir. </w:t>
      </w:r>
      <w:r w:rsidR="004D094D">
        <w:t xml:space="preserve"> Lors d’une journée, c</w:t>
      </w:r>
      <w:r>
        <w:t>omme une vaste plaidoirie (écrite), elle relate les faits, défend sa cause, justifie son acte, rompt ce</w:t>
      </w:r>
      <w:r w:rsidR="0020379D">
        <w:t>t immense</w:t>
      </w:r>
      <w:r>
        <w:t xml:space="preserve"> silence qui l’a </w:t>
      </w:r>
      <w:r w:rsidR="00480B36">
        <w:t>accompagnée pendant dix années et empêchée de fuir l’enfer.</w:t>
      </w:r>
    </w:p>
    <w:p w:rsidR="006B557C" w:rsidRPr="0037006A" w:rsidRDefault="00BE488E" w:rsidP="003340D4">
      <w:pPr>
        <w:jc w:val="both"/>
        <w:rPr>
          <w:i/>
        </w:rPr>
      </w:pPr>
      <w:r>
        <w:t>Victime d’un père violent, cruel et pervers et d’une mère soumise</w:t>
      </w:r>
      <w:r w:rsidR="003340D4">
        <w:t xml:space="preserve"> et faible</w:t>
      </w:r>
      <w:r w:rsidR="003A6AAF">
        <w:t xml:space="preserve"> </w:t>
      </w:r>
      <w:r w:rsidR="003A6AAF" w:rsidRPr="003A6AAF">
        <w:rPr>
          <w:i/>
        </w:rPr>
        <w:t>(« elle encaisse, elle rase les murs, en attendant la crise »)</w:t>
      </w:r>
      <w:r w:rsidR="003340D4">
        <w:t>, elle a vécu enfermée dans une cave de la maison, violentée et maltraitée jusqu’à la délivrance, qu’elle ne doit qu’à elle-même. A 17 ans, elle a tué son père d’un coup de couteau et a</w:t>
      </w:r>
      <w:r w:rsidR="0020379D">
        <w:t xml:space="preserve"> pu enfin</w:t>
      </w:r>
      <w:r w:rsidR="003340D4">
        <w:t xml:space="preserve"> commencé à vivre.</w:t>
      </w:r>
      <w:r w:rsidR="0037006A">
        <w:t xml:space="preserve"> </w:t>
      </w:r>
      <w:r w:rsidR="0037006A" w:rsidRPr="0037006A">
        <w:rPr>
          <w:i/>
        </w:rPr>
        <w:t>« Vous devez comprendre mon choix de tuer pour revenir à la vie. »</w:t>
      </w:r>
    </w:p>
    <w:p w:rsidR="003340D4" w:rsidRPr="00071E29" w:rsidRDefault="003340D4" w:rsidP="003340D4">
      <w:pPr>
        <w:jc w:val="both"/>
        <w:rPr>
          <w:i/>
        </w:rPr>
      </w:pPr>
      <w:r>
        <w:t xml:space="preserve">L’histoire de ce roman est donc un choc, une épreuve que nous livre une jeune femme de 27 ans, Céline </w:t>
      </w:r>
      <w:proofErr w:type="spellStart"/>
      <w:r>
        <w:t>Lapertot</w:t>
      </w:r>
      <w:proofErr w:type="spellEnd"/>
      <w:r>
        <w:t>. Une lecture qui ébranle, affecte et cause de</w:t>
      </w:r>
      <w:r w:rsidR="001C28C0">
        <w:t xml:space="preserve"> la rage mais dont on ne peut se défaire aisément tant la puissance qui émane de la narratrice impressionne, donne la force nécessaire pour continuer à lire, malgré le manque d’</w:t>
      </w:r>
      <w:r w:rsidR="00BF5C9B">
        <w:t>air et l’oppression douloureuse. Comme une nécessité urgente</w:t>
      </w:r>
      <w:r w:rsidR="00B37060">
        <w:t>.</w:t>
      </w:r>
      <w:r w:rsidR="004D094D">
        <w:t xml:space="preserve"> Il faut comprendre et en finir avec</w:t>
      </w:r>
      <w:r w:rsidR="00480B36">
        <w:t xml:space="preserve"> l’horreur, vite</w:t>
      </w:r>
      <w:r w:rsidR="004D094D">
        <w:t xml:space="preserve">. Sortir du livre avec l’espoir (ténu ?) qu’une reconstruction est toujours possible lorsque l’on a seulement 17 ans. </w:t>
      </w:r>
      <w:r w:rsidR="00145B98">
        <w:t xml:space="preserve">Même </w:t>
      </w:r>
      <w:r w:rsidR="00480B36">
        <w:t>si,</w:t>
      </w:r>
      <w:r w:rsidR="0020379D">
        <w:t xml:space="preserve"> ici, </w:t>
      </w:r>
      <w:r w:rsidR="00480B36">
        <w:t xml:space="preserve">il n’y a </w:t>
      </w:r>
      <w:r w:rsidR="007F5E10">
        <w:t>pas de tilleuls verts  sur la promenade…</w:t>
      </w:r>
      <w:r w:rsidR="00071E29">
        <w:t xml:space="preserve">  </w:t>
      </w:r>
      <w:r w:rsidR="00071E29" w:rsidRPr="00071E29">
        <w:rPr>
          <w:i/>
        </w:rPr>
        <w:t>« Je me flatte de ne pas savoir composer avec les faiblesses qui font ma vie. Je me flatte de me vautrer dans ma souffrance et de ne pas tenter de lui échapper. »</w:t>
      </w:r>
    </w:p>
    <w:p w:rsidR="00071E29" w:rsidRDefault="004D094D" w:rsidP="003340D4">
      <w:pPr>
        <w:jc w:val="both"/>
      </w:pPr>
      <w:r>
        <w:t xml:space="preserve">Une lettre martelée par les années, </w:t>
      </w:r>
      <w:r w:rsidR="0020379D">
        <w:t xml:space="preserve">énumérées chapitre après chapitre, </w:t>
      </w:r>
      <w:r w:rsidR="00480B36">
        <w:t>dont chacune cingle et marque au</w:t>
      </w:r>
      <w:r w:rsidR="00145B98">
        <w:t xml:space="preserve"> fer rouge l’insoutenable durée,</w:t>
      </w:r>
      <w:r w:rsidR="00480B36">
        <w:t xml:space="preserve"> (</w:t>
      </w:r>
      <w:r w:rsidR="00145B98">
        <w:t>«J</w:t>
      </w:r>
      <w:r w:rsidR="00480B36">
        <w:t>’ai</w:t>
      </w:r>
      <w:r w:rsidR="00145B98">
        <w:t xml:space="preserve"> 7 ans, monsieur le juge […]</w:t>
      </w:r>
      <w:r w:rsidR="00480B36">
        <w:t xml:space="preserve"> </w:t>
      </w:r>
      <w:r w:rsidR="00145B98">
        <w:t xml:space="preserve"> J’ai 10 ans […] j’ai 11 ans […] J’ai 11 ans et demi… ») </w:t>
      </w:r>
      <w:proofErr w:type="gramStart"/>
      <w:r w:rsidR="00145B98">
        <w:t>comme</w:t>
      </w:r>
      <w:proofErr w:type="gramEnd"/>
      <w:r w:rsidR="00145B98">
        <w:t xml:space="preserve"> une mélopée lancinante mais brutale, presque asphyxiante pour le lecteur. </w:t>
      </w:r>
    </w:p>
    <w:p w:rsidR="00277353" w:rsidRPr="0037006A" w:rsidRDefault="00145B98" w:rsidP="003340D4">
      <w:pPr>
        <w:jc w:val="both"/>
        <w:rPr>
          <w:i/>
        </w:rPr>
      </w:pPr>
      <w:r>
        <w:t>En effet chaque chapitre raconte l’inénarrable, décrit de façon mécanique et glaciale</w:t>
      </w:r>
      <w:r w:rsidR="00071E29">
        <w:t>, quasi clinique,</w:t>
      </w:r>
      <w:r>
        <w:t xml:space="preserve"> l’attitude tyrannique d’un père, en apparence estimé et reconnu dans son travail</w:t>
      </w:r>
      <w:r w:rsidR="003C33FC">
        <w:t>.</w:t>
      </w:r>
      <w:r>
        <w:t xml:space="preserve"> </w:t>
      </w:r>
      <w:r w:rsidR="003C33FC">
        <w:t xml:space="preserve"> Il est</w:t>
      </w:r>
      <w:r>
        <w:t xml:space="preserve"> un vrai bourreau chez lui, calculateur et </w:t>
      </w:r>
      <w:r w:rsidR="003C33FC">
        <w:t>féroce,  assez sadique pour enferme</w:t>
      </w:r>
      <w:r w:rsidR="0037006A">
        <w:t>r et enchaîner sa fille dans la</w:t>
      </w:r>
      <w:r w:rsidR="00071E29">
        <w:t xml:space="preserve"> </w:t>
      </w:r>
      <w:r w:rsidR="003C33FC">
        <w:t>cave pendant dix années, sous le regard muet et effrayé</w:t>
      </w:r>
      <w:r w:rsidR="0037006A">
        <w:t xml:space="preserve"> de la mère, </w:t>
      </w:r>
      <w:r w:rsidR="0037006A" w:rsidRPr="0037006A">
        <w:rPr>
          <w:i/>
        </w:rPr>
        <w:t>« la peau aussi livide que sa culpabilité ».</w:t>
      </w:r>
    </w:p>
    <w:p w:rsidR="00277353" w:rsidRDefault="003C33FC" w:rsidP="003340D4">
      <w:pPr>
        <w:jc w:val="both"/>
      </w:pPr>
      <w:r>
        <w:t>Dix années qui vont murer Charlotte dans le silence</w:t>
      </w:r>
      <w:r w:rsidR="00277353">
        <w:t xml:space="preserve"> et la honte</w:t>
      </w:r>
      <w:r>
        <w:t xml:space="preserve">, l’impossibilité de la fuite ou de la dénonciation, la </w:t>
      </w:r>
      <w:proofErr w:type="spellStart"/>
      <w:r>
        <w:t>prostrer</w:t>
      </w:r>
      <w:proofErr w:type="spellEnd"/>
      <w:r>
        <w:t xml:space="preserve"> dans l’attente que quelqu’un finisse par déceler l’origine de ses souffrances.</w:t>
      </w:r>
      <w:r w:rsidR="00277353">
        <w:t xml:space="preserve"> </w:t>
      </w:r>
      <w:r w:rsidR="003A6AAF" w:rsidRPr="003A6AAF">
        <w:rPr>
          <w:i/>
        </w:rPr>
        <w:t>« J’aimerais que les gens découvrent seuls la vérité, sans que j’aie besoin de désigner moi-même celui à qui, malgré tout je dois la vie. »</w:t>
      </w:r>
      <w:r w:rsidR="003A6AAF">
        <w:t xml:space="preserve"> </w:t>
      </w:r>
      <w:r w:rsidR="00277353">
        <w:t>En vain. Du professeur, au psychologue, en passant par l’assistante sociale ou les grands-parents, les rares amis, nul</w:t>
      </w:r>
      <w:r>
        <w:t xml:space="preserve"> ne semble</w:t>
      </w:r>
      <w:r w:rsidR="00277353">
        <w:t xml:space="preserve"> pouvoir (ou</w:t>
      </w:r>
      <w:r>
        <w:t xml:space="preserve"> vouloir</w:t>
      </w:r>
      <w:r w:rsidR="00277353">
        <w:t>)</w:t>
      </w:r>
      <w:r>
        <w:t xml:space="preserve"> lire les signes de détresse que son corps envoie</w:t>
      </w:r>
      <w:r w:rsidR="00277353">
        <w:t xml:space="preserve">. </w:t>
      </w:r>
    </w:p>
    <w:p w:rsidR="00277353" w:rsidRDefault="00277353" w:rsidP="003340D4">
      <w:pPr>
        <w:jc w:val="both"/>
      </w:pPr>
      <w:r>
        <w:lastRenderedPageBreak/>
        <w:t>Il lui faudra alors compter sur elle, rien que sur elle pour se sortir de ce calvaire et retrouver la liberté</w:t>
      </w:r>
      <w:r w:rsidR="00071E29">
        <w:t>,</w:t>
      </w:r>
      <w:r>
        <w:t xml:space="preserve"> </w:t>
      </w:r>
      <w:r w:rsidR="00B175C1">
        <w:t>à peine acquise qu’elle doit à présent</w:t>
      </w:r>
      <w:r>
        <w:t xml:space="preserve"> </w:t>
      </w:r>
      <w:r w:rsidR="00071E29">
        <w:t xml:space="preserve"> la </w:t>
      </w:r>
      <w:r>
        <w:t>défendre devant la justice. Charlotte est vivante mais à quel prix ?</w:t>
      </w:r>
      <w:r w:rsidR="00B175C1">
        <w:t xml:space="preserve"> P</w:t>
      </w:r>
      <w:r>
        <w:t>our quelle vie maintenant ?</w:t>
      </w:r>
      <w:r w:rsidR="0037006A">
        <w:t xml:space="preserve"> Avec qui ?</w:t>
      </w:r>
      <w:r w:rsidR="005B10FB">
        <w:t xml:space="preserve"> Autant</w:t>
      </w:r>
      <w:r>
        <w:t xml:space="preserve"> d’interrogations qui accompagnent sa confession, </w:t>
      </w:r>
      <w:r w:rsidR="005B10FB">
        <w:t xml:space="preserve">alimentent sa souffrance, </w:t>
      </w:r>
      <w:r>
        <w:t>augmentent la douleur du lecteur, seul témoin finalemen</w:t>
      </w:r>
      <w:r w:rsidR="005B10FB">
        <w:t>t de ces moments insoutenables.</w:t>
      </w:r>
    </w:p>
    <w:p w:rsidR="003340D4" w:rsidRPr="00E22ADE" w:rsidRDefault="00B175C1">
      <w:pPr>
        <w:jc w:val="both"/>
        <w:rPr>
          <w:i/>
        </w:rPr>
      </w:pPr>
      <w:r>
        <w:t>Une écriture terriblement puissante, dont chaque mot épr</w:t>
      </w:r>
      <w:r w:rsidR="00C71099">
        <w:t>ouve, sans larmes mais avec fureur</w:t>
      </w:r>
      <w:r>
        <w:t xml:space="preserve"> et violence ; un rythme tout en tension, sans relâche, qui frappe au cœur et au corps tout entier, </w:t>
      </w:r>
      <w:r w:rsidR="00C71099">
        <w:t xml:space="preserve"> intensément dévastateur mais dont on ne peut s’</w:t>
      </w:r>
      <w:r w:rsidR="005B10FB">
        <w:t xml:space="preserve">arracher pourtant, implacable, âprement </w:t>
      </w:r>
      <w:r w:rsidR="0037006A">
        <w:t xml:space="preserve">juste, porteur de toute la légitimité de la narratrice. </w:t>
      </w:r>
      <w:r w:rsidR="00E22ADE" w:rsidRPr="00E22ADE">
        <w:rPr>
          <w:i/>
        </w:rPr>
        <w:t>« Je suis ce que mon crime a fait de moi : vivante. »</w:t>
      </w:r>
    </w:p>
    <w:p w:rsidR="0037006A" w:rsidRDefault="0037006A" w:rsidP="00E22ADE">
      <w:pPr>
        <w:jc w:val="right"/>
      </w:pPr>
      <w:r>
        <w:t>Cécile Pellerin</w:t>
      </w:r>
    </w:p>
    <w:sectPr w:rsidR="0037006A" w:rsidSect="0045099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7F70"/>
    <w:rsid w:val="00071E29"/>
    <w:rsid w:val="00145B98"/>
    <w:rsid w:val="001C28C0"/>
    <w:rsid w:val="0020379D"/>
    <w:rsid w:val="00277353"/>
    <w:rsid w:val="002A5C1D"/>
    <w:rsid w:val="003340D4"/>
    <w:rsid w:val="0037006A"/>
    <w:rsid w:val="003A6AAF"/>
    <w:rsid w:val="003C33FC"/>
    <w:rsid w:val="00450997"/>
    <w:rsid w:val="00480B36"/>
    <w:rsid w:val="00480E31"/>
    <w:rsid w:val="004D094D"/>
    <w:rsid w:val="0056445A"/>
    <w:rsid w:val="005B10FB"/>
    <w:rsid w:val="00666C4C"/>
    <w:rsid w:val="006B557C"/>
    <w:rsid w:val="007F5E10"/>
    <w:rsid w:val="00857F70"/>
    <w:rsid w:val="00896E68"/>
    <w:rsid w:val="00974159"/>
    <w:rsid w:val="00B175C1"/>
    <w:rsid w:val="00B37060"/>
    <w:rsid w:val="00BE488E"/>
    <w:rsid w:val="00BF5C9B"/>
    <w:rsid w:val="00C71099"/>
    <w:rsid w:val="00CD61B5"/>
    <w:rsid w:val="00E2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5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415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415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74159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666C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lapertot-celine/et-je-prendrai-tout-ce-qu-il-y-a-a-prendre,60219043.asp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ac0351</dc:creator>
  <cp:lastModifiedBy>Toto</cp:lastModifiedBy>
  <cp:revision>3</cp:revision>
  <dcterms:created xsi:type="dcterms:W3CDTF">2014-01-26T16:37:00Z</dcterms:created>
  <dcterms:modified xsi:type="dcterms:W3CDTF">2014-02-09T09:27:00Z</dcterms:modified>
</cp:coreProperties>
</file>