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A83" w:rsidRPr="00EE0111" w:rsidRDefault="00EE0111" w:rsidP="00EE0111">
      <w:pPr>
        <w:pStyle w:val="Sansinterligne"/>
        <w:rPr>
          <w:b/>
        </w:rPr>
      </w:pPr>
      <w:r w:rsidRPr="00EE0111">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1022183" cy="1440000"/>
            <wp:effectExtent l="0" t="0" r="6985" b="8255"/>
            <wp:wrapTight wrapText="bothSides">
              <wp:wrapPolygon edited="0">
                <wp:start x="0" y="0"/>
                <wp:lineTo x="0" y="21438"/>
                <wp:lineTo x="21345" y="21438"/>
                <wp:lineTo x="21345"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22183"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0111">
        <w:rPr>
          <w:b/>
        </w:rPr>
        <w:t>Hergé, Tintin et Compagnie</w:t>
      </w:r>
    </w:p>
    <w:p w:rsidR="00EE0111" w:rsidRPr="00EE0111" w:rsidRDefault="00EE0111" w:rsidP="00EE0111">
      <w:pPr>
        <w:pStyle w:val="Sansinterligne"/>
        <w:rPr>
          <w:b/>
        </w:rPr>
      </w:pPr>
      <w:r w:rsidRPr="00EE0111">
        <w:rPr>
          <w:b/>
        </w:rPr>
        <w:t xml:space="preserve">Dominique </w:t>
      </w:r>
      <w:proofErr w:type="spellStart"/>
      <w:r w:rsidRPr="00EE0111">
        <w:rPr>
          <w:b/>
        </w:rPr>
        <w:t>Maricq</w:t>
      </w:r>
      <w:proofErr w:type="spellEnd"/>
    </w:p>
    <w:p w:rsidR="00EE0111" w:rsidRDefault="00EE0111" w:rsidP="00EE0111">
      <w:pPr>
        <w:pStyle w:val="Sansinterligne"/>
      </w:pPr>
      <w:r>
        <w:t>Gallimard (Découvertes)</w:t>
      </w:r>
    </w:p>
    <w:p w:rsidR="00EE0111" w:rsidRDefault="00EE0111" w:rsidP="00EE0111">
      <w:pPr>
        <w:pStyle w:val="Sansinterligne"/>
      </w:pPr>
      <w:r>
        <w:t>9782072687426</w:t>
      </w:r>
    </w:p>
    <w:p w:rsidR="00EE0111" w:rsidRDefault="00EE0111" w:rsidP="00EE0111">
      <w:pPr>
        <w:pStyle w:val="Sansinterligne"/>
      </w:pPr>
      <w:r>
        <w:t>64 pages</w:t>
      </w:r>
    </w:p>
    <w:p w:rsidR="00EE0111" w:rsidRDefault="00EE0111" w:rsidP="00EE0111">
      <w:pPr>
        <w:pStyle w:val="Sansinterligne"/>
      </w:pPr>
      <w:r>
        <w:t>9,20 euros</w:t>
      </w:r>
    </w:p>
    <w:p w:rsidR="00EE0111" w:rsidRDefault="00EE0111" w:rsidP="00EE0111">
      <w:pPr>
        <w:pStyle w:val="Sansinterligne"/>
      </w:pPr>
      <w:r>
        <w:t>Date de parution : 15/09/16</w:t>
      </w:r>
    </w:p>
    <w:p w:rsidR="00EE0111" w:rsidRDefault="00EE0111" w:rsidP="00EE0111">
      <w:pPr>
        <w:pStyle w:val="Sansinterligne"/>
      </w:pPr>
    </w:p>
    <w:p w:rsidR="00EE0111" w:rsidRPr="00EE0111" w:rsidRDefault="00EE0111" w:rsidP="00EE0111">
      <w:pPr>
        <w:pStyle w:val="Sansinterligne"/>
        <w:rPr>
          <w:i/>
        </w:rPr>
      </w:pPr>
      <w:r w:rsidRPr="00EE0111">
        <w:rPr>
          <w:i/>
        </w:rPr>
        <w:t>09 octobre 2016</w:t>
      </w:r>
    </w:p>
    <w:p w:rsidR="00EE0111" w:rsidRDefault="00F86EF7" w:rsidP="00F86EF7">
      <w:pPr>
        <w:jc w:val="both"/>
      </w:pPr>
      <w:r>
        <w:t xml:space="preserve">En parallèle avec l’exposition Hergé qui se tient au Grand Palais à Paris jusqu’au 15 janvier 2017, ce petit hors-série Découvertes Gallimard coédité avec les Editions </w:t>
      </w:r>
      <w:proofErr w:type="spellStart"/>
      <w:r>
        <w:t>Moulinsart</w:t>
      </w:r>
      <w:proofErr w:type="spellEnd"/>
      <w:r>
        <w:t>, propose au lecteur une galerie des principaux personnages représentés à travers les 24 albums de Tintin.</w:t>
      </w:r>
    </w:p>
    <w:p w:rsidR="00F86EF7" w:rsidRDefault="00F86EF7" w:rsidP="00F86EF7">
      <w:pPr>
        <w:jc w:val="both"/>
      </w:pPr>
      <w:r>
        <w:t xml:space="preserve">Présentés par </w:t>
      </w:r>
      <w:r w:rsidRPr="000B25D0">
        <w:rPr>
          <w:b/>
        </w:rPr>
        <w:t xml:space="preserve">Bernard </w:t>
      </w:r>
      <w:proofErr w:type="spellStart"/>
      <w:r w:rsidRPr="000B25D0">
        <w:rPr>
          <w:b/>
        </w:rPr>
        <w:t>Maricq</w:t>
      </w:r>
      <w:proofErr w:type="spellEnd"/>
      <w:r>
        <w:t>, spécialiste passionné et archiviste aux studios Hergé</w:t>
      </w:r>
      <w:r w:rsidR="000B25D0">
        <w:t xml:space="preserve">, </w:t>
      </w:r>
      <w:r w:rsidR="000B25D0" w:rsidRPr="000B25D0">
        <w:rPr>
          <w:i/>
        </w:rPr>
        <w:t xml:space="preserve">Tintin, Milou, le professeur Tournesol,  les </w:t>
      </w:r>
      <w:proofErr w:type="spellStart"/>
      <w:r w:rsidR="000B25D0" w:rsidRPr="000B25D0">
        <w:rPr>
          <w:i/>
        </w:rPr>
        <w:t>Dupondt</w:t>
      </w:r>
      <w:proofErr w:type="spellEnd"/>
      <w:r w:rsidR="000B25D0" w:rsidRPr="000B25D0">
        <w:rPr>
          <w:i/>
        </w:rPr>
        <w:t xml:space="preserve">, Bianca </w:t>
      </w:r>
      <w:proofErr w:type="spellStart"/>
      <w:r w:rsidR="000B25D0" w:rsidRPr="000B25D0">
        <w:rPr>
          <w:i/>
        </w:rPr>
        <w:t>Castafiore</w:t>
      </w:r>
      <w:proofErr w:type="spellEnd"/>
      <w:r w:rsidR="000B25D0" w:rsidRPr="000B25D0">
        <w:rPr>
          <w:i/>
        </w:rPr>
        <w:t xml:space="preserve">, Tchang, </w:t>
      </w:r>
      <w:proofErr w:type="spellStart"/>
      <w:r w:rsidR="000B25D0" w:rsidRPr="000B25D0">
        <w:rPr>
          <w:i/>
        </w:rPr>
        <w:t>Rastapopoulos</w:t>
      </w:r>
      <w:proofErr w:type="spellEnd"/>
      <w:r w:rsidR="000B25D0" w:rsidRPr="000B25D0">
        <w:rPr>
          <w:i/>
        </w:rPr>
        <w:t xml:space="preserve"> et le capitaine Haddock,</w:t>
      </w:r>
      <w:r w:rsidR="000B25D0">
        <w:t xml:space="preserve"> occupent une place de premier choix dans cet ouvrage. Pour chaque personnage, des extraits de planches colorées ou non, plus une illustration (de type format A4) complètent un court texte biographique et anecdotique sur des personnages devenus presque vivants, au fil du temps et des albums puisque Tintin occupe le devant de la scène depuis 1929 !</w:t>
      </w:r>
    </w:p>
    <w:p w:rsidR="000B25D0" w:rsidRDefault="00212795" w:rsidP="00F86EF7">
      <w:pPr>
        <w:jc w:val="both"/>
      </w:pPr>
      <w:r>
        <w:t xml:space="preserve">Ainsi, ce jeune journaliste du </w:t>
      </w:r>
      <w:r w:rsidRPr="00212795">
        <w:rPr>
          <w:i/>
        </w:rPr>
        <w:t>Petit Vingtième</w:t>
      </w:r>
      <w:r>
        <w:rPr>
          <w:i/>
        </w:rPr>
        <w:t xml:space="preserve"> </w:t>
      </w:r>
      <w:r>
        <w:t xml:space="preserve">devient rapidement un grand reporter auquel Hergé associe rapidement un compagnon de route, </w:t>
      </w:r>
      <w:r w:rsidRPr="00E04110">
        <w:rPr>
          <w:i/>
        </w:rPr>
        <w:t>Milou</w:t>
      </w:r>
      <w:r>
        <w:t xml:space="preserve">. Plus qu’un chien (il s’exprime en langage humain parfois), il est la conscience de son maître avant de perdre de son importance lorsqu’en 1941, surgit le </w:t>
      </w:r>
      <w:r w:rsidRPr="00E04110">
        <w:rPr>
          <w:i/>
        </w:rPr>
        <w:t>capitaine Haddock</w:t>
      </w:r>
      <w:r>
        <w:t xml:space="preserve">, devenu rapidement l’un des personnages préférés de la série. Inspiré du physicien, aéronaute et océanaute suisse, Auguste Piccard, le professeur </w:t>
      </w:r>
      <w:r w:rsidRPr="00E04110">
        <w:rPr>
          <w:i/>
        </w:rPr>
        <w:t>Tournesol</w:t>
      </w:r>
      <w:r>
        <w:t xml:space="preserve"> </w:t>
      </w:r>
      <w:r w:rsidR="00E04110">
        <w:t xml:space="preserve">apporte une réelle tonalité humoristique aux albums comme les </w:t>
      </w:r>
      <w:proofErr w:type="spellStart"/>
      <w:r w:rsidR="00E04110" w:rsidRPr="00E04110">
        <w:rPr>
          <w:i/>
        </w:rPr>
        <w:t>Dupondt</w:t>
      </w:r>
      <w:proofErr w:type="spellEnd"/>
      <w:r w:rsidR="00E04110">
        <w:t>, policiers ridicules présents dans 17 épisodes, et dont la moustache, droite ou rec</w:t>
      </w:r>
      <w:r w:rsidR="003C3F0A">
        <w:t>ourbée, permet leur distinction</w:t>
      </w:r>
      <w:r w:rsidR="00E04110">
        <w:t xml:space="preserve">. </w:t>
      </w:r>
      <w:r w:rsidR="003C3F0A">
        <w:t>Moins présents mais non moins inoubliables, l’excessive</w:t>
      </w:r>
      <w:r w:rsidR="003C3F0A" w:rsidRPr="003C3F0A">
        <w:rPr>
          <w:i/>
        </w:rPr>
        <w:t xml:space="preserve"> </w:t>
      </w:r>
      <w:proofErr w:type="spellStart"/>
      <w:r w:rsidR="003C3F0A" w:rsidRPr="003C3F0A">
        <w:rPr>
          <w:i/>
        </w:rPr>
        <w:t>Castafiore</w:t>
      </w:r>
      <w:proofErr w:type="spellEnd"/>
      <w:r w:rsidR="003C3F0A">
        <w:rPr>
          <w:i/>
        </w:rPr>
        <w:t xml:space="preserve">, </w:t>
      </w:r>
      <w:r w:rsidR="003C3F0A" w:rsidRPr="003C3F0A">
        <w:rPr>
          <w:i/>
        </w:rPr>
        <w:t>Tchang</w:t>
      </w:r>
      <w:r w:rsidR="003C3F0A">
        <w:rPr>
          <w:i/>
        </w:rPr>
        <w:t xml:space="preserve">, </w:t>
      </w:r>
      <w:r w:rsidR="003C3F0A">
        <w:t>l’ami et allié précieux en Chine ou encore</w:t>
      </w:r>
      <w:r w:rsidR="003C3F0A" w:rsidRPr="003C3F0A">
        <w:rPr>
          <w:i/>
        </w:rPr>
        <w:t xml:space="preserve"> </w:t>
      </w:r>
      <w:proofErr w:type="spellStart"/>
      <w:r w:rsidR="003C3F0A" w:rsidRPr="003C3F0A">
        <w:rPr>
          <w:i/>
        </w:rPr>
        <w:t>Rastapopoulos</w:t>
      </w:r>
      <w:proofErr w:type="spellEnd"/>
      <w:r w:rsidR="003C3F0A">
        <w:rPr>
          <w:i/>
        </w:rPr>
        <w:t xml:space="preserve">, </w:t>
      </w:r>
      <w:r w:rsidR="003C3F0A" w:rsidRPr="003C3F0A">
        <w:t>le meilleur ennemi</w:t>
      </w:r>
      <w:r w:rsidR="00E258AB">
        <w:t xml:space="preserve"> offrent aux albums de Tintin une intensité et une dimension psychologique remarquable.</w:t>
      </w:r>
    </w:p>
    <w:p w:rsidR="00B84716" w:rsidRDefault="00E258AB" w:rsidP="00F86EF7">
      <w:pPr>
        <w:jc w:val="both"/>
      </w:pPr>
      <w:r>
        <w:t xml:space="preserve">Une galerie de portraits attachants, détrônant parfois, par son intérêt et sa vitalité, la place du héros Tintin et à laquelle s’ajoutent aussi d’autres personnages plus secondaires présentés également, de manière plus succincte, dans le livre. </w:t>
      </w:r>
    </w:p>
    <w:p w:rsidR="00E258AB" w:rsidRDefault="00E258AB" w:rsidP="00F86EF7">
      <w:pPr>
        <w:jc w:val="both"/>
      </w:pPr>
      <w:r>
        <w:t xml:space="preserve">De quoi réveiller le souvenir d’anciennes lectures ou de donner l’envie de s’y replonger pour aller </w:t>
      </w:r>
      <w:r w:rsidR="00B84716">
        <w:t>vérifier, par exemple, à quoi ressemble déjà</w:t>
      </w:r>
      <w:r w:rsidRPr="00B84716">
        <w:rPr>
          <w:i/>
        </w:rPr>
        <w:t xml:space="preserve"> Philémon </w:t>
      </w:r>
      <w:proofErr w:type="spellStart"/>
      <w:r w:rsidRPr="00B84716">
        <w:rPr>
          <w:i/>
        </w:rPr>
        <w:t>Siclone</w:t>
      </w:r>
      <w:proofErr w:type="spellEnd"/>
      <w:r w:rsidR="00B84716" w:rsidRPr="00B84716">
        <w:rPr>
          <w:i/>
        </w:rPr>
        <w:t xml:space="preserve"> </w:t>
      </w:r>
      <w:r w:rsidR="00B84716">
        <w:t xml:space="preserve">ou </w:t>
      </w:r>
      <w:r w:rsidR="00B84716" w:rsidRPr="00635AFC">
        <w:t>Séraphin Lampion</w:t>
      </w:r>
      <w:r w:rsidR="00B84716">
        <w:t xml:space="preserve">, ou encore retrouver le nom de la partenaire du fakir </w:t>
      </w:r>
      <w:proofErr w:type="spellStart"/>
      <w:r w:rsidR="00B84716" w:rsidRPr="00B84716">
        <w:rPr>
          <w:i/>
        </w:rPr>
        <w:t>Ragdalam</w:t>
      </w:r>
      <w:proofErr w:type="spellEnd"/>
      <w:r w:rsidR="00B84716">
        <w:t xml:space="preserve"> </w:t>
      </w:r>
      <w:r w:rsidR="00B84716" w:rsidRPr="00B84716">
        <w:rPr>
          <w:i/>
        </w:rPr>
        <w:t>dans les 7 boules de Cristal</w:t>
      </w:r>
      <w:r w:rsidR="00B84716">
        <w:t xml:space="preserve"> que vous avez sur le bout de la langue, c’est certain.</w:t>
      </w:r>
    </w:p>
    <w:p w:rsidR="00F70F06" w:rsidRDefault="00B84716" w:rsidP="00F86EF7">
      <w:pPr>
        <w:jc w:val="both"/>
      </w:pPr>
      <w:r>
        <w:t>Concis, instructif et illustré avec pertinence, ce livre documentaire, complémentaire à l’exposition, peut également se découvrir indépendamment et séduire les amateurs nostalgiques de Tintin.</w:t>
      </w:r>
      <w:r w:rsidR="00F70F06">
        <w:t xml:space="preserve"> </w:t>
      </w:r>
    </w:p>
    <w:p w:rsidR="00B84716" w:rsidRDefault="00F70F06" w:rsidP="00F86EF7">
      <w:pPr>
        <w:jc w:val="both"/>
      </w:pPr>
      <w:r>
        <w:t xml:space="preserve">Pour lecteurs adultes ou plus jeunes. </w:t>
      </w:r>
    </w:p>
    <w:p w:rsidR="00B84716" w:rsidRDefault="00B84716" w:rsidP="00B84716">
      <w:pPr>
        <w:jc w:val="right"/>
      </w:pPr>
      <w:r>
        <w:t>Cécile Pellerin</w:t>
      </w:r>
    </w:p>
    <w:p w:rsidR="00B84716" w:rsidRDefault="00B84716" w:rsidP="00B84716">
      <w:pPr>
        <w:pStyle w:val="Sansinterligne"/>
      </w:pPr>
      <w:r w:rsidRPr="00EE0111">
        <w:rPr>
          <w:b/>
        </w:rPr>
        <w:t>Hergé, Tintin et Compagnie</w:t>
      </w:r>
      <w:r>
        <w:rPr>
          <w:b/>
        </w:rPr>
        <w:t xml:space="preserve">, Dominique </w:t>
      </w:r>
      <w:proofErr w:type="spellStart"/>
      <w:r>
        <w:rPr>
          <w:b/>
        </w:rPr>
        <w:t>Maricq</w:t>
      </w:r>
      <w:proofErr w:type="spellEnd"/>
      <w:r>
        <w:rPr>
          <w:b/>
        </w:rPr>
        <w:t xml:space="preserve">, </w:t>
      </w:r>
      <w:r>
        <w:t>Gallimard (Découvertes)</w:t>
      </w:r>
      <w:r>
        <w:rPr>
          <w:b/>
        </w:rPr>
        <w:t xml:space="preserve">, </w:t>
      </w:r>
      <w:r>
        <w:t>9782072687426</w:t>
      </w:r>
    </w:p>
    <w:p w:rsidR="00B84716" w:rsidRPr="00B84716" w:rsidRDefault="00B84716" w:rsidP="00B84716">
      <w:pPr>
        <w:pStyle w:val="Sansinterligne"/>
        <w:rPr>
          <w:b/>
        </w:rPr>
      </w:pPr>
      <w:r>
        <w:t>Jeunesse, documentaire, France</w:t>
      </w:r>
    </w:p>
    <w:p w:rsidR="00B84716" w:rsidRDefault="00B84716" w:rsidP="00B84716">
      <w:pPr>
        <w:jc w:val="both"/>
      </w:pPr>
    </w:p>
    <w:p w:rsidR="000962FA" w:rsidRDefault="000962FA" w:rsidP="00B84716">
      <w:pPr>
        <w:jc w:val="both"/>
      </w:pPr>
      <w:r>
        <w:t xml:space="preserve">Voir aussi </w:t>
      </w:r>
      <w:hyperlink r:id="rId5" w:history="1">
        <w:r w:rsidRPr="00081B78">
          <w:rPr>
            <w:rStyle w:val="Lienhypertexte"/>
          </w:rPr>
          <w:t>http://www.lalectrice.fr/l-art-d-erge.html</w:t>
        </w:r>
      </w:hyperlink>
      <w:bookmarkStart w:id="0" w:name="_GoBack"/>
      <w:bookmarkEnd w:id="0"/>
    </w:p>
    <w:sectPr w:rsidR="000962FA" w:rsidSect="00EE0111">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111"/>
    <w:rsid w:val="000962FA"/>
    <w:rsid w:val="000B25D0"/>
    <w:rsid w:val="00212795"/>
    <w:rsid w:val="003C3F0A"/>
    <w:rsid w:val="00582A83"/>
    <w:rsid w:val="00635AFC"/>
    <w:rsid w:val="00B84716"/>
    <w:rsid w:val="00E04110"/>
    <w:rsid w:val="00E258AB"/>
    <w:rsid w:val="00EE0111"/>
    <w:rsid w:val="00F70F06"/>
    <w:rsid w:val="00F86E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9A7D1B-DE6F-4025-A54C-423A81823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E0111"/>
    <w:pPr>
      <w:spacing w:after="0" w:line="240" w:lineRule="auto"/>
    </w:pPr>
  </w:style>
  <w:style w:type="character" w:styleId="Lienhypertexte">
    <w:name w:val="Hyperlink"/>
    <w:basedOn w:val="Policepardfaut"/>
    <w:uiPriority w:val="99"/>
    <w:unhideWhenUsed/>
    <w:rsid w:val="000962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alectrice.fr/l-art-d-erge.html"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452</Words>
  <Characters>2489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Cecile</dc:creator>
  <cp:keywords/>
  <dc:description/>
  <cp:lastModifiedBy>Cecile</cp:lastModifiedBy>
  <cp:revision>4</cp:revision>
  <dcterms:created xsi:type="dcterms:W3CDTF">2016-10-09T13:26:00Z</dcterms:created>
  <dcterms:modified xsi:type="dcterms:W3CDTF">2016-11-04T10:51:00Z</dcterms:modified>
</cp:coreProperties>
</file>