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BAF" w:rsidRPr="00FA1BAF" w:rsidRDefault="00FA1BAF" w:rsidP="00FA1BAF">
      <w:pPr>
        <w:pStyle w:val="Sansinterligne"/>
        <w:rPr>
          <w:b/>
        </w:rPr>
      </w:pPr>
      <w:r w:rsidRPr="00FA1BAF">
        <w:rPr>
          <w:b/>
          <w:noProof/>
          <w:color w:val="00000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12165" cy="1439545"/>
            <wp:effectExtent l="19050" t="0" r="6985" b="0"/>
            <wp:wrapTight wrapText="bothSides">
              <wp:wrapPolygon edited="0">
                <wp:start x="-507" y="0"/>
                <wp:lineTo x="-507" y="21438"/>
                <wp:lineTo x="21786" y="21438"/>
                <wp:lineTo x="21786" y="0"/>
                <wp:lineTo x="-507" y="0"/>
              </wp:wrapPolygon>
            </wp:wrapTight>
            <wp:docPr id="1" name="lightwindow_image_0" descr="http://decitre.di-static.com/media/catalog/product/cache/1/image/9df78eab33525d08d6e5fb8d27136e95/9/7/8/2/8/4/7/2/9782847203721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8/2/8/4/7/2/9782847203721FS.gif"/>
                    <pic:cNvPicPr>
                      <a:picLocks noChangeAspect="1" noChangeArrowheads="1"/>
                    </pic:cNvPicPr>
                  </pic:nvPicPr>
                  <pic:blipFill>
                    <a:blip r:embed="rId5" cstate="print"/>
                    <a:srcRect/>
                    <a:stretch>
                      <a:fillRect/>
                    </a:stretch>
                  </pic:blipFill>
                  <pic:spPr bwMode="auto">
                    <a:xfrm>
                      <a:off x="0" y="0"/>
                      <a:ext cx="812165" cy="1439545"/>
                    </a:xfrm>
                    <a:prstGeom prst="rect">
                      <a:avLst/>
                    </a:prstGeom>
                    <a:noFill/>
                    <a:ln w="9525">
                      <a:noFill/>
                      <a:miter lim="800000"/>
                      <a:headEnd/>
                      <a:tailEnd/>
                    </a:ln>
                  </pic:spPr>
                </pic:pic>
              </a:graphicData>
            </a:graphic>
          </wp:anchor>
        </w:drawing>
      </w:r>
      <w:r w:rsidRPr="00FA1BAF">
        <w:rPr>
          <w:b/>
        </w:rPr>
        <w:t>L’égaré de Lisbonne</w:t>
      </w:r>
    </w:p>
    <w:p w:rsidR="00FA1BAF" w:rsidRPr="00FA1BAF" w:rsidRDefault="00FA1BAF" w:rsidP="00FA1BAF">
      <w:pPr>
        <w:pStyle w:val="Sansinterligne"/>
        <w:rPr>
          <w:b/>
        </w:rPr>
      </w:pPr>
      <w:r w:rsidRPr="00FA1BAF">
        <w:rPr>
          <w:b/>
        </w:rPr>
        <w:t>Bruno d’Halluin</w:t>
      </w:r>
    </w:p>
    <w:p w:rsidR="00FA1BAF" w:rsidRDefault="00FA1BAF" w:rsidP="00FA1BAF">
      <w:pPr>
        <w:pStyle w:val="Sansinterligne"/>
      </w:pPr>
      <w:r>
        <w:t>Gaïa</w:t>
      </w:r>
    </w:p>
    <w:p w:rsidR="00FA1BAF" w:rsidRDefault="00FA1BAF" w:rsidP="00FA1BAF">
      <w:pPr>
        <w:pStyle w:val="Sansinterligne"/>
      </w:pPr>
      <w:r>
        <w:t xml:space="preserve">256 pages </w:t>
      </w:r>
    </w:p>
    <w:p w:rsidR="00FA1BAF" w:rsidRDefault="00FA1BAF" w:rsidP="00FA1BAF">
      <w:pPr>
        <w:pStyle w:val="Sansinterligne"/>
      </w:pPr>
      <w:r>
        <w:t>18 euros (14,99)</w:t>
      </w:r>
    </w:p>
    <w:p w:rsidR="00FA1BAF" w:rsidRDefault="00FA1BAF" w:rsidP="00FA1BAF">
      <w:pPr>
        <w:pStyle w:val="Sansinterligne"/>
      </w:pPr>
      <w:r>
        <w:t>9782847203721</w:t>
      </w:r>
    </w:p>
    <w:p w:rsidR="00FA1BAF" w:rsidRDefault="00F67469" w:rsidP="00FA1BAF">
      <w:pPr>
        <w:pStyle w:val="Sansinterligne"/>
      </w:pPr>
      <w:hyperlink r:id="rId6" w:history="1">
        <w:r w:rsidR="00FA1BAF" w:rsidRPr="00A71F87">
          <w:rPr>
            <w:rStyle w:val="Lienhypertexte"/>
          </w:rPr>
          <w:t>http://www.chapitre.com/CHAPITRE/fr/BOOK/halluin-bruno-d/l-egare-de-lisbonne,59890779.aspx</w:t>
        </w:r>
      </w:hyperlink>
    </w:p>
    <w:p w:rsidR="00FA1BAF" w:rsidRDefault="00FA1BAF" w:rsidP="00650FD9">
      <w:pPr>
        <w:jc w:val="both"/>
        <w:rPr>
          <w:i/>
        </w:rPr>
      </w:pPr>
    </w:p>
    <w:p w:rsidR="00FA1BAF" w:rsidRPr="00FA1BAF" w:rsidRDefault="00D31DCA" w:rsidP="00650FD9">
      <w:pPr>
        <w:jc w:val="both"/>
        <w:rPr>
          <w:i/>
        </w:rPr>
      </w:pPr>
      <w:r w:rsidRPr="00FA1BAF">
        <w:rPr>
          <w:i/>
        </w:rPr>
        <w:t>26 mai 2014</w:t>
      </w:r>
    </w:p>
    <w:p w:rsidR="00CF2C69" w:rsidRDefault="00923798" w:rsidP="00650FD9">
      <w:pPr>
        <w:jc w:val="both"/>
      </w:pPr>
      <w:r>
        <w:t>Après l’Islan</w:t>
      </w:r>
      <w:r w:rsidR="00FA1BAF">
        <w:t>de et l’Atlantique Nord, (</w:t>
      </w:r>
      <w:proofErr w:type="spellStart"/>
      <w:r w:rsidR="00FA1BAF" w:rsidRPr="00FA1BAF">
        <w:rPr>
          <w:b/>
        </w:rPr>
        <w:t>Jόn</w:t>
      </w:r>
      <w:proofErr w:type="spellEnd"/>
      <w:r w:rsidR="00FA1BAF" w:rsidRPr="00FA1BAF">
        <w:rPr>
          <w:b/>
        </w:rPr>
        <w:t xml:space="preserve"> l’I</w:t>
      </w:r>
      <w:r w:rsidRPr="00FA1BAF">
        <w:rPr>
          <w:b/>
        </w:rPr>
        <w:t>slandais</w:t>
      </w:r>
      <w:r w:rsidR="00FA1BAF">
        <w:t xml:space="preserve">) </w:t>
      </w:r>
      <w:r w:rsidR="00FA1BAF" w:rsidRPr="00FA1BAF">
        <w:rPr>
          <w:b/>
        </w:rPr>
        <w:t>Bruno</w:t>
      </w:r>
      <w:r w:rsidRPr="00FA1BAF">
        <w:rPr>
          <w:b/>
        </w:rPr>
        <w:t xml:space="preserve"> d’Halluin</w:t>
      </w:r>
      <w:r>
        <w:t xml:space="preserve"> remonte de nouveau l’histoire avec ce récit de voyages et entraîne cette fois-ci  le lecteur au cœur des  grandes expéditions maritimes </w:t>
      </w:r>
      <w:r w:rsidR="00F67469">
        <w:t>d</w:t>
      </w:r>
      <w:r w:rsidR="00BD4480">
        <w:t xml:space="preserve">u XVIème siècle </w:t>
      </w:r>
      <w:r>
        <w:t>qui révélèrent de nouveaux continents aux Européens. S’inspirant d’un contexte historique précis (relaté en fin d’ouvrage), de personnages ayant bien existé, il libère son imagination de conteur</w:t>
      </w:r>
      <w:r w:rsidR="001056F0">
        <w:t xml:space="preserve"> sans jamais dépasser ce cadre réaliste </w:t>
      </w:r>
      <w:r>
        <w:t>et</w:t>
      </w:r>
      <w:r w:rsidR="001056F0">
        <w:t xml:space="preserve"> raconte, avec passion et intérêt, les</w:t>
      </w:r>
      <w:r w:rsidR="00FA1BAF">
        <w:t xml:space="preserve"> aventures de </w:t>
      </w:r>
      <w:r w:rsidR="00E20796">
        <w:t xml:space="preserve">João </w:t>
      </w:r>
      <w:proofErr w:type="spellStart"/>
      <w:r w:rsidR="00FA1BAF">
        <w:t>Faras</w:t>
      </w:r>
      <w:proofErr w:type="spellEnd"/>
      <w:r w:rsidR="00FA1BAF">
        <w:t>,</w:t>
      </w:r>
      <w:r w:rsidR="00E20796">
        <w:t xml:space="preserve"> juif converti au christianisme, </w:t>
      </w:r>
      <w:r w:rsidR="00FA1BAF">
        <w:t xml:space="preserve"> chirurgien</w:t>
      </w:r>
      <w:r w:rsidR="001056F0">
        <w:t xml:space="preserve"> et cosmographe, embarqué depuis Lisbonne sur l’armada de Pedro</w:t>
      </w:r>
      <w:r w:rsidR="00FA1BAF">
        <w:t xml:space="preserve"> Alvares Cabral à destination de </w:t>
      </w:r>
      <w:proofErr w:type="spellStart"/>
      <w:r w:rsidR="00FA1BAF">
        <w:t>Sofala</w:t>
      </w:r>
      <w:proofErr w:type="spellEnd"/>
      <w:r w:rsidR="001056F0">
        <w:t xml:space="preserve"> </w:t>
      </w:r>
      <w:r w:rsidR="00FA1BAF">
        <w:t>(</w:t>
      </w:r>
      <w:r w:rsidR="001056F0">
        <w:t>Mozambique</w:t>
      </w:r>
      <w:r w:rsidR="00FA1BAF">
        <w:t>)</w:t>
      </w:r>
      <w:r w:rsidR="001056F0">
        <w:t xml:space="preserve"> pour y implanter un comptoir. </w:t>
      </w:r>
    </w:p>
    <w:p w:rsidR="00E20796" w:rsidRDefault="001056F0" w:rsidP="00650FD9">
      <w:pPr>
        <w:jc w:val="both"/>
      </w:pPr>
      <w:r>
        <w:t>Sans empeser son récit de connaissances encyclopédiques sur ces grands voyages d’exploration</w:t>
      </w:r>
      <w:r w:rsidR="00BD4480">
        <w:t>, de découvertes</w:t>
      </w:r>
      <w:r>
        <w:t xml:space="preserve"> et de conquêtes, l’auteur raconte les conditions de vie terribles à bord des navires, la maladie, le mal de mer, les tempêtes, la faim, la peur de l’inconnu, de l’égarement, l’éloignement des siens, la solitude, les dangers, et confère au personnage principal, une attitude loin d’être héroïque</w:t>
      </w:r>
      <w:r w:rsidR="00E20796">
        <w:t xml:space="preserve">. </w:t>
      </w:r>
      <w:r w:rsidR="00E20796" w:rsidRPr="00E20796">
        <w:rPr>
          <w:i/>
        </w:rPr>
        <w:t>« Lorsqu’en mer j’étais forcé à une telle proximité avec l’intimité nauséabonde de mes camarades, cela me faisait vomir. Voilà pourquoi […] je rechignais à assumer ma charge. »</w:t>
      </w:r>
    </w:p>
    <w:p w:rsidR="00820FF4" w:rsidRDefault="00E20796" w:rsidP="00650FD9">
      <w:pPr>
        <w:jc w:val="both"/>
      </w:pPr>
      <w:r>
        <w:t>E</w:t>
      </w:r>
      <w:r w:rsidR="00650FD9">
        <w:t>loigné ainsi du pers</w:t>
      </w:r>
      <w:r w:rsidR="00F82412">
        <w:t xml:space="preserve">onnage courageux et téméraire comme </w:t>
      </w:r>
      <w:r w:rsidR="00650FD9">
        <w:t>on</w:t>
      </w:r>
      <w:r w:rsidR="00DE1D7E">
        <w:t>t</w:t>
      </w:r>
      <w:r w:rsidR="00650FD9">
        <w:t xml:space="preserve"> pu </w:t>
      </w:r>
      <w:r w:rsidR="00F82412">
        <w:t>l'</w:t>
      </w:r>
      <w:r w:rsidR="00650FD9">
        <w:t xml:space="preserve">être les capitaines de ces navires, </w:t>
      </w:r>
      <w:proofErr w:type="spellStart"/>
      <w:r w:rsidR="00650FD9">
        <w:t>Faras</w:t>
      </w:r>
      <w:proofErr w:type="spellEnd"/>
      <w:r w:rsidR="00DE1D7E">
        <w:t>,</w:t>
      </w:r>
      <w:r w:rsidR="00650FD9">
        <w:t xml:space="preserve"> loin d’avoir toute la sympathie du lecteur, </w:t>
      </w:r>
      <w:r w:rsidR="00797A04">
        <w:t>l’accapare pourtant. Ce dernier</w:t>
      </w:r>
      <w:r w:rsidR="00820FF4">
        <w:t xml:space="preserve"> est</w:t>
      </w:r>
      <w:r w:rsidR="00650FD9">
        <w:t xml:space="preserve"> avide de découvrir ces terres nouvelles, de comprendre comment un petit pays co</w:t>
      </w:r>
      <w:r w:rsidR="00820FF4">
        <w:t>mme le Portugal dominait alors</w:t>
      </w:r>
      <w:r w:rsidR="00650FD9">
        <w:t xml:space="preserve"> une partie du nouveau monde.</w:t>
      </w:r>
      <w:r w:rsidR="00820FF4">
        <w:t xml:space="preserve"> </w:t>
      </w:r>
      <w:r w:rsidR="00820FF4" w:rsidRPr="00820FF4">
        <w:rPr>
          <w:i/>
        </w:rPr>
        <w:t xml:space="preserve">«Les Grecs et les Latins osaient à peine sortir de la Méditerranée. Nous autres, Portugais, on en connaît dix fois plus qu’eux, et </w:t>
      </w:r>
      <w:proofErr w:type="gramStart"/>
      <w:r w:rsidR="00820FF4" w:rsidRPr="00820FF4">
        <w:rPr>
          <w:i/>
        </w:rPr>
        <w:t>c’est</w:t>
      </w:r>
      <w:proofErr w:type="gramEnd"/>
      <w:r w:rsidR="00820FF4" w:rsidRPr="00820FF4">
        <w:rPr>
          <w:i/>
        </w:rPr>
        <w:t xml:space="preserve"> pas fini, tu le sais bien. On en a</w:t>
      </w:r>
      <w:r w:rsidR="00C55B73">
        <w:rPr>
          <w:i/>
        </w:rPr>
        <w:t xml:space="preserve"> </w:t>
      </w:r>
      <w:r w:rsidR="00820FF4" w:rsidRPr="00820FF4">
        <w:rPr>
          <w:i/>
        </w:rPr>
        <w:t>plus appris e</w:t>
      </w:r>
      <w:r w:rsidR="00F82412">
        <w:rPr>
          <w:i/>
        </w:rPr>
        <w:t>n quelques décennies que les An</w:t>
      </w:r>
      <w:r w:rsidR="00820FF4" w:rsidRPr="00820FF4">
        <w:rPr>
          <w:i/>
        </w:rPr>
        <w:t>ciens en un millénaire. »</w:t>
      </w:r>
      <w:r w:rsidR="00820FF4">
        <w:t> </w:t>
      </w:r>
    </w:p>
    <w:p w:rsidR="001056F0" w:rsidRDefault="00650FD9" w:rsidP="00650FD9">
      <w:pPr>
        <w:jc w:val="both"/>
      </w:pPr>
      <w:r>
        <w:t>Il est curieux de sentir à son tour, l’excitation des nouvelles terres, comme le Brésil</w:t>
      </w:r>
      <w:r w:rsidR="00C55B73">
        <w:rPr>
          <w:i/>
        </w:rPr>
        <w:t xml:space="preserve"> </w:t>
      </w:r>
      <w:r w:rsidR="00820FF4" w:rsidRPr="00C55B73">
        <w:rPr>
          <w:i/>
        </w:rPr>
        <w:t>(«  cette terre de Vera Cruz, que vous aviez pris pour une simple île, eh bien non seulement  c’est une véritable terre ferme, mais je suis persuadé</w:t>
      </w:r>
      <w:r w:rsidR="00C55B73" w:rsidRPr="00C55B73">
        <w:rPr>
          <w:i/>
        </w:rPr>
        <w:t xml:space="preserve"> qu’il s’agit d’un monde jamais reconnu jusqu’alors, un monde qui n’a rien à voir  avec ce qu’ont décrit les Anciens ou Marco Polo. Oui un nouveau monde. »</w:t>
      </w:r>
      <w:r w:rsidR="00C55B73">
        <w:rPr>
          <w:i/>
        </w:rPr>
        <w:t xml:space="preserve"> </w:t>
      </w:r>
      <w:r w:rsidR="00C55B73">
        <w:t xml:space="preserve">Il s’émerveille devant </w:t>
      </w:r>
      <w:r>
        <w:t xml:space="preserve"> </w:t>
      </w:r>
      <w:r w:rsidR="00BD4480">
        <w:t xml:space="preserve">les peuples découverts, les nouvelles voies maritimes, </w:t>
      </w:r>
      <w:r>
        <w:t xml:space="preserve">les moyens techniques mis en œuvre à l’époque pour cartographier, dessiner </w:t>
      </w:r>
      <w:r w:rsidR="00DE1D7E">
        <w:t>le</w:t>
      </w:r>
      <w:r w:rsidR="008C448A">
        <w:t xml:space="preserve"> monde en cours, en s’inspirant des textes des anciens.</w:t>
      </w:r>
    </w:p>
    <w:p w:rsidR="008C448A" w:rsidRDefault="008C448A" w:rsidP="00650FD9">
      <w:pPr>
        <w:jc w:val="both"/>
      </w:pPr>
      <w:r>
        <w:t>15 mois de navigation, concentrés sur un chapitre, qui bouleverse</w:t>
      </w:r>
      <w:r w:rsidR="00DE1D7E">
        <w:t>nt</w:t>
      </w:r>
      <w:r>
        <w:t xml:space="preserve"> un homme, l’atteigne</w:t>
      </w:r>
      <w:r w:rsidR="00DE1D7E">
        <w:t>nt</w:t>
      </w:r>
      <w:r>
        <w:t xml:space="preserve"> au plus profond de son être, affaibli par les difficiles conditions de navigation, terrorisé par les violences morales et physiques qu’il a fallu surmonter sans pouvoir</w:t>
      </w:r>
      <w:r w:rsidR="00DE1D7E">
        <w:t xml:space="preserve"> jamais </w:t>
      </w:r>
      <w:r>
        <w:t xml:space="preserve">les oublier. </w:t>
      </w:r>
      <w:proofErr w:type="spellStart"/>
      <w:r>
        <w:t>Faras</w:t>
      </w:r>
      <w:proofErr w:type="spellEnd"/>
      <w:r>
        <w:t xml:space="preserve"> est un homme traumatisé à jamais lorsqu’il rentre à Lisbonne,</w:t>
      </w:r>
      <w:r w:rsidR="00C55B73">
        <w:t xml:space="preserve"> sujet à des </w:t>
      </w:r>
      <w:r w:rsidR="00C55B73" w:rsidRPr="00C55B73">
        <w:rPr>
          <w:i/>
        </w:rPr>
        <w:t>« cauchemars, insomnies, images accablantes qui surgissaient d’</w:t>
      </w:r>
      <w:r w:rsidR="00C55B73">
        <w:rPr>
          <w:i/>
        </w:rPr>
        <w:t>un passé auquel [il] essayait</w:t>
      </w:r>
      <w:r w:rsidR="00C55B73" w:rsidRPr="00C55B73">
        <w:rPr>
          <w:i/>
        </w:rPr>
        <w:t xml:space="preserve"> pourtant d’éviter de pense</w:t>
      </w:r>
      <w:r w:rsidR="00C55B73">
        <w:rPr>
          <w:i/>
        </w:rPr>
        <w:t>r</w:t>
      </w:r>
      <w:r w:rsidR="00C55B73" w:rsidRPr="00C55B73">
        <w:rPr>
          <w:i/>
        </w:rPr>
        <w:t> »</w:t>
      </w:r>
      <w:r w:rsidR="00C55B73">
        <w:t>.  De plus il est en disgrâce auprès du roi et</w:t>
      </w:r>
      <w:r w:rsidR="00E73883">
        <w:t xml:space="preserve"> </w:t>
      </w:r>
      <w:r>
        <w:t xml:space="preserve">incapable de reprendre la mer, condamné à exercer son métier initial </w:t>
      </w:r>
      <w:r>
        <w:lastRenderedPageBreak/>
        <w:t>(médecin) sans grande</w:t>
      </w:r>
      <w:r w:rsidR="00F82412">
        <w:t xml:space="preserve"> compétence ni empathie envers s</w:t>
      </w:r>
      <w:r>
        <w:t>es</w:t>
      </w:r>
      <w:r w:rsidR="00F82412">
        <w:t xml:space="preserve"> patient</w:t>
      </w:r>
      <w:r w:rsidR="00C55B73">
        <w:t>s. R</w:t>
      </w:r>
      <w:r>
        <w:t>eprend</w:t>
      </w:r>
      <w:r w:rsidR="00C55B73">
        <w:t xml:space="preserve">re une vie à terre est une </w:t>
      </w:r>
      <w:r>
        <w:t xml:space="preserve"> épreuve, le rend terne et aigri. Sa femme a changé et la taverne devient son refuge jusqu’à ce qu’</w:t>
      </w:r>
      <w:r w:rsidR="00E73883">
        <w:t>un curieux commanditaire italien lui propose de voler un</w:t>
      </w:r>
      <w:r w:rsidR="00C55B73">
        <w:t xml:space="preserve">e copie de la carte royale, le </w:t>
      </w:r>
      <w:proofErr w:type="spellStart"/>
      <w:r w:rsidR="00C55B73">
        <w:t>P</w:t>
      </w:r>
      <w:r w:rsidR="00E73883">
        <w:t>adr</w:t>
      </w:r>
      <w:r w:rsidR="00C55B73">
        <w:t>ão</w:t>
      </w:r>
      <w:proofErr w:type="spellEnd"/>
      <w:r w:rsidR="00C55B73">
        <w:t xml:space="preserve"> R</w:t>
      </w:r>
      <w:r w:rsidR="00E73883">
        <w:t>eal, celle qui consigne toutes les découvertes territoriales, dresse l’invent</w:t>
      </w:r>
      <w:r w:rsidR="00C55B73">
        <w:t xml:space="preserve">aire d’un monde qui se découvre, </w:t>
      </w:r>
      <w:r w:rsidR="00C55B73" w:rsidRPr="00C55B73">
        <w:rPr>
          <w:i/>
        </w:rPr>
        <w:t>« l’un des documents les mieux gardés du royaume ».</w:t>
      </w:r>
    </w:p>
    <w:p w:rsidR="00E73883" w:rsidRDefault="00E73883" w:rsidP="00650FD9">
      <w:pPr>
        <w:jc w:val="both"/>
      </w:pPr>
      <w:r>
        <w:t>Une intrigue brève, assez vite résolue qui ne vaut que par l’ambiance de la ville dans laquelle elle se raconte, à la fois animée, colorée, picaresque même</w:t>
      </w:r>
      <w:r w:rsidR="005B0F95">
        <w:t>, qui fait appel à tous les sens (l’activité au bord du Tage, les vendeuses de poisson, les marchands ambulants, l’animation autour de l’estuaire, les marchandises exotiques, les sonorités, les odeurs puissantes</w:t>
      </w:r>
      <w:r w:rsidR="000375E4">
        <w:t>)</w:t>
      </w:r>
      <w:r>
        <w:t>. Très instructive, ponctuée de faits historiques précis  également lorsque l’auteur relate le sort tragique des Juifs à cette époque</w:t>
      </w:r>
      <w:r w:rsidR="005B0F95">
        <w:t xml:space="preserve"> et des nouveaux chrétiens</w:t>
      </w:r>
      <w:r w:rsidR="00B17F81">
        <w:t>, leur persécution</w:t>
      </w:r>
      <w:r>
        <w:t xml:space="preserve"> notamment</w:t>
      </w:r>
      <w:r w:rsidR="005B0F95">
        <w:t xml:space="preserve"> </w:t>
      </w:r>
      <w:r w:rsidR="005B0F95" w:rsidRPr="00B17F81">
        <w:rPr>
          <w:i/>
        </w:rPr>
        <w:t>(« </w:t>
      </w:r>
      <w:r w:rsidR="00B17F81" w:rsidRPr="00B17F81">
        <w:rPr>
          <w:i/>
        </w:rPr>
        <w:t xml:space="preserve">Hérésie ! </w:t>
      </w:r>
      <w:r w:rsidR="005B0F95" w:rsidRPr="00B17F81">
        <w:rPr>
          <w:i/>
        </w:rPr>
        <w:t>Hérési</w:t>
      </w:r>
      <w:r w:rsidR="00B17F81" w:rsidRPr="00B17F81">
        <w:rPr>
          <w:i/>
        </w:rPr>
        <w:t>e ! D</w:t>
      </w:r>
      <w:r w:rsidR="005B0F95" w:rsidRPr="00B17F81">
        <w:rPr>
          <w:i/>
        </w:rPr>
        <w:t>étruisez ce peuple abominable</w:t>
      </w:r>
      <w:r w:rsidR="00B17F81" w:rsidRPr="00B17F81">
        <w:rPr>
          <w:i/>
        </w:rPr>
        <w:t> ! […] Et là ce fut épouvantable. On enfonçait les portes, on déculottait les hommes. S’ils étaient circoncis, c’en était fini d’eux et de leur famille. »</w:t>
      </w:r>
      <w:r w:rsidR="005B0F95" w:rsidRPr="00B17F81">
        <w:rPr>
          <w:i/>
        </w:rPr>
        <w:t> »)</w:t>
      </w:r>
      <w:r w:rsidR="00F67469">
        <w:t xml:space="preserve"> ;</w:t>
      </w:r>
      <w:r w:rsidR="00170A46">
        <w:t xml:space="preserve"> </w:t>
      </w:r>
      <w:proofErr w:type="gramStart"/>
      <w:r w:rsidR="00F82412">
        <w:t>lorsqu'il</w:t>
      </w:r>
      <w:proofErr w:type="gramEnd"/>
      <w:r w:rsidR="00F82412">
        <w:t xml:space="preserve"> </w:t>
      </w:r>
      <w:r w:rsidR="00B17F81">
        <w:t xml:space="preserve">évoque avec </w:t>
      </w:r>
      <w:r w:rsidR="00BE3BFE">
        <w:t>enthousiasme et  une fascination contagieuse</w:t>
      </w:r>
      <w:r w:rsidR="00B17F81">
        <w:t xml:space="preserve"> le séisme ou la peste qui firent fuir</w:t>
      </w:r>
      <w:r w:rsidR="00170A46" w:rsidRPr="00170A46">
        <w:t xml:space="preserve"> </w:t>
      </w:r>
      <w:r w:rsidR="00170A46">
        <w:t>de Lisbonne</w:t>
      </w:r>
      <w:r w:rsidR="00B17F81">
        <w:t xml:space="preserve"> le roi et une partie de la noblesse.</w:t>
      </w:r>
      <w:bookmarkStart w:id="0" w:name="_GoBack"/>
      <w:bookmarkEnd w:id="0"/>
    </w:p>
    <w:p w:rsidR="00793337" w:rsidRDefault="000375E4" w:rsidP="00650FD9">
      <w:pPr>
        <w:jc w:val="both"/>
      </w:pPr>
      <w:r>
        <w:t xml:space="preserve">L’ensemble se lit sans difficultés tant le style est fluide et agréable, reste convaincant même si les </w:t>
      </w:r>
      <w:r w:rsidR="008E5403">
        <w:t xml:space="preserve">autres </w:t>
      </w:r>
      <w:r>
        <w:t xml:space="preserve">personnages manquent un peu d’étoffe et de profondeur. A l’exception de </w:t>
      </w:r>
      <w:proofErr w:type="spellStart"/>
      <w:r>
        <w:t>Faras</w:t>
      </w:r>
      <w:proofErr w:type="spellEnd"/>
      <w:r>
        <w:t>, tous restent assez f</w:t>
      </w:r>
      <w:r w:rsidR="008E5403">
        <w:t>lous, secondaires pour</w:t>
      </w:r>
      <w:r>
        <w:t xml:space="preserve"> vraiment retenir l’attention du lecteur et paraissent parfois, de ce fait, empreints d’une certaine naïveté, sans personnalité a</w:t>
      </w:r>
      <w:r w:rsidR="008E5403">
        <w:t>ffirmée</w:t>
      </w:r>
      <w:r>
        <w:t>.</w:t>
      </w:r>
      <w:r w:rsidR="0071013D">
        <w:t xml:space="preserve"> D’ailleurs les dialogues en témoignent, s’imprègnen</w:t>
      </w:r>
      <w:r w:rsidR="00F82412">
        <w:t>t d’une tonalité moins éloquen</w:t>
      </w:r>
      <w:r w:rsidR="00793337">
        <w:t xml:space="preserve">te, n’ont pas la vitalité du récit. </w:t>
      </w:r>
    </w:p>
    <w:p w:rsidR="003F6E20" w:rsidRDefault="000375E4" w:rsidP="00650FD9">
      <w:pPr>
        <w:jc w:val="both"/>
      </w:pPr>
      <w:r>
        <w:t>Auss</w:t>
      </w:r>
      <w:r w:rsidR="003F6E20">
        <w:t>i toute la difficulté</w:t>
      </w:r>
      <w:r w:rsidR="00F82412">
        <w:t xml:space="preserve"> (relative)</w:t>
      </w:r>
      <w:r>
        <w:t xml:space="preserve"> est alors de pouvoir s’attacher à eux</w:t>
      </w:r>
      <w:r w:rsidR="00F82412">
        <w:t xml:space="preserve"> puisque</w:t>
      </w:r>
      <w:r>
        <w:t xml:space="preserve"> </w:t>
      </w:r>
      <w:proofErr w:type="spellStart"/>
      <w:r>
        <w:t>Faras</w:t>
      </w:r>
      <w:proofErr w:type="spellEnd"/>
      <w:r w:rsidR="003F6E20">
        <w:t>, brumeux et austère n’est pas non plus</w:t>
      </w:r>
      <w:r w:rsidR="008E5403">
        <w:t xml:space="preserve"> toujours</w:t>
      </w:r>
      <w:r w:rsidR="003F6E20">
        <w:t xml:space="preserve"> très enclin à  faciliter la complaisance du lecteur</w:t>
      </w:r>
      <w:r w:rsidR="00F82412">
        <w:t>. Il n'em</w:t>
      </w:r>
      <w:r w:rsidR="008E5403">
        <w:t xml:space="preserve">pêche, cette </w:t>
      </w:r>
      <w:r>
        <w:t xml:space="preserve">histoire </w:t>
      </w:r>
      <w:r w:rsidR="008E5403">
        <w:t xml:space="preserve">demeure </w:t>
      </w:r>
      <w:r>
        <w:t xml:space="preserve">pleine d’intérêt par ailleurs, </w:t>
      </w:r>
      <w:r w:rsidR="008E5403">
        <w:t xml:space="preserve">est </w:t>
      </w:r>
      <w:r>
        <w:t>une</w:t>
      </w:r>
      <w:r w:rsidR="00BE3BFE">
        <w:t xml:space="preserve"> réelle</w:t>
      </w:r>
      <w:r>
        <w:t xml:space="preserve"> invitation au voyag</w:t>
      </w:r>
      <w:r w:rsidR="003F6E20">
        <w:t>e</w:t>
      </w:r>
      <w:r>
        <w:t>, un éveil à notre curio</w:t>
      </w:r>
      <w:r w:rsidR="00BE3BFE">
        <w:t>sité. C</w:t>
      </w:r>
      <w:r>
        <w:t xml:space="preserve">’est évident, ce roman est  </w:t>
      </w:r>
      <w:r w:rsidR="00BD4480">
        <w:t xml:space="preserve">un enchantement, </w:t>
      </w:r>
      <w:r>
        <w:t>ouvre l’appétit pour aller plus loin</w:t>
      </w:r>
      <w:r w:rsidR="00DE1D7E">
        <w:t xml:space="preserve"> et continuer à navigu</w:t>
      </w:r>
      <w:r w:rsidR="003F6E20">
        <w:t>er sur ces mers lointaines.</w:t>
      </w:r>
    </w:p>
    <w:p w:rsidR="00BE3BFE" w:rsidRPr="00BE3BFE" w:rsidRDefault="00BE3BFE" w:rsidP="00650FD9">
      <w:pPr>
        <w:jc w:val="both"/>
        <w:rPr>
          <w:i/>
        </w:rPr>
      </w:pPr>
      <w:r w:rsidRPr="00BE3BFE">
        <w:rPr>
          <w:i/>
        </w:rPr>
        <w:t xml:space="preserve">Bruno d'Halluin sera présent au festival </w:t>
      </w:r>
      <w:r w:rsidRPr="00BE3BFE">
        <w:rPr>
          <w:b/>
          <w:i/>
        </w:rPr>
        <w:t>"Etonnants voyageurs"</w:t>
      </w:r>
      <w:r w:rsidRPr="00BE3BFE">
        <w:rPr>
          <w:i/>
        </w:rPr>
        <w:t xml:space="preserve"> de Saint-Malo du 07 au 09 juin.</w:t>
      </w:r>
    </w:p>
    <w:p w:rsidR="00EA3603" w:rsidRDefault="00EA3603" w:rsidP="00EA3603">
      <w:pPr>
        <w:jc w:val="right"/>
      </w:pPr>
      <w:r>
        <w:t>Cécile Pellerin</w:t>
      </w:r>
    </w:p>
    <w:p w:rsidR="00BE3BFE" w:rsidRDefault="00BE3BFE" w:rsidP="00EA3603">
      <w:pPr>
        <w:jc w:val="right"/>
      </w:pPr>
    </w:p>
    <w:p w:rsidR="00BE3BFE" w:rsidRDefault="00BE3BFE" w:rsidP="00EA3603">
      <w:pPr>
        <w:jc w:val="right"/>
      </w:pPr>
    </w:p>
    <w:p w:rsidR="00E73883" w:rsidRDefault="00E73883" w:rsidP="00650FD9">
      <w:pPr>
        <w:jc w:val="both"/>
      </w:pPr>
    </w:p>
    <w:p w:rsidR="00E73883" w:rsidRDefault="00E73883" w:rsidP="00170A46">
      <w:pPr>
        <w:jc w:val="center"/>
      </w:pPr>
    </w:p>
    <w:p w:rsidR="00E73883" w:rsidRDefault="00E73883" w:rsidP="00650FD9">
      <w:pPr>
        <w:jc w:val="both"/>
      </w:pPr>
    </w:p>
    <w:p w:rsidR="00E73883" w:rsidRDefault="00E73883" w:rsidP="00650FD9">
      <w:pPr>
        <w:jc w:val="both"/>
      </w:pPr>
    </w:p>
    <w:p w:rsidR="00E73883" w:rsidRDefault="00E73883" w:rsidP="00650FD9">
      <w:pPr>
        <w:jc w:val="both"/>
      </w:pPr>
    </w:p>
    <w:p w:rsidR="00E73883" w:rsidRDefault="00E73883" w:rsidP="00650FD9">
      <w:pPr>
        <w:jc w:val="both"/>
      </w:pPr>
    </w:p>
    <w:p w:rsidR="00E73883" w:rsidRDefault="00E73883" w:rsidP="00650FD9">
      <w:pPr>
        <w:jc w:val="both"/>
      </w:pPr>
    </w:p>
    <w:p w:rsidR="00E73883" w:rsidRDefault="00E73883" w:rsidP="00650FD9">
      <w:pPr>
        <w:jc w:val="both"/>
      </w:pPr>
    </w:p>
    <w:p w:rsidR="00E73883" w:rsidRDefault="00E73883" w:rsidP="00650FD9">
      <w:pPr>
        <w:jc w:val="both"/>
      </w:pPr>
    </w:p>
    <w:p w:rsidR="00E73883" w:rsidRDefault="00E73883" w:rsidP="00650FD9">
      <w:pPr>
        <w:jc w:val="both"/>
      </w:pPr>
    </w:p>
    <w:p w:rsidR="00E73883" w:rsidRDefault="00E73883" w:rsidP="00650FD9">
      <w:pPr>
        <w:jc w:val="both"/>
      </w:pPr>
    </w:p>
    <w:p w:rsidR="00E73883" w:rsidRDefault="00E73883" w:rsidP="00650FD9">
      <w:pPr>
        <w:jc w:val="both"/>
      </w:pPr>
    </w:p>
    <w:p w:rsidR="00E73883" w:rsidRDefault="00E73883" w:rsidP="00650FD9">
      <w:pPr>
        <w:jc w:val="both"/>
      </w:pPr>
    </w:p>
    <w:p w:rsidR="00E73883" w:rsidRDefault="00E73883" w:rsidP="00650FD9">
      <w:pPr>
        <w:jc w:val="both"/>
      </w:pPr>
    </w:p>
    <w:p w:rsidR="008C448A" w:rsidRDefault="008C448A" w:rsidP="00650FD9">
      <w:pPr>
        <w:jc w:val="both"/>
      </w:pPr>
    </w:p>
    <w:sectPr w:rsidR="008C448A" w:rsidSect="0092379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869D3"/>
    <w:rsid w:val="00036687"/>
    <w:rsid w:val="000375E4"/>
    <w:rsid w:val="000B70C7"/>
    <w:rsid w:val="001056F0"/>
    <w:rsid w:val="00170A46"/>
    <w:rsid w:val="001869D3"/>
    <w:rsid w:val="002776A9"/>
    <w:rsid w:val="0033394F"/>
    <w:rsid w:val="003F6E20"/>
    <w:rsid w:val="0059789A"/>
    <w:rsid w:val="005B0F95"/>
    <w:rsid w:val="005D6BC2"/>
    <w:rsid w:val="00650FD9"/>
    <w:rsid w:val="00686315"/>
    <w:rsid w:val="006B2D4E"/>
    <w:rsid w:val="006B6CF5"/>
    <w:rsid w:val="0071013D"/>
    <w:rsid w:val="00793337"/>
    <w:rsid w:val="00797A04"/>
    <w:rsid w:val="00820FF4"/>
    <w:rsid w:val="008C448A"/>
    <w:rsid w:val="008E5403"/>
    <w:rsid w:val="00923798"/>
    <w:rsid w:val="009E1595"/>
    <w:rsid w:val="00B17F81"/>
    <w:rsid w:val="00BD4480"/>
    <w:rsid w:val="00BE3BFE"/>
    <w:rsid w:val="00C55B73"/>
    <w:rsid w:val="00D31DCA"/>
    <w:rsid w:val="00DE1D7E"/>
    <w:rsid w:val="00E20796"/>
    <w:rsid w:val="00E60075"/>
    <w:rsid w:val="00E73883"/>
    <w:rsid w:val="00EA3603"/>
    <w:rsid w:val="00F67469"/>
    <w:rsid w:val="00F82412"/>
    <w:rsid w:val="00FA1BAF"/>
    <w:rsid w:val="00FE2F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CF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A1BAF"/>
    <w:rPr>
      <w:color w:val="0000FF" w:themeColor="hyperlink"/>
      <w:u w:val="single"/>
    </w:rPr>
  </w:style>
  <w:style w:type="paragraph" w:styleId="Textedebulles">
    <w:name w:val="Balloon Text"/>
    <w:basedOn w:val="Normal"/>
    <w:link w:val="TextedebullesCar"/>
    <w:uiPriority w:val="99"/>
    <w:semiHidden/>
    <w:unhideWhenUsed/>
    <w:rsid w:val="00FA1B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1BAF"/>
    <w:rPr>
      <w:rFonts w:ascii="Tahoma" w:hAnsi="Tahoma" w:cs="Tahoma"/>
      <w:sz w:val="16"/>
      <w:szCs w:val="16"/>
    </w:rPr>
  </w:style>
  <w:style w:type="paragraph" w:styleId="Sansinterligne">
    <w:name w:val="No Spacing"/>
    <w:uiPriority w:val="1"/>
    <w:qFormat/>
    <w:rsid w:val="00FA1B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halluin-bruno-d/l-egare-de-lisbonne,59890779.asp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894</Words>
  <Characters>4919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5</cp:revision>
  <dcterms:created xsi:type="dcterms:W3CDTF">2014-05-29T17:50:00Z</dcterms:created>
  <dcterms:modified xsi:type="dcterms:W3CDTF">2014-06-04T10:56:00Z</dcterms:modified>
</cp:coreProperties>
</file>