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77F" w:rsidRPr="00E7571E" w:rsidRDefault="00E7571E" w:rsidP="00E7571E">
      <w:pPr>
        <w:pStyle w:val="Sansinterligne"/>
        <w:rPr>
          <w:b/>
        </w:rPr>
      </w:pPr>
      <w:r w:rsidRPr="00E7571E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3EEEF164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850667" cy="1440000"/>
            <wp:effectExtent l="0" t="0" r="6985" b="8255"/>
            <wp:wrapTight wrapText="bothSides">
              <wp:wrapPolygon edited="0">
                <wp:start x="0" y="0"/>
                <wp:lineTo x="0" y="21438"/>
                <wp:lineTo x="21294" y="21438"/>
                <wp:lineTo x="21294" y="0"/>
                <wp:lineTo x="0" y="0"/>
              </wp:wrapPolygon>
            </wp:wrapTight>
            <wp:docPr id="1" name="Image 1" descr="RÃ©sultat de recherche d'images pour &quot;Le testament de dina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Le testament de dina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66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571E">
        <w:rPr>
          <w:b/>
        </w:rPr>
        <w:t>Le testament de Dina</w:t>
      </w:r>
      <w:r w:rsidR="001168AE">
        <w:rPr>
          <w:b/>
        </w:rPr>
        <w:t> : inestimable !</w:t>
      </w:r>
    </w:p>
    <w:p w:rsidR="00E7571E" w:rsidRDefault="00E7571E" w:rsidP="00E7571E">
      <w:pPr>
        <w:pStyle w:val="Sansinterligne"/>
      </w:pPr>
      <w:proofErr w:type="spellStart"/>
      <w:r w:rsidRPr="00E7571E">
        <w:rPr>
          <w:b/>
        </w:rPr>
        <w:t>Herbj</w:t>
      </w:r>
      <w:r w:rsidRPr="00E7571E">
        <w:rPr>
          <w:rFonts w:cstheme="minorHAnsi"/>
          <w:b/>
        </w:rPr>
        <w:t>ø</w:t>
      </w:r>
      <w:r w:rsidRPr="00E7571E">
        <w:rPr>
          <w:b/>
        </w:rPr>
        <w:t>rg</w:t>
      </w:r>
      <w:proofErr w:type="spellEnd"/>
      <w:r w:rsidRPr="00E7571E">
        <w:rPr>
          <w:b/>
        </w:rPr>
        <w:t xml:space="preserve"> </w:t>
      </w:r>
      <w:proofErr w:type="spellStart"/>
      <w:r w:rsidRPr="00E7571E">
        <w:rPr>
          <w:b/>
        </w:rPr>
        <w:t>Wassmo</w:t>
      </w:r>
      <w:proofErr w:type="spellEnd"/>
      <w:r>
        <w:t xml:space="preserve"> (traduit du norvégien par Loup-Maëlle Besançon)</w:t>
      </w:r>
    </w:p>
    <w:p w:rsidR="00E7571E" w:rsidRDefault="00E7571E" w:rsidP="00E7571E">
      <w:pPr>
        <w:pStyle w:val="Sansinterligne"/>
      </w:pPr>
      <w:r>
        <w:t>Gaïa</w:t>
      </w:r>
    </w:p>
    <w:p w:rsidR="00E7571E" w:rsidRDefault="00E7571E" w:rsidP="00E7571E">
      <w:pPr>
        <w:pStyle w:val="Sansinterligne"/>
      </w:pPr>
      <w:r>
        <w:t>9782847208702</w:t>
      </w:r>
    </w:p>
    <w:p w:rsidR="00E7571E" w:rsidRDefault="00E7571E" w:rsidP="00E7571E">
      <w:pPr>
        <w:pStyle w:val="Sansinterligne"/>
      </w:pPr>
      <w:r>
        <w:t>560 pages</w:t>
      </w:r>
    </w:p>
    <w:p w:rsidR="00E7571E" w:rsidRDefault="00E7571E" w:rsidP="00E7571E">
      <w:pPr>
        <w:pStyle w:val="Sansinterligne"/>
      </w:pPr>
      <w:r>
        <w:t>24 euros</w:t>
      </w:r>
    </w:p>
    <w:p w:rsidR="00E7571E" w:rsidRDefault="00E7571E" w:rsidP="00E7571E">
      <w:pPr>
        <w:pStyle w:val="Sansinterligne"/>
      </w:pPr>
      <w:r>
        <w:t>Date de parution : 05/09/2018</w:t>
      </w:r>
    </w:p>
    <w:p w:rsidR="00E7571E" w:rsidRDefault="00E7571E" w:rsidP="00E7571E">
      <w:pPr>
        <w:pStyle w:val="Sansinterligne"/>
      </w:pPr>
    </w:p>
    <w:p w:rsidR="00E7571E" w:rsidRDefault="00E7571E" w:rsidP="00E7571E">
      <w:pPr>
        <w:pStyle w:val="Sansinterligne"/>
        <w:rPr>
          <w:i/>
        </w:rPr>
      </w:pPr>
      <w:r w:rsidRPr="00E7571E">
        <w:rPr>
          <w:i/>
        </w:rPr>
        <w:t>27 août 2018</w:t>
      </w:r>
    </w:p>
    <w:p w:rsidR="00E7571E" w:rsidRDefault="009154E7" w:rsidP="00E7571E">
      <w:pPr>
        <w:jc w:val="both"/>
      </w:pPr>
      <w:r>
        <w:t xml:space="preserve">Quel plaisir ! Retrouver le prénom </w:t>
      </w:r>
      <w:r w:rsidRPr="009154E7">
        <w:rPr>
          <w:i/>
        </w:rPr>
        <w:t>Dina</w:t>
      </w:r>
      <w:r>
        <w:t xml:space="preserve"> dans le titre du nouveau roman de </w:t>
      </w:r>
      <w:proofErr w:type="spellStart"/>
      <w:r w:rsidRPr="009154E7">
        <w:rPr>
          <w:b/>
        </w:rPr>
        <w:t>Herbj</w:t>
      </w:r>
      <w:r w:rsidRPr="009154E7">
        <w:rPr>
          <w:rFonts w:cstheme="minorHAnsi"/>
          <w:b/>
        </w:rPr>
        <w:t>ø</w:t>
      </w:r>
      <w:r w:rsidRPr="009154E7">
        <w:rPr>
          <w:b/>
        </w:rPr>
        <w:t>rg</w:t>
      </w:r>
      <w:proofErr w:type="spellEnd"/>
      <w:r w:rsidRPr="009154E7">
        <w:rPr>
          <w:b/>
        </w:rPr>
        <w:t xml:space="preserve"> </w:t>
      </w:r>
      <w:proofErr w:type="spellStart"/>
      <w:r w:rsidRPr="009154E7">
        <w:rPr>
          <w:b/>
        </w:rPr>
        <w:t>Wassmo</w:t>
      </w:r>
      <w:proofErr w:type="spellEnd"/>
      <w:r>
        <w:t xml:space="preserve"> (traduit cette fois par </w:t>
      </w:r>
      <w:r w:rsidRPr="009154E7">
        <w:rPr>
          <w:b/>
        </w:rPr>
        <w:t>Loup-Maëlle Besançon</w:t>
      </w:r>
      <w:r>
        <w:t>) c’était, d’emblée, replonger l</w:t>
      </w:r>
      <w:r w:rsidR="00DC1C5D">
        <w:t xml:space="preserve">e lecteur dans une histoire </w:t>
      </w:r>
      <w:r w:rsidR="004C0EE0">
        <w:t>inoubliée (et pourtant vieille de plus de vingt ans)</w:t>
      </w:r>
      <w:r w:rsidR="00DC1C5D">
        <w:t xml:space="preserve">, </w:t>
      </w:r>
      <w:r w:rsidR="004C0EE0">
        <w:t xml:space="preserve">réveiller une émotion littéraire puissante, l’embarquer à nouveau vers des contrées septentrionales </w:t>
      </w:r>
      <w:r w:rsidR="00352F7F">
        <w:t xml:space="preserve">aux lumières sublimes, l’attacher viscéralement à des personnages féminins fragiles, douloureux, </w:t>
      </w:r>
      <w:r w:rsidR="00AA7710">
        <w:t>ardents</w:t>
      </w:r>
      <w:r w:rsidR="001707E4">
        <w:t>, courageux</w:t>
      </w:r>
      <w:r w:rsidR="00AA7710">
        <w:t xml:space="preserve"> ; </w:t>
      </w:r>
      <w:r w:rsidR="00352F7F">
        <w:t>intensément romanesques</w:t>
      </w:r>
      <w:r w:rsidR="00AA7710">
        <w:t>, l’étourdir de bonheur, le mettre en émoi…</w:t>
      </w:r>
    </w:p>
    <w:p w:rsidR="00AA7710" w:rsidRDefault="00AA7710" w:rsidP="00E7571E">
      <w:pPr>
        <w:jc w:val="both"/>
      </w:pPr>
      <w:r>
        <w:t xml:space="preserve">560 pages plus tard, </w:t>
      </w:r>
      <w:r w:rsidR="00F47787">
        <w:t xml:space="preserve">la promesse d’une telle évasion a été tenue. Ce livre, au souffle poétique ensorcelant et extraordinairement sensitif </w:t>
      </w:r>
      <w:r w:rsidR="00BA06E8">
        <w:t>combat la fadeur, l’ennui que nos existences traversent ça et là. Et</w:t>
      </w:r>
      <w:r w:rsidR="0081543E">
        <w:t xml:space="preserve"> le talent de conteuse de l’écrivain</w:t>
      </w:r>
      <w:r w:rsidR="001168AE">
        <w:t>e</w:t>
      </w:r>
      <w:r w:rsidR="0081543E">
        <w:t xml:space="preserve"> permet à tout lecteur de s’emparer de cette histoire, même celui qui n’aurait jamais lu </w:t>
      </w:r>
      <w:r w:rsidR="0081543E" w:rsidRPr="0081543E">
        <w:rPr>
          <w:i/>
        </w:rPr>
        <w:t>Le livre de Dina</w:t>
      </w:r>
      <w:r w:rsidR="0081543E">
        <w:rPr>
          <w:i/>
        </w:rPr>
        <w:t xml:space="preserve"> (10/18, Gaïa).</w:t>
      </w:r>
      <w:r w:rsidR="0081543E">
        <w:t xml:space="preserve"> Aussi, hâtez-vous ! </w:t>
      </w:r>
    </w:p>
    <w:p w:rsidR="006867DE" w:rsidRDefault="006867DE" w:rsidP="00E7571E">
      <w:pPr>
        <w:jc w:val="both"/>
      </w:pPr>
      <w:r>
        <w:t xml:space="preserve">Dina est morte, là-haut à </w:t>
      </w:r>
      <w:proofErr w:type="spellStart"/>
      <w:r>
        <w:t>Reinsnes</w:t>
      </w:r>
      <w:proofErr w:type="spellEnd"/>
      <w:r>
        <w:t xml:space="preserve">, tout au nord de la Norvège, après l’incendie du domaine. Le jour de son enterrement, </w:t>
      </w:r>
      <w:proofErr w:type="spellStart"/>
      <w:r>
        <w:t>Karna</w:t>
      </w:r>
      <w:proofErr w:type="spellEnd"/>
      <w:r>
        <w:t>, sa petite fille</w:t>
      </w:r>
      <w:r w:rsidR="00AA5374">
        <w:t xml:space="preserve"> de 17 ans</w:t>
      </w:r>
      <w:r>
        <w:t xml:space="preserve">, son héritière, lit, devant la foule nombreuse, la confession de sa grand-mère. Quelques lignes seulement où </w:t>
      </w:r>
      <w:r w:rsidR="00AA5374">
        <w:t>cette dernière</w:t>
      </w:r>
      <w:r>
        <w:t xml:space="preserve"> révèle avoir tué </w:t>
      </w:r>
      <w:r w:rsidR="00AA5374">
        <w:t xml:space="preserve">son mari Jacob </w:t>
      </w:r>
      <w:proofErr w:type="spellStart"/>
      <w:r w:rsidR="00AA5374">
        <w:t>Gr</w:t>
      </w:r>
      <w:r w:rsidR="00AA5374">
        <w:rPr>
          <w:rFonts w:cstheme="minorHAnsi"/>
        </w:rPr>
        <w:t>ø</w:t>
      </w:r>
      <w:r w:rsidR="00AA5374">
        <w:t>nlev</w:t>
      </w:r>
      <w:proofErr w:type="spellEnd"/>
      <w:r w:rsidR="00AA5374">
        <w:t xml:space="preserve"> et Léo </w:t>
      </w:r>
      <w:proofErr w:type="spellStart"/>
      <w:r w:rsidR="00AA5374">
        <w:t>Zjukovsky</w:t>
      </w:r>
      <w:proofErr w:type="spellEnd"/>
      <w:r w:rsidR="00AA5374">
        <w:t>, un Russe, dont on prétendait qu’il était un espion de Saint-Pétersbourg. Après ces révélations et la stupeur créée sur le parvis de l’église, la jeune fille se mure dans le silence.</w:t>
      </w:r>
    </w:p>
    <w:p w:rsidR="002B2A87" w:rsidRPr="002B2A87" w:rsidRDefault="002B2A87" w:rsidP="002B2A87">
      <w:pPr>
        <w:jc w:val="center"/>
        <w:rPr>
          <w:i/>
        </w:rPr>
      </w:pPr>
      <w:r w:rsidRPr="002B2A87">
        <w:rPr>
          <w:i/>
        </w:rPr>
        <w:t>“Elle avait la tête pleine de toiles d’araignée […] Elle sentait les vers qui frétillaient sous son crâne. Ceux pris dans la toile. Leur grouillement. Ils avaient peu</w:t>
      </w:r>
      <w:r w:rsidR="001168AE">
        <w:rPr>
          <w:i/>
        </w:rPr>
        <w:t>r</w:t>
      </w:r>
      <w:r w:rsidRPr="002B2A87">
        <w:rPr>
          <w:i/>
        </w:rPr>
        <w:t xml:space="preserve"> et se cachaient en elle.”</w:t>
      </w:r>
    </w:p>
    <w:p w:rsidR="00AA5374" w:rsidRDefault="00AA5374" w:rsidP="00E7571E">
      <w:pPr>
        <w:jc w:val="both"/>
      </w:pPr>
      <w:r>
        <w:t xml:space="preserve">Inquiet de la santé fragile de sa fille, </w:t>
      </w:r>
      <w:r w:rsidR="00304803">
        <w:t xml:space="preserve">démuni face à son mutisme et à ses actes suicidaires, </w:t>
      </w:r>
      <w:r>
        <w:t xml:space="preserve">Benjamin, </w:t>
      </w:r>
      <w:r w:rsidR="00304803">
        <w:t>accepte qu’</w:t>
      </w:r>
      <w:r>
        <w:t>Anna, sa</w:t>
      </w:r>
      <w:r w:rsidR="00304803">
        <w:t xml:space="preserve"> seconde épouse (et belle-mère de </w:t>
      </w:r>
      <w:proofErr w:type="spellStart"/>
      <w:r w:rsidR="00304803">
        <w:t>Karna</w:t>
      </w:r>
      <w:proofErr w:type="spellEnd"/>
      <w:r w:rsidR="00304803">
        <w:t xml:space="preserve">), </w:t>
      </w:r>
      <w:r w:rsidR="00805E95">
        <w:t>l’</w:t>
      </w:r>
      <w:r w:rsidR="00304803">
        <w:t xml:space="preserve">emmène à Copenhague </w:t>
      </w:r>
      <w:r w:rsidR="00123D90">
        <w:t>afin d’être</w:t>
      </w:r>
      <w:r w:rsidR="00304803">
        <w:t xml:space="preserve"> prise en charge par l’hôpital psychiatrique de la ville pendant</w:t>
      </w:r>
      <w:r w:rsidR="00123D90">
        <w:t xml:space="preserve"> qu’ici à </w:t>
      </w:r>
      <w:proofErr w:type="spellStart"/>
      <w:r w:rsidR="00123D90">
        <w:t>Reinsnes</w:t>
      </w:r>
      <w:proofErr w:type="spellEnd"/>
      <w:r w:rsidR="00123D90">
        <w:t xml:space="preserve"> </w:t>
      </w:r>
      <w:r w:rsidR="00304803">
        <w:t xml:space="preserve">il continuera d’exercer </w:t>
      </w:r>
      <w:r w:rsidR="001168AE">
        <w:t>ses fonctions de</w:t>
      </w:r>
      <w:r w:rsidR="00304803">
        <w:t xml:space="preserve"> médecin et maire du village</w:t>
      </w:r>
      <w:r w:rsidR="00357586">
        <w:t>, et tentera de gérer les affaires de sa mère décédée.</w:t>
      </w:r>
    </w:p>
    <w:p w:rsidR="00830293" w:rsidRPr="00830293" w:rsidRDefault="00830293" w:rsidP="00830293">
      <w:pPr>
        <w:jc w:val="center"/>
        <w:rPr>
          <w:i/>
        </w:rPr>
      </w:pPr>
      <w:r w:rsidRPr="00830293">
        <w:rPr>
          <w:i/>
        </w:rPr>
        <w:t>“Nous devons trouver un moyen de lui redonner l’envie de vivre.”</w:t>
      </w:r>
    </w:p>
    <w:p w:rsidR="002D3BEA" w:rsidRDefault="00953A6E" w:rsidP="00E7571E">
      <w:pPr>
        <w:jc w:val="both"/>
      </w:pPr>
      <w:r>
        <w:t>Mais a</w:t>
      </w:r>
      <w:r w:rsidR="00357586">
        <w:t xml:space="preserve">utour du silence de </w:t>
      </w:r>
      <w:proofErr w:type="spellStart"/>
      <w:r w:rsidR="00357586">
        <w:t>Karna</w:t>
      </w:r>
      <w:proofErr w:type="spellEnd"/>
      <w:r w:rsidR="00357586">
        <w:t xml:space="preserve">, la vie s’époumone. </w:t>
      </w:r>
      <w:r>
        <w:t xml:space="preserve"> A Copenhague </w:t>
      </w:r>
      <w:r w:rsidR="00123D90">
        <w:t>comme</w:t>
      </w:r>
      <w:r>
        <w:t xml:space="preserve"> </w:t>
      </w:r>
      <w:r w:rsidR="00D32D26">
        <w:t xml:space="preserve">à </w:t>
      </w:r>
      <w:proofErr w:type="spellStart"/>
      <w:r>
        <w:t>Reinsnes</w:t>
      </w:r>
      <w:proofErr w:type="spellEnd"/>
      <w:r>
        <w:t xml:space="preserve">. </w:t>
      </w:r>
      <w:r w:rsidR="00C96402">
        <w:t>Dans l</w:t>
      </w:r>
      <w:r>
        <w:t xml:space="preserve">e cri des patients internés, </w:t>
      </w:r>
      <w:r w:rsidR="00C96402">
        <w:t xml:space="preserve">dans </w:t>
      </w:r>
      <w:r>
        <w:t xml:space="preserve">l’effervescence du médecin chef, </w:t>
      </w:r>
      <w:r w:rsidR="00C96402">
        <w:t xml:space="preserve">dans </w:t>
      </w:r>
      <w:r>
        <w:t xml:space="preserve">la détresse d’un père impuissant, </w:t>
      </w:r>
      <w:r w:rsidR="00C96402">
        <w:t>dans l</w:t>
      </w:r>
      <w:r>
        <w:t>a quête d’émancipation</w:t>
      </w:r>
      <w:r w:rsidR="00830293">
        <w:t xml:space="preserve"> et de liberté </w:t>
      </w:r>
      <w:bookmarkStart w:id="0" w:name="_GoBack"/>
      <w:bookmarkEnd w:id="0"/>
      <w:r>
        <w:t xml:space="preserve">d’Anna, </w:t>
      </w:r>
      <w:r w:rsidR="00C96402">
        <w:t xml:space="preserve">dans </w:t>
      </w:r>
      <w:r>
        <w:t xml:space="preserve">l’amour du jeune </w:t>
      </w:r>
      <w:proofErr w:type="spellStart"/>
      <w:r>
        <w:t>Peder</w:t>
      </w:r>
      <w:proofErr w:type="spellEnd"/>
      <w:r>
        <w:t xml:space="preserve"> pour </w:t>
      </w:r>
      <w:proofErr w:type="spellStart"/>
      <w:r>
        <w:t>Karna</w:t>
      </w:r>
      <w:proofErr w:type="spellEnd"/>
      <w:r>
        <w:t>,</w:t>
      </w:r>
      <w:r w:rsidR="00830293">
        <w:t xml:space="preserve"> </w:t>
      </w:r>
      <w:r w:rsidR="00830293" w:rsidRPr="00830293">
        <w:rPr>
          <w:i/>
        </w:rPr>
        <w:t>son indispensable</w:t>
      </w:r>
      <w:r>
        <w:t xml:space="preserve"> </w:t>
      </w:r>
      <w:r w:rsidR="00C96402">
        <w:t>et dans les liens qui les unissent tous, il se dessine une aventure humaine poignante et tragique</w:t>
      </w:r>
      <w:r w:rsidR="00D32D26">
        <w:t>.</w:t>
      </w:r>
    </w:p>
    <w:p w:rsidR="00953A6E" w:rsidRDefault="00D32D26" w:rsidP="00E7571E">
      <w:pPr>
        <w:jc w:val="both"/>
      </w:pPr>
      <w:r>
        <w:t>I</w:t>
      </w:r>
      <w:r w:rsidR="00C96402">
        <w:t>ntensifiée par des personnages secondaires d’envergure, des paysages somptueux, des émotions à fleur de peau, finement perceptibles</w:t>
      </w:r>
      <w:r>
        <w:t xml:space="preserve"> et</w:t>
      </w:r>
      <w:r w:rsidR="00A35960">
        <w:t xml:space="preserve"> redoutables</w:t>
      </w:r>
      <w:r>
        <w:t xml:space="preserve">, </w:t>
      </w:r>
      <w:r w:rsidR="00A35960">
        <w:t xml:space="preserve">car </w:t>
      </w:r>
      <w:r>
        <w:t xml:space="preserve">intiment partagées avec le lecteur, le roman </w:t>
      </w:r>
      <w:r w:rsidR="002D3BEA">
        <w:t>vibre et s’anime sans discontinuer, rythmé par une alternance</w:t>
      </w:r>
      <w:r w:rsidR="001168AE">
        <w:t xml:space="preserve"> de points de vue, </w:t>
      </w:r>
      <w:r w:rsidR="002D3BEA">
        <w:t xml:space="preserve">d’ambiances et d’événements parallèles </w:t>
      </w:r>
      <w:r w:rsidR="00A057D6">
        <w:t>(</w:t>
      </w:r>
      <w:r w:rsidR="002D3BEA">
        <w:t>alliés à l’histoire principale</w:t>
      </w:r>
      <w:r w:rsidR="00A057D6">
        <w:t xml:space="preserve">), </w:t>
      </w:r>
      <w:r w:rsidR="002D3BEA">
        <w:t>enveloppés d’une tonalité lyrique incandescente</w:t>
      </w:r>
      <w:r w:rsidR="00A057D6">
        <w:t xml:space="preserve"> de laquelle on souhaiterait ne</w:t>
      </w:r>
      <w:r w:rsidR="00805E95">
        <w:t xml:space="preserve"> jamais</w:t>
      </w:r>
      <w:r w:rsidR="00A057D6">
        <w:t xml:space="preserve"> </w:t>
      </w:r>
      <w:r w:rsidR="008A50B7">
        <w:t>devoir</w:t>
      </w:r>
      <w:r w:rsidR="00A057D6">
        <w:t xml:space="preserve"> s’échapper. </w:t>
      </w:r>
    </w:p>
    <w:p w:rsidR="00A057D6" w:rsidRDefault="00A057D6" w:rsidP="00E7571E">
      <w:pPr>
        <w:jc w:val="both"/>
      </w:pPr>
      <w:r>
        <w:lastRenderedPageBreak/>
        <w:t>Ainsi, 20 ans plus tard, l’émotion est intacte.</w:t>
      </w:r>
      <w:r w:rsidR="00805E95">
        <w:t xml:space="preserve"> Absolue et magnifique.</w:t>
      </w:r>
      <w:r>
        <w:t xml:space="preserve"> L’héritage de Dina est si précieux. Rares sont les livres, les </w:t>
      </w:r>
      <w:r w:rsidR="0086580E">
        <w:t xml:space="preserve">personnages et les </w:t>
      </w:r>
      <w:r>
        <w:t>auteurs qui marquent</w:t>
      </w:r>
      <w:r w:rsidR="00805E95">
        <w:t xml:space="preserve"> et guident</w:t>
      </w:r>
      <w:r>
        <w:t xml:space="preserve"> toute une vie, ou presque. </w:t>
      </w:r>
      <w:r w:rsidR="0086580E">
        <w:t>Dina</w:t>
      </w:r>
      <w:r w:rsidR="00805E95">
        <w:t xml:space="preserve"> et ses héritiers, </w:t>
      </w:r>
      <w:proofErr w:type="spellStart"/>
      <w:r w:rsidR="0086580E">
        <w:t>Herbj</w:t>
      </w:r>
      <w:r w:rsidR="0086580E">
        <w:rPr>
          <w:rFonts w:cstheme="minorHAnsi"/>
        </w:rPr>
        <w:t>ø</w:t>
      </w:r>
      <w:r w:rsidR="0086580E">
        <w:t>rg</w:t>
      </w:r>
      <w:proofErr w:type="spellEnd"/>
      <w:r w:rsidR="0086580E">
        <w:t xml:space="preserve"> sont</w:t>
      </w:r>
      <w:r>
        <w:t xml:space="preserve"> de ceux-là. Je vous souhaite la même rencontre. </w:t>
      </w:r>
    </w:p>
    <w:p w:rsidR="0086580E" w:rsidRDefault="0086580E" w:rsidP="0086580E">
      <w:pPr>
        <w:jc w:val="both"/>
      </w:pPr>
      <w:r>
        <w:t xml:space="preserve">Autre réjouissance, </w:t>
      </w:r>
      <w:proofErr w:type="spellStart"/>
      <w:r>
        <w:t>Herbj</w:t>
      </w:r>
      <w:r>
        <w:rPr>
          <w:rFonts w:cstheme="minorHAnsi"/>
        </w:rPr>
        <w:t>ø</w:t>
      </w:r>
      <w:r>
        <w:t>rg</w:t>
      </w:r>
      <w:proofErr w:type="spellEnd"/>
      <w:r>
        <w:t xml:space="preserve"> </w:t>
      </w:r>
      <w:proofErr w:type="spellStart"/>
      <w:r>
        <w:t>Wassmo</w:t>
      </w:r>
      <w:proofErr w:type="spellEnd"/>
      <w:r>
        <w:t xml:space="preserve"> sera l’invitée d’honneur du prochain festival international de géographie (5-7 octobre), plus d’infos </w:t>
      </w:r>
      <w:hyperlink r:id="rId5" w:history="1">
        <w:r w:rsidRPr="006867DE">
          <w:rPr>
            <w:rStyle w:val="Lienhypertexte"/>
          </w:rPr>
          <w:t>ici</w:t>
        </w:r>
      </w:hyperlink>
      <w:r>
        <w:t>.</w:t>
      </w:r>
    </w:p>
    <w:p w:rsidR="0086580E" w:rsidRDefault="0086580E" w:rsidP="00E7571E">
      <w:pPr>
        <w:jc w:val="both"/>
      </w:pPr>
    </w:p>
    <w:p w:rsidR="00357586" w:rsidRDefault="0086580E" w:rsidP="00AF7F73">
      <w:pPr>
        <w:jc w:val="right"/>
      </w:pPr>
      <w:r>
        <w:t>Cécile Pellerin</w:t>
      </w:r>
    </w:p>
    <w:p w:rsidR="0086580E" w:rsidRPr="0086580E" w:rsidRDefault="0086580E" w:rsidP="0086580E">
      <w:pPr>
        <w:pStyle w:val="Sansinterligne"/>
        <w:rPr>
          <w:b/>
        </w:rPr>
      </w:pPr>
      <w:r w:rsidRPr="00E7571E">
        <w:rPr>
          <w:b/>
        </w:rPr>
        <w:t>Le testament de Dina</w:t>
      </w:r>
      <w:r>
        <w:rPr>
          <w:b/>
        </w:rPr>
        <w:t xml:space="preserve">, </w:t>
      </w:r>
      <w:proofErr w:type="spellStart"/>
      <w:r w:rsidRPr="00E7571E">
        <w:rPr>
          <w:b/>
        </w:rPr>
        <w:t>Herbj</w:t>
      </w:r>
      <w:r w:rsidRPr="00E7571E">
        <w:rPr>
          <w:rFonts w:cstheme="minorHAnsi"/>
          <w:b/>
        </w:rPr>
        <w:t>ø</w:t>
      </w:r>
      <w:r w:rsidRPr="00E7571E">
        <w:rPr>
          <w:b/>
        </w:rPr>
        <w:t>rg</w:t>
      </w:r>
      <w:proofErr w:type="spellEnd"/>
      <w:r w:rsidRPr="00E7571E">
        <w:rPr>
          <w:b/>
        </w:rPr>
        <w:t xml:space="preserve"> </w:t>
      </w:r>
      <w:proofErr w:type="spellStart"/>
      <w:r w:rsidRPr="00E7571E">
        <w:rPr>
          <w:b/>
        </w:rPr>
        <w:t>Wassmo</w:t>
      </w:r>
      <w:proofErr w:type="spellEnd"/>
      <w:r>
        <w:t>, Loup-Maëlle Besançon</w:t>
      </w:r>
      <w:r>
        <w:rPr>
          <w:b/>
        </w:rPr>
        <w:t xml:space="preserve">, </w:t>
      </w:r>
      <w:r>
        <w:t>Gaïa</w:t>
      </w:r>
      <w:r>
        <w:rPr>
          <w:b/>
        </w:rPr>
        <w:t xml:space="preserve">, </w:t>
      </w:r>
      <w:r>
        <w:t>9782847208702</w:t>
      </w:r>
    </w:p>
    <w:p w:rsidR="00357586" w:rsidRDefault="0086580E" w:rsidP="00E7571E">
      <w:pPr>
        <w:jc w:val="both"/>
      </w:pPr>
      <w:r>
        <w:t>Roman norvégien</w:t>
      </w:r>
    </w:p>
    <w:p w:rsidR="00357586" w:rsidRDefault="00357586" w:rsidP="00E7571E">
      <w:pPr>
        <w:jc w:val="both"/>
      </w:pPr>
    </w:p>
    <w:p w:rsidR="006867DE" w:rsidRDefault="006867DE" w:rsidP="00E7571E">
      <w:pPr>
        <w:jc w:val="both"/>
      </w:pPr>
    </w:p>
    <w:p w:rsidR="006867DE" w:rsidRDefault="006867DE" w:rsidP="00E7571E">
      <w:pPr>
        <w:jc w:val="both"/>
      </w:pPr>
    </w:p>
    <w:p w:rsidR="006867DE" w:rsidRDefault="006867DE" w:rsidP="00E7571E">
      <w:pPr>
        <w:jc w:val="both"/>
      </w:pPr>
    </w:p>
    <w:p w:rsidR="00AA7710" w:rsidRPr="00E7571E" w:rsidRDefault="00AA7710" w:rsidP="00E7571E">
      <w:pPr>
        <w:jc w:val="both"/>
      </w:pPr>
    </w:p>
    <w:sectPr w:rsidR="00AA7710" w:rsidRPr="00E7571E" w:rsidSect="00E7571E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71E"/>
    <w:rsid w:val="001168AE"/>
    <w:rsid w:val="00123D90"/>
    <w:rsid w:val="001707E4"/>
    <w:rsid w:val="002B2A87"/>
    <w:rsid w:val="002C277F"/>
    <w:rsid w:val="002D3BEA"/>
    <w:rsid w:val="00304803"/>
    <w:rsid w:val="00352F7F"/>
    <w:rsid w:val="00357586"/>
    <w:rsid w:val="004C0EE0"/>
    <w:rsid w:val="006867DE"/>
    <w:rsid w:val="00805E95"/>
    <w:rsid w:val="0081543E"/>
    <w:rsid w:val="00830293"/>
    <w:rsid w:val="0086580E"/>
    <w:rsid w:val="008A50B7"/>
    <w:rsid w:val="009154E7"/>
    <w:rsid w:val="00953A6E"/>
    <w:rsid w:val="00A057D6"/>
    <w:rsid w:val="00A35960"/>
    <w:rsid w:val="00AA5374"/>
    <w:rsid w:val="00AA7710"/>
    <w:rsid w:val="00AF7F73"/>
    <w:rsid w:val="00B421CF"/>
    <w:rsid w:val="00BA06E8"/>
    <w:rsid w:val="00C96402"/>
    <w:rsid w:val="00D32D26"/>
    <w:rsid w:val="00DC1C5D"/>
    <w:rsid w:val="00E7571E"/>
    <w:rsid w:val="00F4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B5337"/>
  <w15:chartTrackingRefBased/>
  <w15:docId w15:val="{31933790-6725-401B-9992-1F9C4DCE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7571E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6867D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86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ig.saint-die-des-vosges.fr/692-salon-du-livre-auteur-invite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583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PELLERIN Cécile</dc:creator>
  <cp:keywords/>
  <dc:description/>
  <cp:lastModifiedBy>PELLERIN Cécile</cp:lastModifiedBy>
  <cp:revision>7</cp:revision>
  <dcterms:created xsi:type="dcterms:W3CDTF">2018-08-27T06:34:00Z</dcterms:created>
  <dcterms:modified xsi:type="dcterms:W3CDTF">2018-08-28T11:49:00Z</dcterms:modified>
</cp:coreProperties>
</file>