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64" w:rsidRPr="00E754D7" w:rsidRDefault="00E754D7" w:rsidP="00E754D7">
      <w:pPr>
        <w:pStyle w:val="Sansinterligne"/>
        <w:rPr>
          <w:b/>
        </w:rPr>
      </w:pPr>
      <w:r w:rsidRPr="00E754D7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869315" cy="1439545"/>
            <wp:effectExtent l="19050" t="0" r="6985" b="0"/>
            <wp:wrapTight wrapText="bothSides">
              <wp:wrapPolygon edited="0">
                <wp:start x="-473" y="0"/>
                <wp:lineTo x="-473" y="21438"/>
                <wp:lineTo x="21774" y="21438"/>
                <wp:lineTo x="21774" y="0"/>
                <wp:lineTo x="-473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54D7">
        <w:rPr>
          <w:b/>
        </w:rPr>
        <w:t>Millénium 4 : ce qui ne me tue pas</w:t>
      </w:r>
    </w:p>
    <w:p w:rsidR="00E754D7" w:rsidRDefault="00E754D7" w:rsidP="00E754D7">
      <w:pPr>
        <w:pStyle w:val="Sansinterligne"/>
      </w:pPr>
      <w:r w:rsidRPr="00E754D7">
        <w:rPr>
          <w:b/>
        </w:rPr>
        <w:t xml:space="preserve">David </w:t>
      </w:r>
      <w:proofErr w:type="spellStart"/>
      <w:r w:rsidRPr="00E754D7">
        <w:rPr>
          <w:b/>
        </w:rPr>
        <w:t>Lagercrantz</w:t>
      </w:r>
      <w:proofErr w:type="spellEnd"/>
      <w:r>
        <w:t xml:space="preserve"> (traduit du suédois par </w:t>
      </w:r>
      <w:proofErr w:type="spellStart"/>
      <w:r>
        <w:t>Hege</w:t>
      </w:r>
      <w:proofErr w:type="spellEnd"/>
      <w:r>
        <w:t xml:space="preserve"> Roel-</w:t>
      </w:r>
      <w:proofErr w:type="spellStart"/>
      <w:r>
        <w:t>Rousson</w:t>
      </w:r>
      <w:proofErr w:type="spellEnd"/>
    </w:p>
    <w:p w:rsidR="00E754D7" w:rsidRDefault="00E754D7" w:rsidP="00E754D7">
      <w:pPr>
        <w:pStyle w:val="Sansinterligne"/>
      </w:pPr>
      <w:r>
        <w:t>Actes Sud (Actes noirs)</w:t>
      </w:r>
    </w:p>
    <w:p w:rsidR="00E754D7" w:rsidRDefault="00E754D7" w:rsidP="00E754D7">
      <w:pPr>
        <w:pStyle w:val="Sansinterligne"/>
      </w:pPr>
      <w:r>
        <w:t>9782330053901</w:t>
      </w:r>
    </w:p>
    <w:p w:rsidR="00E754D7" w:rsidRDefault="00E754D7" w:rsidP="00E754D7">
      <w:pPr>
        <w:pStyle w:val="Sansinterligne"/>
      </w:pPr>
      <w:r>
        <w:t>485 pages</w:t>
      </w:r>
    </w:p>
    <w:p w:rsidR="00E754D7" w:rsidRDefault="00E754D7" w:rsidP="00E754D7">
      <w:pPr>
        <w:pStyle w:val="Sansinterligne"/>
      </w:pPr>
      <w:r>
        <w:t>23 euros</w:t>
      </w:r>
    </w:p>
    <w:p w:rsidR="00E754D7" w:rsidRDefault="00E754D7" w:rsidP="00E754D7">
      <w:pPr>
        <w:pStyle w:val="Sansinterligne"/>
      </w:pPr>
      <w:r>
        <w:t>Date de parution : 27/08/2015</w:t>
      </w:r>
    </w:p>
    <w:p w:rsidR="00E754D7" w:rsidRDefault="00E754D7" w:rsidP="00E754D7">
      <w:pPr>
        <w:pStyle w:val="Sansinterligne"/>
      </w:pPr>
    </w:p>
    <w:p w:rsidR="00E754D7" w:rsidRDefault="00E754D7" w:rsidP="00E754D7">
      <w:pPr>
        <w:pStyle w:val="Sansinterligne"/>
        <w:rPr>
          <w:i/>
        </w:rPr>
      </w:pPr>
      <w:r w:rsidRPr="00E754D7">
        <w:rPr>
          <w:i/>
        </w:rPr>
        <w:t>23 octobre 2015</w:t>
      </w:r>
    </w:p>
    <w:p w:rsidR="007F56DD" w:rsidRDefault="00E754D7" w:rsidP="00E754D7">
      <w:pPr>
        <w:jc w:val="both"/>
      </w:pPr>
      <w:r>
        <w:t>Le défi était grand pour</w:t>
      </w:r>
      <w:r w:rsidR="00B92D64">
        <w:t xml:space="preserve"> </w:t>
      </w:r>
      <w:r w:rsidR="00B92D64" w:rsidRPr="001076E0">
        <w:rPr>
          <w:b/>
        </w:rPr>
        <w:t xml:space="preserve">David </w:t>
      </w:r>
      <w:proofErr w:type="spellStart"/>
      <w:r w:rsidR="00B92D64" w:rsidRPr="001076E0">
        <w:rPr>
          <w:b/>
        </w:rPr>
        <w:t>Lagercrantz</w:t>
      </w:r>
      <w:proofErr w:type="spellEnd"/>
      <w:r w:rsidR="00B92D64">
        <w:t xml:space="preserve">, journaliste et </w:t>
      </w:r>
      <w:r>
        <w:t xml:space="preserve"> biographe du footballeur </w:t>
      </w:r>
      <w:proofErr w:type="spellStart"/>
      <w:r>
        <w:t>Zlatan</w:t>
      </w:r>
      <w:proofErr w:type="spellEnd"/>
      <w:r>
        <w:t xml:space="preserve"> </w:t>
      </w:r>
      <w:proofErr w:type="spellStart"/>
      <w:r>
        <w:t>Ibrahimovic</w:t>
      </w:r>
      <w:proofErr w:type="spellEnd"/>
      <w:r>
        <w:t xml:space="preserve"> de poursuivre la série policière Millénium de </w:t>
      </w:r>
      <w:proofErr w:type="spellStart"/>
      <w:r w:rsidRPr="001076E0">
        <w:rPr>
          <w:b/>
        </w:rPr>
        <w:t>Stieg</w:t>
      </w:r>
      <w:proofErr w:type="spellEnd"/>
      <w:r w:rsidRPr="001076E0">
        <w:rPr>
          <w:b/>
        </w:rPr>
        <w:t xml:space="preserve"> Larsson</w:t>
      </w:r>
      <w:r>
        <w:t xml:space="preserve"> sans décevoir ni essuyer les </w:t>
      </w:r>
      <w:r w:rsidR="00B92D64">
        <w:t>commentaires acides des lecteurs et critiques face à une manœuvre jugée d’abord commerciale avant que d’être littéraire.</w:t>
      </w:r>
    </w:p>
    <w:p w:rsidR="00E754D7" w:rsidRDefault="00B92D64" w:rsidP="00E754D7">
      <w:pPr>
        <w:jc w:val="both"/>
      </w:pPr>
      <w:r>
        <w:t>Si la publication fastueuse et simultanée du roman dans 25 pays n’a échappé à person</w:t>
      </w:r>
      <w:r w:rsidR="007F56DD">
        <w:t>ne,  si elle figure encore</w:t>
      </w:r>
      <w:r>
        <w:t xml:space="preserve"> dans les meilleures ventes de livres en France, </w:t>
      </w:r>
      <w:r w:rsidR="007F56DD">
        <w:t>elle n’a pas forcément occupé les médias de manière exagérée, comme si les critiques (sans doute un peu hostiles au départ) étaient devenues brusquement mal à l’aise face à un livre qui, au final,  mérite son succès.</w:t>
      </w:r>
    </w:p>
    <w:p w:rsidR="007F56DD" w:rsidRDefault="007F56DD" w:rsidP="00E754D7">
      <w:pPr>
        <w:jc w:val="both"/>
      </w:pPr>
      <w:r>
        <w:t xml:space="preserve">Ainsi ce quatrième volume, créé d’après les personnages de </w:t>
      </w:r>
      <w:proofErr w:type="spellStart"/>
      <w:r>
        <w:t>Stieg</w:t>
      </w:r>
      <w:proofErr w:type="spellEnd"/>
      <w:r>
        <w:t xml:space="preserve"> Larsson, </w:t>
      </w:r>
      <w:r w:rsidR="004818C7">
        <w:t>efficace et complexe, absolument dans l’air du temps ne déçoit pas, captive par son intensité dramatique et s</w:t>
      </w:r>
      <w:r w:rsidR="001076E0">
        <w:t>on rythme vif</w:t>
      </w:r>
      <w:r w:rsidR="004818C7">
        <w:t>, une intrigue haletante très resserrée dans l</w:t>
      </w:r>
      <w:r w:rsidR="001076E0">
        <w:t>e temps, habilement construite</w:t>
      </w:r>
      <w:r w:rsidR="001A1E03">
        <w:t xml:space="preserve"> et très fluide</w:t>
      </w:r>
      <w:r w:rsidR="001076E0">
        <w:t>. L</w:t>
      </w:r>
      <w:r w:rsidR="004818C7">
        <w:t>es personnages</w:t>
      </w:r>
      <w:r w:rsidR="00226073">
        <w:t xml:space="preserve"> de Lisbeth </w:t>
      </w:r>
      <w:proofErr w:type="spellStart"/>
      <w:r w:rsidR="00226073">
        <w:t>Salander</w:t>
      </w:r>
      <w:proofErr w:type="spellEnd"/>
      <w:r w:rsidR="00226073">
        <w:t xml:space="preserve"> ou de Mikae</w:t>
      </w:r>
      <w:r w:rsidR="004818C7">
        <w:t xml:space="preserve">l </w:t>
      </w:r>
      <w:proofErr w:type="spellStart"/>
      <w:r w:rsidR="004818C7">
        <w:t>Blomqvist</w:t>
      </w:r>
      <w:proofErr w:type="spellEnd"/>
      <w:r w:rsidR="004818C7">
        <w:t xml:space="preserve"> comme les </w:t>
      </w:r>
      <w:r w:rsidR="000A5142">
        <w:t xml:space="preserve"> principaux </w:t>
      </w:r>
      <w:r w:rsidR="004818C7">
        <w:t>personnages secondaires (familiers ou nouveaux) possèdent de l’envergure et de la vraisemblance, restent convaincants dans l’action comme dans l’analyse</w:t>
      </w:r>
      <w:r w:rsidR="001076E0">
        <w:t>, capables de bluffer et dérouter le lecteur, de le tenir en haleine près de 500 pages sans temps mort ni réelle déception.</w:t>
      </w:r>
    </w:p>
    <w:p w:rsidR="001076E0" w:rsidRDefault="001076E0" w:rsidP="00E754D7">
      <w:pPr>
        <w:jc w:val="both"/>
      </w:pPr>
      <w:r>
        <w:t xml:space="preserve">Une histoire compliquée, impossible à résumer d’ailleurs, qui entraîne le lecteur des Etats-Unis jusqu’en Suède, se situe au cœur des services internationaux de surveillance et de sécurité, de la NSA à </w:t>
      </w:r>
      <w:r w:rsidR="00005F7D">
        <w:t xml:space="preserve">la </w:t>
      </w:r>
      <w:proofErr w:type="spellStart"/>
      <w:r w:rsidR="00005F7D">
        <w:t>Säpo</w:t>
      </w:r>
      <w:proofErr w:type="spellEnd"/>
      <w:r w:rsidR="00005F7D">
        <w:t>, à l’ère du numérique,</w:t>
      </w:r>
      <w:r>
        <w:t xml:space="preserve"> de l’intelligence artificielle</w:t>
      </w:r>
      <w:r w:rsidR="00005F7D">
        <w:t xml:space="preserve"> et de l’espionnage industriel</w:t>
      </w:r>
      <w:r>
        <w:t>, pénètre les réseaux criminels de hackers</w:t>
      </w:r>
      <w:r w:rsidR="00005F7D">
        <w:t xml:space="preserve"> corrompus</w:t>
      </w:r>
      <w:r w:rsidR="00922799">
        <w:t xml:space="preserve">, immerge le lecteur dans des formules mathématiques d’équations et de courbes elliptiques incompréhensibles mais entêtantes, le confronte à l’intelligence déconcertante d’un jeune garçon autiste, n’abandonne pas le journalisme d’investigation et l’équipe de Millénium, préoccupée par son </w:t>
      </w:r>
      <w:r w:rsidR="000A5142">
        <w:t>renouvellement, son </w:t>
      </w:r>
      <w:r w:rsidR="00922799">
        <w:t>indépendance fragile et menacée, ranime les traumatismes de Lisbeth, offre de nouvelles révélations sans pour autant délaisser le lecteur qui n’aurait pas lu les tomes précédents.</w:t>
      </w:r>
    </w:p>
    <w:p w:rsidR="00922799" w:rsidRDefault="00922799" w:rsidP="00E754D7">
      <w:pPr>
        <w:jc w:val="both"/>
      </w:pPr>
      <w:r>
        <w:t xml:space="preserve">L’habileté de David </w:t>
      </w:r>
      <w:proofErr w:type="spellStart"/>
      <w:r>
        <w:t>Lagercrantz</w:t>
      </w:r>
      <w:proofErr w:type="spellEnd"/>
      <w:r>
        <w:t xml:space="preserve"> est sans doute d’être capable de rapporte</w:t>
      </w:r>
      <w:r w:rsidR="00EF538D">
        <w:t>r, sans trop de lourdeur</w:t>
      </w:r>
      <w:r w:rsidR="000A5142">
        <w:t xml:space="preserve"> (même si certains de c</w:t>
      </w:r>
      <w:r w:rsidR="00E57644">
        <w:t>es passages sont assez longs et freinent un peu l’action)</w:t>
      </w:r>
      <w:r w:rsidR="00EF538D">
        <w:t xml:space="preserve"> des événements importants survenus lors des épisodes anciens, </w:t>
      </w:r>
      <w:r w:rsidR="00222EAF">
        <w:t xml:space="preserve">d’être précis et érudit dans les thèmes qu’il développe, </w:t>
      </w:r>
      <w:r w:rsidR="00EF538D">
        <w:t>d’u</w:t>
      </w:r>
      <w:r w:rsidR="003E2BBB">
        <w:t>tiliser des personnages</w:t>
      </w:r>
      <w:r w:rsidR="00EF538D">
        <w:t xml:space="preserve"> attachants connus du lecteur (Jan </w:t>
      </w:r>
      <w:proofErr w:type="spellStart"/>
      <w:r w:rsidR="00EF538D">
        <w:t>Bublanski</w:t>
      </w:r>
      <w:proofErr w:type="spellEnd"/>
      <w:r w:rsidR="00EF538D">
        <w:t xml:space="preserve">, Sonja </w:t>
      </w:r>
      <w:proofErr w:type="spellStart"/>
      <w:r w:rsidR="00EF538D">
        <w:t>Modig</w:t>
      </w:r>
      <w:proofErr w:type="spellEnd"/>
      <w:r w:rsidR="00EF538D">
        <w:t xml:space="preserve">, Holger </w:t>
      </w:r>
      <w:proofErr w:type="spellStart"/>
      <w:r w:rsidR="00EF538D">
        <w:t>Palmgren</w:t>
      </w:r>
      <w:proofErr w:type="spellEnd"/>
      <w:r w:rsidR="00EF538D">
        <w:t>…), d’intégrer</w:t>
      </w:r>
      <w:r w:rsidR="00222EAF">
        <w:t xml:space="preserve"> avec naturel</w:t>
      </w:r>
      <w:r w:rsidR="00EF538D">
        <w:t xml:space="preserve"> de nouveaux (Ed the Ned, notamment ou Frans et August Balder) </w:t>
      </w:r>
      <w:r w:rsidR="000A5142">
        <w:t>et de leur offrir la même force</w:t>
      </w:r>
      <w:r w:rsidR="00E57644">
        <w:t>, capable alors de séduire à la fois les lecteurs incondition</w:t>
      </w:r>
      <w:r w:rsidR="00222EAF">
        <w:t xml:space="preserve">nels et les éventuels nouveaux. </w:t>
      </w:r>
    </w:p>
    <w:p w:rsidR="000A5142" w:rsidRDefault="00E57644" w:rsidP="00E754D7">
      <w:pPr>
        <w:jc w:val="both"/>
      </w:pPr>
      <w:r>
        <w:t>La construction narrative, morcelée</w:t>
      </w:r>
      <w:r w:rsidR="00226073">
        <w:t>,</w:t>
      </w:r>
      <w:r>
        <w:t xml:space="preserve"> suit plusieurs histoires en parallèle, crée le suspense et la tension par l’alternance des intrigues, oblige à poursuivre sans relâche. </w:t>
      </w:r>
      <w:r w:rsidR="00226073">
        <w:t xml:space="preserve">Et si l’on peut peut-être regretter que le duo d’enquêteurs (Mikael et Lisbeth) ne collabore pas vraiment, </w:t>
      </w:r>
      <w:r w:rsidR="003E2BBB">
        <w:t xml:space="preserve">reste un peu à </w:t>
      </w:r>
      <w:r w:rsidR="003E2BBB">
        <w:lastRenderedPageBreak/>
        <w:t xml:space="preserve">distance l’un de l’autre ; si l’on peut parfois lâcher prise sur les raisonnements mathématiques ardus pour un non-initié, si certains personnages </w:t>
      </w:r>
      <w:r w:rsidR="000A5142">
        <w:t xml:space="preserve"> plus </w:t>
      </w:r>
      <w:r w:rsidR="003E2BBB">
        <w:t xml:space="preserve">secondaires manquent de profondeur (Farah </w:t>
      </w:r>
      <w:r w:rsidR="000A5142">
        <w:t>Sh</w:t>
      </w:r>
      <w:r w:rsidR="0046697A">
        <w:t>arif</w:t>
      </w:r>
      <w:r w:rsidR="003E2BBB">
        <w:t xml:space="preserve"> ou encore Gabriella </w:t>
      </w:r>
      <w:proofErr w:type="spellStart"/>
      <w:r w:rsidR="003E2BBB">
        <w:t>Gra</w:t>
      </w:r>
      <w:r w:rsidR="0046697A">
        <w:t>ne</w:t>
      </w:r>
      <w:proofErr w:type="spellEnd"/>
      <w:r w:rsidR="0046697A">
        <w:t xml:space="preserve">), </w:t>
      </w:r>
      <w:r w:rsidR="00005F7D">
        <w:t xml:space="preserve"> si le style efficace et visuel est sans charme réel , </w:t>
      </w:r>
      <w:r w:rsidR="0046697A">
        <w:t xml:space="preserve">la complexité de l’histoire et </w:t>
      </w:r>
      <w:r w:rsidR="003E2BBB">
        <w:t>les lien</w:t>
      </w:r>
      <w:r w:rsidR="0046697A">
        <w:t>s inextricables entre les intrigue</w:t>
      </w:r>
      <w:r w:rsidR="00FD7EB4">
        <w:t xml:space="preserve">s parallèles forcent l’intérêt et l’adhésion au récit. </w:t>
      </w:r>
    </w:p>
    <w:p w:rsidR="00222EAF" w:rsidRDefault="00FD7EB4" w:rsidP="00E754D7">
      <w:pPr>
        <w:jc w:val="both"/>
      </w:pPr>
      <w:r>
        <w:t>Le lecteur est entraîné tellement loin</w:t>
      </w:r>
      <w:r w:rsidR="0046697A">
        <w:t xml:space="preserve"> dans la rech</w:t>
      </w:r>
      <w:r>
        <w:t xml:space="preserve">erche, les interrogations et les fausses pistes, doit </w:t>
      </w:r>
      <w:r w:rsidR="0046697A">
        <w:t>sol</w:t>
      </w:r>
      <w:r w:rsidR="00222EAF">
        <w:t xml:space="preserve">liciter son esprit avec </w:t>
      </w:r>
      <w:r>
        <w:t>tant de vivacité et ce, jusqu’au terme du roman, qu’au moment où tout s’éclaircit, il est littéralement sonné et enthousiaste. Convaincu que Millén</w:t>
      </w:r>
      <w:r w:rsidR="000A5142">
        <w:t>ium n’a pas tout dit</w:t>
      </w:r>
      <w:r w:rsidR="00222EAF">
        <w:t xml:space="preserve"> et existe encore,  bien vivant, même dix ans plus tard.</w:t>
      </w:r>
    </w:p>
    <w:p w:rsidR="00FD7EB4" w:rsidRDefault="00FD7EB4" w:rsidP="00E754D7">
      <w:pPr>
        <w:jc w:val="both"/>
      </w:pPr>
      <w:r>
        <w:t xml:space="preserve">En tout cas, pour David </w:t>
      </w:r>
      <w:proofErr w:type="spellStart"/>
      <w:r>
        <w:t>Lagercrantz</w:t>
      </w:r>
      <w:proofErr w:type="spellEnd"/>
      <w:r>
        <w:t xml:space="preserve">, la reconnaissance est là, au-delà des frontières suédoises puisque son roman sur </w:t>
      </w:r>
      <w:r w:rsidR="004C3D97">
        <w:t>le mathématicien Alan Turing, publié en 2009 sortira prochainement en France chez Actes Sud.</w:t>
      </w:r>
    </w:p>
    <w:p w:rsidR="003E2BBB" w:rsidRDefault="00FD7EB4" w:rsidP="00C915AB">
      <w:pPr>
        <w:jc w:val="right"/>
      </w:pPr>
      <w:r>
        <w:t>Cécile Pellerin</w:t>
      </w:r>
    </w:p>
    <w:p w:rsidR="00C915AB" w:rsidRDefault="00C915AB" w:rsidP="00C915AB">
      <w:pPr>
        <w:jc w:val="right"/>
      </w:pPr>
    </w:p>
    <w:p w:rsidR="00C915AB" w:rsidRPr="00C915AB" w:rsidRDefault="00C915AB" w:rsidP="00C915AB">
      <w:pPr>
        <w:pStyle w:val="Sansinterligne"/>
        <w:rPr>
          <w:b/>
        </w:rPr>
      </w:pPr>
      <w:r w:rsidRPr="00E754D7">
        <w:rPr>
          <w:b/>
        </w:rPr>
        <w:t>Millénium 4 : ce qui ne me tue pas</w:t>
      </w:r>
      <w:r>
        <w:rPr>
          <w:b/>
        </w:rPr>
        <w:t xml:space="preserve">, </w:t>
      </w:r>
      <w:r w:rsidRPr="00E754D7">
        <w:rPr>
          <w:b/>
        </w:rPr>
        <w:t xml:space="preserve">David </w:t>
      </w:r>
      <w:proofErr w:type="spellStart"/>
      <w:r w:rsidRPr="00E754D7">
        <w:rPr>
          <w:b/>
        </w:rPr>
        <w:t>Lagercrantz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t>Hege</w:t>
      </w:r>
      <w:proofErr w:type="spellEnd"/>
      <w:r>
        <w:t xml:space="preserve"> Roel-</w:t>
      </w:r>
      <w:proofErr w:type="spellStart"/>
      <w:r>
        <w:t>Rousson</w:t>
      </w:r>
      <w:proofErr w:type="spellEnd"/>
      <w:r>
        <w:rPr>
          <w:b/>
        </w:rPr>
        <w:t xml:space="preserve">, </w:t>
      </w:r>
      <w:r>
        <w:t xml:space="preserve">Actes Sud </w:t>
      </w:r>
      <w:bookmarkStart w:id="0" w:name="_GoBack"/>
      <w:bookmarkEnd w:id="0"/>
      <w:r>
        <w:t>9782330053901</w:t>
      </w:r>
    </w:p>
    <w:p w:rsidR="00C915AB" w:rsidRDefault="00C915AB" w:rsidP="00C915AB">
      <w:pPr>
        <w:jc w:val="both"/>
      </w:pPr>
      <w:r>
        <w:t>Roman policier suédois</w:t>
      </w:r>
    </w:p>
    <w:p w:rsidR="001076E0" w:rsidRPr="00E754D7" w:rsidRDefault="001076E0" w:rsidP="00E754D7">
      <w:pPr>
        <w:jc w:val="both"/>
      </w:pPr>
    </w:p>
    <w:sectPr w:rsidR="001076E0" w:rsidRPr="00E754D7" w:rsidSect="00E754D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54D7"/>
    <w:rsid w:val="00005F7D"/>
    <w:rsid w:val="000A5142"/>
    <w:rsid w:val="000C2D57"/>
    <w:rsid w:val="001076E0"/>
    <w:rsid w:val="00183050"/>
    <w:rsid w:val="001A1E03"/>
    <w:rsid w:val="00222EAF"/>
    <w:rsid w:val="00226073"/>
    <w:rsid w:val="003E2BBB"/>
    <w:rsid w:val="00465FB5"/>
    <w:rsid w:val="0046697A"/>
    <w:rsid w:val="004818C7"/>
    <w:rsid w:val="004C3D97"/>
    <w:rsid w:val="007F56DD"/>
    <w:rsid w:val="00922799"/>
    <w:rsid w:val="00B92D64"/>
    <w:rsid w:val="00C915AB"/>
    <w:rsid w:val="00E57644"/>
    <w:rsid w:val="00E754D7"/>
    <w:rsid w:val="00EF538D"/>
    <w:rsid w:val="00F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F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7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54D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754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Toto</cp:lastModifiedBy>
  <cp:revision>6</cp:revision>
  <dcterms:created xsi:type="dcterms:W3CDTF">2015-10-23T06:52:00Z</dcterms:created>
  <dcterms:modified xsi:type="dcterms:W3CDTF">2015-10-24T09:00:00Z</dcterms:modified>
</cp:coreProperties>
</file>