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ED" w:rsidRPr="008C6828" w:rsidRDefault="008C6828" w:rsidP="008C6828">
      <w:pPr>
        <w:pStyle w:val="Sansinterligne"/>
        <w:rPr>
          <w:b/>
        </w:rPr>
      </w:pPr>
      <w:r w:rsidRPr="008C6828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-5080</wp:posOffset>
            </wp:positionV>
            <wp:extent cx="1086485" cy="1439545"/>
            <wp:effectExtent l="19050" t="0" r="0" b="0"/>
            <wp:wrapTight wrapText="bothSides">
              <wp:wrapPolygon edited="0">
                <wp:start x="-379" y="0"/>
                <wp:lineTo x="-379" y="21438"/>
                <wp:lineTo x="21587" y="21438"/>
                <wp:lineTo x="21587" y="0"/>
                <wp:lineTo x="-379" y="0"/>
              </wp:wrapPolygon>
            </wp:wrapTight>
            <wp:docPr id="1" name="il_fi" descr="http://www.cultura.com/ressources/products/1/4/1/6/4/7/1365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ultura.com/ressources/products/1/4/1/6/4/7/13657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6828">
        <w:rPr>
          <w:b/>
        </w:rPr>
        <w:t>Rêveur de cartes</w:t>
      </w:r>
    </w:p>
    <w:p w:rsidR="008C6828" w:rsidRPr="008C6828" w:rsidRDefault="008C6828" w:rsidP="008C6828">
      <w:pPr>
        <w:pStyle w:val="Sansinterligne"/>
        <w:rPr>
          <w:b/>
        </w:rPr>
      </w:pPr>
      <w:r w:rsidRPr="008C6828">
        <w:rPr>
          <w:b/>
        </w:rPr>
        <w:t>Martin Jarrie</w:t>
      </w:r>
    </w:p>
    <w:p w:rsidR="008C6828" w:rsidRDefault="008C6828" w:rsidP="008C6828">
      <w:pPr>
        <w:pStyle w:val="Sansinterligne"/>
      </w:pPr>
      <w:r>
        <w:t>Gallimard Jeunesse</w:t>
      </w:r>
    </w:p>
    <w:p w:rsidR="008C6828" w:rsidRDefault="008C6828" w:rsidP="008C6828">
      <w:pPr>
        <w:pStyle w:val="Sansinterligne"/>
      </w:pPr>
      <w:r>
        <w:t xml:space="preserve">60 pages </w:t>
      </w:r>
    </w:p>
    <w:p w:rsidR="008C6828" w:rsidRDefault="008C6828" w:rsidP="008C6828">
      <w:pPr>
        <w:pStyle w:val="Sansinterligne"/>
      </w:pPr>
      <w:r>
        <w:t>9782070621613</w:t>
      </w:r>
    </w:p>
    <w:p w:rsidR="008C6828" w:rsidRDefault="008C6828" w:rsidP="008C6828">
      <w:pPr>
        <w:pStyle w:val="Sansinterligne"/>
      </w:pPr>
      <w:r>
        <w:t>20 euros</w:t>
      </w:r>
    </w:p>
    <w:p w:rsidR="008C6828" w:rsidRPr="008C6828" w:rsidRDefault="008C6828" w:rsidP="008C6828">
      <w:pPr>
        <w:pStyle w:val="Sansinterligne"/>
        <w:rPr>
          <w:i/>
        </w:rPr>
      </w:pPr>
    </w:p>
    <w:p w:rsidR="008C6828" w:rsidRDefault="008C6828" w:rsidP="008C6828">
      <w:pPr>
        <w:pStyle w:val="Sansinterligne"/>
        <w:rPr>
          <w:i/>
        </w:rPr>
      </w:pPr>
      <w:r w:rsidRPr="008C6828">
        <w:rPr>
          <w:i/>
        </w:rPr>
        <w:t>02 octobre 2012</w:t>
      </w:r>
      <w:r w:rsidR="00D832BF">
        <w:rPr>
          <w:i/>
        </w:rPr>
        <w:t>²</w:t>
      </w:r>
    </w:p>
    <w:p w:rsidR="008C6828" w:rsidRDefault="008C6828" w:rsidP="008C6828">
      <w:pPr>
        <w:pStyle w:val="Sansinterligne"/>
        <w:rPr>
          <w:i/>
        </w:rPr>
      </w:pPr>
    </w:p>
    <w:p w:rsidR="008C6828" w:rsidRDefault="008C6828" w:rsidP="00E73CA2">
      <w:pPr>
        <w:jc w:val="both"/>
      </w:pPr>
      <w:r>
        <w:t xml:space="preserve">Lauréat du « Concours des plus beaux livres français 2007 » pour son album </w:t>
      </w:r>
      <w:r w:rsidRPr="00E73CA2">
        <w:rPr>
          <w:i/>
        </w:rPr>
        <w:t>l’Alphabet fabuleux</w:t>
      </w:r>
      <w:r>
        <w:t>, Martin Jarrie</w:t>
      </w:r>
      <w:r w:rsidR="00E73CA2">
        <w:t>, tel un géographe, emmène</w:t>
      </w:r>
      <w:r w:rsidR="00A8606C">
        <w:t xml:space="preserve"> cette fois-ci</w:t>
      </w:r>
      <w:r w:rsidR="00E73CA2">
        <w:t xml:space="preserve"> le lecteur visiter des pays imaginaires à travers des cartes, toutes aussi imaginaires et pleines de rêves</w:t>
      </w:r>
      <w:r w:rsidR="003A79FC">
        <w:t xml:space="preserve"> et un vocabulaire approprié</w:t>
      </w:r>
      <w:r w:rsidR="00E73CA2">
        <w:t>. Pour chaque contrée (pays, île, cité, plaine…), un court texte poétique, parfois empreint de mystère, retrace l’origine, présente le découvreur, les habitants, les particularités</w:t>
      </w:r>
      <w:r w:rsidR="00932DF4">
        <w:t>, associé chaque fois à de somptueux dessins, collages ou maquettes qui emportent loin, très loin, le jeune lecteur comme l’adulte, d’ailleurs, qui peut l’accompagner dans ce voyage et s’y perdre avec ravissement.</w:t>
      </w:r>
    </w:p>
    <w:p w:rsidR="00932DF4" w:rsidRDefault="00932DF4" w:rsidP="00E73CA2">
      <w:pPr>
        <w:jc w:val="both"/>
      </w:pPr>
      <w:r>
        <w:t>Ainsi, il est possible de découvrir, entre autres, le pays du Pin perdu, l’Archipel d’A, les Iles molles, la cité d’</w:t>
      </w:r>
      <w:r w:rsidR="00A8606C">
        <w:t>Oh ou de naviguer vers le territoire des Horticoles</w:t>
      </w:r>
      <w:r>
        <w:t xml:space="preserve"> ou bien</w:t>
      </w:r>
      <w:r w:rsidR="00A8606C">
        <w:t xml:space="preserve"> encore, de </w:t>
      </w:r>
      <w:r>
        <w:t>s’égarer dans la plaine d’</w:t>
      </w:r>
      <w:proofErr w:type="spellStart"/>
      <w:r>
        <w:t>Anamnézie</w:t>
      </w:r>
      <w:proofErr w:type="spellEnd"/>
      <w:r>
        <w:t>. Possible aussi de s’émouvoir des dan</w:t>
      </w:r>
      <w:r w:rsidR="00D625AE">
        <w:t>gers qui menacent ces contrées</w:t>
      </w:r>
      <w:r w:rsidR="006B1253">
        <w:t xml:space="preserve">, de l’intervention humaine sur la nature, trop intense, (le Grand Huit) de la bataille des chiffres qui fait rage dans la mer des Impairs et le Golfe </w:t>
      </w:r>
      <w:r w:rsidR="00A8606C">
        <w:t>des Pairs</w:t>
      </w:r>
      <w:r w:rsidR="006B1253">
        <w:t>, de l’industrialisation massive qui dénature</w:t>
      </w:r>
      <w:r w:rsidR="00A8606C">
        <w:t xml:space="preserve"> le paysage</w:t>
      </w:r>
      <w:r w:rsidR="006B1253">
        <w:t xml:space="preserve"> (</w:t>
      </w:r>
      <w:proofErr w:type="spellStart"/>
      <w:r w:rsidR="006B1253">
        <w:t>Cenzère</w:t>
      </w:r>
      <w:proofErr w:type="spellEnd"/>
      <w:r w:rsidR="006B1253">
        <w:t xml:space="preserve">), </w:t>
      </w:r>
      <w:r w:rsidR="001416F0">
        <w:t>des cités ouvrières</w:t>
      </w:r>
      <w:r w:rsidR="00D832BF">
        <w:t xml:space="preserve"> qui disparaissent (Demain ou la ville aux sept tours d’horloges)</w:t>
      </w:r>
      <w:r w:rsidR="003A79FC">
        <w:t>,</w:t>
      </w:r>
      <w:r w:rsidR="001416F0">
        <w:t xml:space="preserve"> </w:t>
      </w:r>
      <w:r w:rsidR="006B1253">
        <w:t>possible enfin de se perdre dans les chemins obscurs de Pliant, préfecture d</w:t>
      </w:r>
      <w:r w:rsidR="00A8606C">
        <w:t>e mesureuse ou dans la principauté d’</w:t>
      </w:r>
      <w:proofErr w:type="spellStart"/>
      <w:r w:rsidR="00A8606C">
        <w:t>Octogonie</w:t>
      </w:r>
      <w:proofErr w:type="spellEnd"/>
      <w:r w:rsidR="00A8606C">
        <w:t>,</w:t>
      </w:r>
      <w:r w:rsidR="003A79FC">
        <w:t> </w:t>
      </w:r>
      <w:r w:rsidR="003A79FC" w:rsidRPr="003A79FC">
        <w:rPr>
          <w:i/>
        </w:rPr>
        <w:t>«</w:t>
      </w:r>
      <w:r w:rsidR="00A8606C" w:rsidRPr="003A79FC">
        <w:rPr>
          <w:i/>
        </w:rPr>
        <w:t xml:space="preserve"> prise en tenaille entre l’</w:t>
      </w:r>
      <w:proofErr w:type="spellStart"/>
      <w:r w:rsidR="00A8606C" w:rsidRPr="003A79FC">
        <w:rPr>
          <w:i/>
        </w:rPr>
        <w:t>Hexagonie</w:t>
      </w:r>
      <w:proofErr w:type="spellEnd"/>
      <w:r w:rsidR="00A8606C" w:rsidRPr="003A79FC">
        <w:rPr>
          <w:i/>
        </w:rPr>
        <w:t xml:space="preserve"> et l’</w:t>
      </w:r>
      <w:proofErr w:type="spellStart"/>
      <w:r w:rsidR="00A8606C" w:rsidRPr="003A79FC">
        <w:rPr>
          <w:i/>
        </w:rPr>
        <w:t>Heptagonie</w:t>
      </w:r>
      <w:proofErr w:type="spellEnd"/>
      <w:r w:rsidR="003A79FC" w:rsidRPr="003A79FC">
        <w:rPr>
          <w:i/>
        </w:rPr>
        <w:t> »</w:t>
      </w:r>
      <w:r w:rsidR="00A8606C" w:rsidRPr="003A79FC">
        <w:rPr>
          <w:i/>
        </w:rPr>
        <w:t>.</w:t>
      </w:r>
    </w:p>
    <w:p w:rsidR="00A8606C" w:rsidRDefault="00A8606C" w:rsidP="00E73CA2">
      <w:pPr>
        <w:jc w:val="both"/>
      </w:pPr>
      <w:r>
        <w:t xml:space="preserve">Pour se laisser porter par toutes ces étrangetés, il faudra accepter de ne pas tout comprendre et de laisser libre cours à son imaginaire. Car si certaines contrées comme la Cosmogonie </w:t>
      </w:r>
      <w:proofErr w:type="spellStart"/>
      <w:r>
        <w:t>caldeirienne</w:t>
      </w:r>
      <w:proofErr w:type="spellEnd"/>
      <w:r>
        <w:t xml:space="preserve"> et ses mobiles, la plaine d’</w:t>
      </w:r>
      <w:proofErr w:type="spellStart"/>
      <w:r>
        <w:t>Anamnézie</w:t>
      </w:r>
      <w:proofErr w:type="spellEnd"/>
      <w:r>
        <w:t xml:space="preserve"> et ses machines à remonter le temps</w:t>
      </w:r>
      <w:r w:rsidR="00864BDF">
        <w:t xml:space="preserve"> ou encore les abattoirs de la </w:t>
      </w:r>
      <w:proofErr w:type="spellStart"/>
      <w:r w:rsidR="00864BDF">
        <w:t>Villettre</w:t>
      </w:r>
      <w:proofErr w:type="spellEnd"/>
      <w:r w:rsidR="00864BDF">
        <w:t xml:space="preserve"> </w:t>
      </w:r>
      <w:r w:rsidR="00864BDF" w:rsidRPr="003A79FC">
        <w:rPr>
          <w:i/>
        </w:rPr>
        <w:t>« où l’on découpe les mots fatigués, usés, rebutants »</w:t>
      </w:r>
      <w:r w:rsidR="00864BDF">
        <w:t xml:space="preserve"> offrent au lecteur adulte quelques pistes d’interprétation, certaines autres demeurent énigmatiques, mystérieuses</w:t>
      </w:r>
      <w:r w:rsidR="00D832BF">
        <w:t xml:space="preserve"> et obscures</w:t>
      </w:r>
      <w:r w:rsidR="00864BDF">
        <w:t xml:space="preserve"> mais peu importe, elles autorisent davantage encore la rêverie et le voyage à l’état pur. Un vrai bonheur !</w:t>
      </w:r>
    </w:p>
    <w:p w:rsidR="00864BDF" w:rsidRDefault="00864BDF" w:rsidP="00E73CA2">
      <w:pPr>
        <w:jc w:val="both"/>
      </w:pPr>
      <w:r>
        <w:t>Et qu’il y ait</w:t>
      </w:r>
      <w:r w:rsidR="009E1A1C">
        <w:t xml:space="preserve">, ça et là </w:t>
      </w:r>
      <w:r>
        <w:t>des mots bizarres</w:t>
      </w:r>
      <w:r w:rsidR="00C927F3">
        <w:t xml:space="preserve"> ou savant</w:t>
      </w:r>
      <w:r w:rsidR="009E1A1C">
        <w:t>s pour un livre jeunesse</w:t>
      </w:r>
      <w:r>
        <w:t xml:space="preserve"> (</w:t>
      </w:r>
      <w:r w:rsidR="009E1A1C">
        <w:t xml:space="preserve">comme </w:t>
      </w:r>
      <w:r>
        <w:t>ichtyologue, clergé local, édile</w:t>
      </w:r>
      <w:r w:rsidR="009E1A1C">
        <w:t>…) n’entraîne en rien une cassure dans le rythme mais au</w:t>
      </w:r>
      <w:r w:rsidR="00C927F3">
        <w:t xml:space="preserve"> contraire ajoute au mystère. </w:t>
      </w:r>
      <w:r w:rsidR="001416F0">
        <w:t xml:space="preserve">A l’instar des dessins labyrinthiques, parfois même ésotériques ou prenant la forme symbolique </w:t>
      </w:r>
      <w:proofErr w:type="gramStart"/>
      <w:r w:rsidR="001416F0">
        <w:t>d’un</w:t>
      </w:r>
      <w:proofErr w:type="gramEnd"/>
      <w:r w:rsidR="001416F0">
        <w:t xml:space="preserve"> mandala que tout lecteur s’amusera à emprunter du bout des doigts, peut-être même à remplir de couleurs.</w:t>
      </w:r>
    </w:p>
    <w:p w:rsidR="00D832BF" w:rsidRDefault="00D832BF" w:rsidP="00E73CA2">
      <w:pPr>
        <w:jc w:val="both"/>
      </w:pPr>
      <w:r>
        <w:t xml:space="preserve">Ce livre est magique, inventif, drôle et touchant, ponctué de jeux de mots pour une lecture plurielle, complice avec son enfant. Une habileté </w:t>
      </w:r>
      <w:r w:rsidR="003A79FC">
        <w:t>rare, presque extraordinaire. 16 escales à ne pas rater.</w:t>
      </w:r>
    </w:p>
    <w:p w:rsidR="003A79FC" w:rsidRDefault="003A79FC" w:rsidP="003A79FC">
      <w:pPr>
        <w:jc w:val="right"/>
      </w:pPr>
      <w:r>
        <w:t>Cécile Pellerin</w:t>
      </w: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A8606C">
      <w:pPr>
        <w:tabs>
          <w:tab w:val="left" w:pos="6047"/>
        </w:tabs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Default="00A8606C" w:rsidP="00E73CA2">
      <w:pPr>
        <w:jc w:val="both"/>
      </w:pPr>
    </w:p>
    <w:p w:rsidR="00A8606C" w:rsidRPr="008C6828" w:rsidRDefault="00A8606C" w:rsidP="00E73CA2">
      <w:pPr>
        <w:jc w:val="both"/>
      </w:pPr>
    </w:p>
    <w:sectPr w:rsidR="00A8606C" w:rsidRPr="008C6828" w:rsidSect="008C682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C6828"/>
    <w:rsid w:val="001416F0"/>
    <w:rsid w:val="003A79FC"/>
    <w:rsid w:val="006B1253"/>
    <w:rsid w:val="00824AED"/>
    <w:rsid w:val="00864BDF"/>
    <w:rsid w:val="008C6828"/>
    <w:rsid w:val="00932DF4"/>
    <w:rsid w:val="009E1A1C"/>
    <w:rsid w:val="00A8606C"/>
    <w:rsid w:val="00C927F3"/>
    <w:rsid w:val="00D625AE"/>
    <w:rsid w:val="00D832BF"/>
    <w:rsid w:val="00E73CA2"/>
    <w:rsid w:val="00F4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2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68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toto-rdc</dc:creator>
  <cp:lastModifiedBy>toto-rdc</cp:lastModifiedBy>
  <cp:revision>4</cp:revision>
  <dcterms:created xsi:type="dcterms:W3CDTF">2012-10-02T07:49:00Z</dcterms:created>
  <dcterms:modified xsi:type="dcterms:W3CDTF">2012-10-02T10:32:00Z</dcterms:modified>
</cp:coreProperties>
</file>