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41" w:rsidRPr="00FB3B60" w:rsidRDefault="00524FE8" w:rsidP="00FB3B60">
      <w:pPr>
        <w:pStyle w:val="Sansinterligne"/>
        <w:rPr>
          <w:b/>
        </w:rPr>
      </w:pPr>
      <w:r>
        <w:rPr>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742315" cy="1439545"/>
            <wp:effectExtent l="19050" t="0" r="635" b="0"/>
            <wp:wrapTight wrapText="bothSides">
              <wp:wrapPolygon edited="0">
                <wp:start x="-554" y="0"/>
                <wp:lineTo x="-554" y="21438"/>
                <wp:lineTo x="21618" y="21438"/>
                <wp:lineTo x="21618" y="0"/>
                <wp:lineTo x="-554" y="0"/>
              </wp:wrapPolygon>
            </wp:wrapTight>
            <wp:docPr id="1" name="Image 1" descr="http://decitre.di-static.com/media/catalog/product/cache/1/image/9df78eab33525d08d6e5fb8d27136e95/9/7/8/2/3/3/0/0/9782330027155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citre.di-static.com/media/catalog/product/cache/1/image/9df78eab33525d08d6e5fb8d27136e95/9/7/8/2/3/3/0/0/9782330027155FS.gif"/>
                    <pic:cNvPicPr>
                      <a:picLocks noChangeAspect="1" noChangeArrowheads="1"/>
                    </pic:cNvPicPr>
                  </pic:nvPicPr>
                  <pic:blipFill>
                    <a:blip r:embed="rId4" cstate="print"/>
                    <a:srcRect/>
                    <a:stretch>
                      <a:fillRect/>
                    </a:stretch>
                  </pic:blipFill>
                  <pic:spPr bwMode="auto">
                    <a:xfrm>
                      <a:off x="0" y="0"/>
                      <a:ext cx="742315" cy="1439545"/>
                    </a:xfrm>
                    <a:prstGeom prst="rect">
                      <a:avLst/>
                    </a:prstGeom>
                    <a:noFill/>
                    <a:ln w="9525">
                      <a:noFill/>
                      <a:miter lim="800000"/>
                      <a:headEnd/>
                      <a:tailEnd/>
                    </a:ln>
                  </pic:spPr>
                </pic:pic>
              </a:graphicData>
            </a:graphic>
          </wp:anchor>
        </w:drawing>
      </w:r>
      <w:r w:rsidR="00763B41" w:rsidRPr="00FB3B60">
        <w:rPr>
          <w:b/>
        </w:rPr>
        <w:t>Sphinx</w:t>
      </w:r>
    </w:p>
    <w:p w:rsidR="00763B41" w:rsidRDefault="00763B41" w:rsidP="00FB3B60">
      <w:pPr>
        <w:pStyle w:val="Sansinterligne"/>
      </w:pPr>
      <w:r w:rsidRPr="00FB3B60">
        <w:rPr>
          <w:b/>
        </w:rPr>
        <w:t xml:space="preserve">Christine </w:t>
      </w:r>
      <w:proofErr w:type="spellStart"/>
      <w:r w:rsidRPr="00FB3B60">
        <w:rPr>
          <w:b/>
        </w:rPr>
        <w:t>Falkenland</w:t>
      </w:r>
      <w:proofErr w:type="spellEnd"/>
      <w:r>
        <w:t xml:space="preserve"> (Anne </w:t>
      </w:r>
      <w:proofErr w:type="spellStart"/>
      <w:r>
        <w:t>Karila</w:t>
      </w:r>
      <w:proofErr w:type="spellEnd"/>
      <w:r>
        <w:t>)</w:t>
      </w:r>
    </w:p>
    <w:p w:rsidR="00763B41" w:rsidRDefault="00763B41" w:rsidP="00FB3B60">
      <w:pPr>
        <w:pStyle w:val="Sansinterligne"/>
      </w:pPr>
      <w:r>
        <w:t>Actes Sud</w:t>
      </w:r>
    </w:p>
    <w:p w:rsidR="00763B41" w:rsidRDefault="00763B41" w:rsidP="00FB3B60">
      <w:pPr>
        <w:pStyle w:val="Sansinterligne"/>
      </w:pPr>
      <w:r>
        <w:t>240 pages</w:t>
      </w:r>
    </w:p>
    <w:p w:rsidR="00763B41" w:rsidRDefault="00763B41" w:rsidP="00FB3B60">
      <w:pPr>
        <w:pStyle w:val="Sansinterligne"/>
      </w:pPr>
      <w:r>
        <w:t>21 euros (15,99)</w:t>
      </w:r>
    </w:p>
    <w:p w:rsidR="00524FE8" w:rsidRDefault="00524FE8" w:rsidP="00FB3B60">
      <w:pPr>
        <w:pStyle w:val="Sansinterligne"/>
      </w:pPr>
      <w:r>
        <w:t>9782330027155</w:t>
      </w:r>
    </w:p>
    <w:p w:rsidR="00FB3B60" w:rsidRDefault="00FB3B60" w:rsidP="00FB3B60">
      <w:pPr>
        <w:pStyle w:val="Sansinterligne"/>
      </w:pPr>
      <w:r w:rsidRPr="00FB3B60">
        <w:t>http://www.chapitre.com/CHAPITRE/fr/BOOK/falkenland-christine/sphinx,59794607.aspx</w:t>
      </w:r>
    </w:p>
    <w:p w:rsidR="00763B41" w:rsidRDefault="00763B41" w:rsidP="00FB3B60">
      <w:pPr>
        <w:pStyle w:val="Sansinterligne"/>
      </w:pPr>
      <w:r>
        <w:t>28 avril 2014</w:t>
      </w:r>
    </w:p>
    <w:p w:rsidR="00615428" w:rsidRDefault="00403F5D" w:rsidP="007752E6">
      <w:pPr>
        <w:jc w:val="both"/>
      </w:pPr>
      <w:r>
        <w:t xml:space="preserve"> Voix à</w:t>
      </w:r>
      <w:r w:rsidR="00F53AEE">
        <w:t xml:space="preserve"> sens unique. </w:t>
      </w:r>
    </w:p>
    <w:p w:rsidR="00524FE8" w:rsidRDefault="00F53AEE" w:rsidP="007752E6">
      <w:pPr>
        <w:jc w:val="both"/>
      </w:pPr>
      <w:r>
        <w:t xml:space="preserve">Une femme écrit à une autre. Sans jamais savoir si ces lettres sont envoyées, reçues ou mêmes lues, elles sont l’enveloppe d’un roman dont le seul destinataire </w:t>
      </w:r>
      <w:r w:rsidR="006439D0">
        <w:t>est finalement le lecteur.</w:t>
      </w:r>
      <w:r w:rsidR="006A558A">
        <w:t xml:space="preserve"> Toujou</w:t>
      </w:r>
      <w:r w:rsidR="00615428">
        <w:t>rs adressées à la même personne</w:t>
      </w:r>
      <w:r w:rsidR="006A558A">
        <w:t xml:space="preserve">, ponctuées d’interrogations, d’interpellations, jamais très longues ni décousues,  cohérentes </w:t>
      </w:r>
      <w:r w:rsidR="007752E6">
        <w:t>mais aussi</w:t>
      </w:r>
      <w:r w:rsidR="006A558A">
        <w:t xml:space="preserve"> dérangeantes,  elles semblent progresser vers une issue tragique, s</w:t>
      </w:r>
      <w:r w:rsidR="007752E6">
        <w:t xml:space="preserve">e succéder pour </w:t>
      </w:r>
      <w:r w:rsidR="006A558A">
        <w:t xml:space="preserve">activer </w:t>
      </w:r>
      <w:r w:rsidR="007752E6">
        <w:t>un</w:t>
      </w:r>
      <w:r w:rsidR="006A558A">
        <w:t xml:space="preserve"> processus de destruction</w:t>
      </w:r>
      <w:r w:rsidR="007752E6">
        <w:t xml:space="preserve"> enclench</w:t>
      </w:r>
      <w:r w:rsidR="00D133D3">
        <w:t>é dès les premières pages.</w:t>
      </w:r>
      <w:r w:rsidR="007752E6">
        <w:t xml:space="preserve"> Sans surprise alors, le lecteur guette le dérapage d’une femme</w:t>
      </w:r>
      <w:r w:rsidR="00C45CB0">
        <w:t xml:space="preserve"> hyper-possessive et</w:t>
      </w:r>
      <w:r w:rsidR="007752E6">
        <w:t xml:space="preserve"> troublée, au bord de la folie.</w:t>
      </w:r>
    </w:p>
    <w:p w:rsidR="000C7029" w:rsidRDefault="00F56C38" w:rsidP="007752E6">
      <w:pPr>
        <w:jc w:val="both"/>
      </w:pPr>
      <w:r>
        <w:t>La narratrice, la quarantaine passée, artiste-peintre en quête de reconnaissance, vit seule avec sa fille, Ma. Délaissée par son premier mari, Félix,  avec qui elle n’a pas eu d’enfant, elle découvre qu’il s’est remarié avec une femme aisée, prénommée Claire, qu’il a un fils</w:t>
      </w:r>
      <w:r w:rsidR="00E06ADE">
        <w:t>, Adam</w:t>
      </w:r>
      <w:r>
        <w:t xml:space="preserve"> et vit désormais dans une banlieue chic de Göteborg. Brusquement alors, cette nouvelle semble la sortir de sa torpeur et de l’état dépressif dans lesquels elle s’était abandonnée</w:t>
      </w:r>
      <w:r w:rsidR="00531C98">
        <w:t>, la stimuler pour pouvoir</w:t>
      </w:r>
      <w:r>
        <w:t xml:space="preserve"> renaître enfin. </w:t>
      </w:r>
      <w:r w:rsidR="000C7029">
        <w:t>Elle déménage, s’i</w:t>
      </w:r>
      <w:r w:rsidR="00A40BD1">
        <w:t>nstalle près de la famille, l’</w:t>
      </w:r>
      <w:r w:rsidR="000C7029">
        <w:t>observe quotidienn</w:t>
      </w:r>
      <w:r w:rsidR="00A40BD1">
        <w:t xml:space="preserve">ement  jusqu’à pénétrer chez elle, violer son </w:t>
      </w:r>
      <w:r w:rsidR="000C7029">
        <w:t xml:space="preserve"> intimité.</w:t>
      </w:r>
    </w:p>
    <w:p w:rsidR="00F56C38" w:rsidRDefault="00F56C38" w:rsidP="007752E6">
      <w:pPr>
        <w:jc w:val="both"/>
      </w:pPr>
      <w:r>
        <w:t xml:space="preserve">Ainsi, à travers ces lettres, </w:t>
      </w:r>
      <w:r w:rsidR="00531C98">
        <w:t>c’e</w:t>
      </w:r>
      <w:r w:rsidR="00C901F3">
        <w:t>st un long monologue fragmenté</w:t>
      </w:r>
      <w:r w:rsidR="000B6490">
        <w:t xml:space="preserve">, </w:t>
      </w:r>
      <w:r w:rsidR="00531C98">
        <w:t>structuré par des mots répétés comme des litanies, rythmé avec une régularité glaçante, sans repères temporels explicites, qui s’offre au lecteur, assez mal à l’aise</w:t>
      </w:r>
      <w:r w:rsidR="000C7029">
        <w:t xml:space="preserve"> rapidement, car déposséd</w:t>
      </w:r>
      <w:r w:rsidR="00531C98">
        <w:t>é d’éventuelles réponses de la</w:t>
      </w:r>
      <w:r w:rsidR="000C7029">
        <w:t xml:space="preserve"> destinataire. Privée de  cet </w:t>
      </w:r>
      <w:r w:rsidR="00531C98">
        <w:t>éc</w:t>
      </w:r>
      <w:r w:rsidR="000C7029">
        <w:t xml:space="preserve">hange, la lecture devient vite oppressante. </w:t>
      </w:r>
      <w:r w:rsidR="00615428">
        <w:t>Le lecteur devient</w:t>
      </w:r>
      <w:r w:rsidR="000C7029">
        <w:t xml:space="preserve"> même complice, comme intégré à cette œuvre quasi</w:t>
      </w:r>
      <w:r w:rsidR="005D6F29">
        <w:t>-criminelle (ou  juste imaginaire ?)</w:t>
      </w:r>
    </w:p>
    <w:p w:rsidR="002D5246" w:rsidRDefault="000C7029" w:rsidP="007752E6">
      <w:pPr>
        <w:jc w:val="both"/>
      </w:pPr>
      <w:r>
        <w:t>Cette femme est en mutation</w:t>
      </w:r>
      <w:r w:rsidRPr="002D5246">
        <w:rPr>
          <w:i/>
        </w:rPr>
        <w:t>.</w:t>
      </w:r>
      <w:r w:rsidR="002D5246" w:rsidRPr="002D5246">
        <w:rPr>
          <w:i/>
        </w:rPr>
        <w:t xml:space="preserve"> « Dans ma nouvelle forme, il n’y aura pas de place pour la tristesse, aucune trace d’angoisse ».</w:t>
      </w:r>
      <w:r>
        <w:t xml:space="preserve"> </w:t>
      </w:r>
    </w:p>
    <w:p w:rsidR="004B78A9" w:rsidRDefault="002D5246" w:rsidP="007752E6">
      <w:pPr>
        <w:jc w:val="both"/>
      </w:pPr>
      <w:r>
        <w:t xml:space="preserve">Elle </w:t>
      </w:r>
      <w:r w:rsidR="000C7029">
        <w:t xml:space="preserve">décrit son impossibilité à exister, être elle-même sans </w:t>
      </w:r>
      <w:r w:rsidR="00132C81">
        <w:t>eux. Sa jalousie, son désir de vengeance</w:t>
      </w:r>
      <w:r w:rsidR="004B78A9">
        <w:t>, son amertume</w:t>
      </w:r>
      <w:r>
        <w:t xml:space="preserve">, </w:t>
      </w:r>
      <w:r w:rsidR="00132C81">
        <w:t>les menaces qu’elle profère même</w:t>
      </w:r>
      <w:r w:rsidR="00524FE8">
        <w:t xml:space="preserve"> </w:t>
      </w:r>
      <w:r w:rsidR="00C901F3">
        <w:rPr>
          <w:i/>
        </w:rPr>
        <w:t>(« </w:t>
      </w:r>
      <w:r w:rsidR="00524FE8" w:rsidRPr="00524FE8">
        <w:rPr>
          <w:i/>
        </w:rPr>
        <w:t>je voudrais t’arracher tes lèvres pulpeuses »),</w:t>
      </w:r>
      <w:r w:rsidR="00524FE8">
        <w:t xml:space="preserve"> </w:t>
      </w:r>
      <w:r w:rsidR="00132C81">
        <w:t>n’animent pas vraiment le fondement de son attitude. Si elle harcèle Claire de ses lettres, si elle la suit dans la rue, au spectacle, pénètre dans son jardin, dans son chalet</w:t>
      </w:r>
      <w:r w:rsidR="000B6490">
        <w:t xml:space="preserve"> de vacances</w:t>
      </w:r>
      <w:r w:rsidR="00132C81">
        <w:t xml:space="preserve">, respire son odeur, guette son fils à l’école ; c’est avant tout parce qu’elle est persuadée que sa place est au milieu d’eux, que les souvenirs qu’elle a partagés avec Félix justifient aujourd’hui sa présence, sa fusion même, en eux. Elle fait partie de leur vie, n’existe </w:t>
      </w:r>
      <w:r w:rsidR="00615428">
        <w:t xml:space="preserve">désormais </w:t>
      </w:r>
      <w:r w:rsidR="00132C81">
        <w:t>que par eux</w:t>
      </w:r>
      <w:r w:rsidR="00132C81" w:rsidRPr="004B78A9">
        <w:rPr>
          <w:i/>
        </w:rPr>
        <w:t xml:space="preserve">. </w:t>
      </w:r>
      <w:r w:rsidR="004B78A9" w:rsidRPr="004B78A9">
        <w:rPr>
          <w:i/>
        </w:rPr>
        <w:t>« Il y a des moments de vide, qui résonnent, alors je vois ma place entre vous, ou bien à vos pieds. Cela me conviendrait. »</w:t>
      </w:r>
    </w:p>
    <w:p w:rsidR="000C7029" w:rsidRDefault="00132C81" w:rsidP="007752E6">
      <w:pPr>
        <w:jc w:val="both"/>
      </w:pPr>
      <w:r>
        <w:t>Sa reconstruction, sa restructuration même</w:t>
      </w:r>
      <w:r w:rsidR="00FA78F3">
        <w:t xml:space="preserve"> pour devenir plus forte</w:t>
      </w:r>
      <w:r>
        <w:t xml:space="preserve"> (</w:t>
      </w:r>
      <w:r w:rsidR="002D5246">
        <w:t xml:space="preserve">elle achète de la créatine en poudre, s’entraîne au banc de </w:t>
      </w:r>
      <w:r>
        <w:t xml:space="preserve">musculation, </w:t>
      </w:r>
      <w:r w:rsidR="00FA78F3">
        <w:t>suit un régim</w:t>
      </w:r>
      <w:r w:rsidR="004B78A9">
        <w:t>e, se dé</w:t>
      </w:r>
      <w:r>
        <w:t>color</w:t>
      </w:r>
      <w:r w:rsidR="004B78A9">
        <w:t>e l</w:t>
      </w:r>
      <w:r>
        <w:t>es cheveux</w:t>
      </w:r>
      <w:r w:rsidR="000B6490">
        <w:t xml:space="preserve">, rêve de s’offrir un traitement au </w:t>
      </w:r>
      <w:proofErr w:type="spellStart"/>
      <w:r w:rsidR="000B6490">
        <w:t>Botox</w:t>
      </w:r>
      <w:proofErr w:type="spellEnd"/>
      <w:r>
        <w:t>…) dépend</w:t>
      </w:r>
      <w:r w:rsidR="00C45CB0">
        <w:t>ent</w:t>
      </w:r>
      <w:r>
        <w:t xml:space="preserve"> de cette capacité à s’assimiler</w:t>
      </w:r>
      <w:r w:rsidR="00305693">
        <w:t xml:space="preserve">, à se découvrir, à se révéler en </w:t>
      </w:r>
      <w:r w:rsidR="00305693">
        <w:lastRenderedPageBreak/>
        <w:t>eux, à trouv</w:t>
      </w:r>
      <w:r w:rsidR="00A40BD1">
        <w:t>er sa place, à compléter Claire</w:t>
      </w:r>
      <w:r w:rsidR="002D5246">
        <w:t>, à se revêtir d’elle.</w:t>
      </w:r>
      <w:r w:rsidR="00C901F3">
        <w:t xml:space="preserve"> A se concentrer en elle</w:t>
      </w:r>
      <w:r w:rsidR="00A40BD1">
        <w:t xml:space="preserve"> pour se sauver</w:t>
      </w:r>
      <w:r w:rsidR="005D6F29">
        <w:t>.</w:t>
      </w:r>
      <w:r w:rsidR="002D5246">
        <w:t xml:space="preserve"> </w:t>
      </w:r>
      <w:r w:rsidR="002D5246" w:rsidRPr="002D5246">
        <w:rPr>
          <w:i/>
        </w:rPr>
        <w:t>« Je suis plutôt un reste, une trace, que l’on ne peut essuyer et que l’usure n’efface pas. »</w:t>
      </w:r>
    </w:p>
    <w:p w:rsidR="00615428" w:rsidRPr="00524FE8" w:rsidRDefault="00305693" w:rsidP="007752E6">
      <w:pPr>
        <w:jc w:val="both"/>
        <w:rPr>
          <w:i/>
        </w:rPr>
      </w:pPr>
      <w:r>
        <w:t xml:space="preserve">Bien sûr, à travers son récit introspectif, elle exprime sa colère et ses </w:t>
      </w:r>
      <w:r w:rsidRPr="000B6490">
        <w:rPr>
          <w:i/>
        </w:rPr>
        <w:t>frustrations</w:t>
      </w:r>
      <w:r w:rsidR="000B6490" w:rsidRPr="000B6490">
        <w:rPr>
          <w:i/>
        </w:rPr>
        <w:t xml:space="preserve"> (« ensemble, vous avez réalisé tout ce que j’avais désiré »)</w:t>
      </w:r>
      <w:r>
        <w:t xml:space="preserve">, ses échecs de vie commune, </w:t>
      </w:r>
      <w:r w:rsidR="00615428">
        <w:t xml:space="preserve">ses névroses, </w:t>
      </w:r>
      <w:r>
        <w:t xml:space="preserve">ce qu’elle n’a pas été pour Félix et que Claire semble pouvoir représenter aujourd’hui. </w:t>
      </w:r>
      <w:r w:rsidR="005D6F29">
        <w:t xml:space="preserve">Mais </w:t>
      </w:r>
      <w:r w:rsidR="00A40BD1">
        <w:t>justement grâce à elle.</w:t>
      </w:r>
      <w:r w:rsidR="00524FE8">
        <w:t xml:space="preserve"> </w:t>
      </w:r>
      <w:r w:rsidR="00524FE8" w:rsidRPr="00524FE8">
        <w:rPr>
          <w:i/>
        </w:rPr>
        <w:t>« Jamais il n’aurait trouvé le chemin vers une femme comme toi sans passer par moi. »</w:t>
      </w:r>
    </w:p>
    <w:p w:rsidR="00305693" w:rsidRDefault="00305693" w:rsidP="007752E6">
      <w:pPr>
        <w:jc w:val="both"/>
      </w:pPr>
      <w:r>
        <w:t xml:space="preserve">Avec ténacité, parfois de manière vive et crue, elle expulse sa souffrance et sa solitude, distille la peur, insidieusement, avec une perversité malsaine, glauque qui place le lecteur, par moments, dans une position inconfortable et </w:t>
      </w:r>
      <w:r w:rsidR="00C45CB0">
        <w:t>contrarie sa lecture. Il est à la fois sous tension, séduit par le rythme haletant, intrigué par l’évolution délirante du personnage et décontenancé tout autant  par l’extrême souffrance qui l’</w:t>
      </w:r>
      <w:r w:rsidR="00763B41">
        <w:t>anime et le</w:t>
      </w:r>
      <w:r w:rsidR="00615428">
        <w:t xml:space="preserve"> mène à sa perte, inévitable et programmée.</w:t>
      </w:r>
    </w:p>
    <w:p w:rsidR="00615428" w:rsidRDefault="00615428" w:rsidP="007752E6">
      <w:pPr>
        <w:jc w:val="both"/>
      </w:pPr>
      <w:r>
        <w:t>C’est le cinquième roman traduit en français</w:t>
      </w:r>
      <w:r w:rsidR="00763B41">
        <w:t xml:space="preserve"> chez Actes Sud</w:t>
      </w:r>
      <w:r w:rsidR="00C901F3">
        <w:t xml:space="preserve"> de l’auteure suédoise</w:t>
      </w:r>
      <w:r>
        <w:t xml:space="preserve"> dont la bibliographie  compte </w:t>
      </w:r>
      <w:r w:rsidR="00C901F3">
        <w:t xml:space="preserve"> plus d’</w:t>
      </w:r>
      <w:r>
        <w:t>une vingtaine de livres.</w:t>
      </w:r>
    </w:p>
    <w:p w:rsidR="00873706" w:rsidRDefault="00873706" w:rsidP="00873706">
      <w:pPr>
        <w:jc w:val="right"/>
      </w:pPr>
      <w:r>
        <w:t>Cécile Pellerin</w:t>
      </w:r>
      <w:r w:rsidR="00403F5D">
        <w:t xml:space="preserve"> </w:t>
      </w:r>
    </w:p>
    <w:p w:rsidR="00615428" w:rsidRDefault="00615428" w:rsidP="007752E6">
      <w:pPr>
        <w:jc w:val="both"/>
      </w:pPr>
    </w:p>
    <w:p w:rsidR="00C45CB0" w:rsidRDefault="00C45CB0" w:rsidP="007752E6">
      <w:pPr>
        <w:jc w:val="both"/>
      </w:pPr>
    </w:p>
    <w:p w:rsidR="00C45CB0" w:rsidRDefault="00C45CB0" w:rsidP="007752E6">
      <w:pPr>
        <w:jc w:val="both"/>
      </w:pPr>
    </w:p>
    <w:p w:rsidR="00C45CB0" w:rsidRDefault="00C45CB0" w:rsidP="007752E6">
      <w:pPr>
        <w:jc w:val="both"/>
      </w:pPr>
    </w:p>
    <w:p w:rsidR="00C45CB0" w:rsidRDefault="00C45CB0" w:rsidP="007752E6">
      <w:pPr>
        <w:jc w:val="both"/>
      </w:pPr>
    </w:p>
    <w:p w:rsidR="00C45CB0" w:rsidRDefault="00C45CB0" w:rsidP="007752E6">
      <w:pPr>
        <w:jc w:val="both"/>
      </w:pPr>
    </w:p>
    <w:p w:rsidR="00C45CB0" w:rsidRDefault="00C45CB0" w:rsidP="007752E6">
      <w:pPr>
        <w:jc w:val="both"/>
      </w:pPr>
    </w:p>
    <w:p w:rsidR="00C45CB0" w:rsidRDefault="00C45CB0" w:rsidP="007752E6">
      <w:pPr>
        <w:jc w:val="both"/>
      </w:pPr>
    </w:p>
    <w:p w:rsidR="000C7029" w:rsidRDefault="000C7029" w:rsidP="007752E6">
      <w:pPr>
        <w:jc w:val="both"/>
      </w:pPr>
    </w:p>
    <w:sectPr w:rsidR="000C7029" w:rsidSect="00A84DB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84DBA"/>
    <w:rsid w:val="00036687"/>
    <w:rsid w:val="000B6490"/>
    <w:rsid w:val="000B751F"/>
    <w:rsid w:val="000C7029"/>
    <w:rsid w:val="00132C81"/>
    <w:rsid w:val="00234673"/>
    <w:rsid w:val="002D5246"/>
    <w:rsid w:val="00305693"/>
    <w:rsid w:val="0033394F"/>
    <w:rsid w:val="00403F5D"/>
    <w:rsid w:val="004B78A9"/>
    <w:rsid w:val="00524FE8"/>
    <w:rsid w:val="00531C98"/>
    <w:rsid w:val="005A73F2"/>
    <w:rsid w:val="005B017B"/>
    <w:rsid w:val="005D6F29"/>
    <w:rsid w:val="00615428"/>
    <w:rsid w:val="006439D0"/>
    <w:rsid w:val="006A558A"/>
    <w:rsid w:val="00763B41"/>
    <w:rsid w:val="007752E6"/>
    <w:rsid w:val="00873706"/>
    <w:rsid w:val="00905E8A"/>
    <w:rsid w:val="00A40BD1"/>
    <w:rsid w:val="00A84DBA"/>
    <w:rsid w:val="00C45CB0"/>
    <w:rsid w:val="00C901F3"/>
    <w:rsid w:val="00D133D3"/>
    <w:rsid w:val="00E06ADE"/>
    <w:rsid w:val="00F53AEE"/>
    <w:rsid w:val="00F56C38"/>
    <w:rsid w:val="00FA78F3"/>
    <w:rsid w:val="00FB3B60"/>
    <w:rsid w:val="00FF2D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F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B3B60"/>
    <w:pPr>
      <w:spacing w:after="0" w:line="240" w:lineRule="auto"/>
    </w:pPr>
  </w:style>
  <w:style w:type="paragraph" w:styleId="Textedebulles">
    <w:name w:val="Balloon Text"/>
    <w:basedOn w:val="Normal"/>
    <w:link w:val="TextedebullesCar"/>
    <w:uiPriority w:val="99"/>
    <w:semiHidden/>
    <w:unhideWhenUsed/>
    <w:rsid w:val="00524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F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674</Words>
  <Characters>3710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7</cp:revision>
  <dcterms:created xsi:type="dcterms:W3CDTF">2014-04-29T18:35:00Z</dcterms:created>
  <dcterms:modified xsi:type="dcterms:W3CDTF">2014-04-29T19:17:00Z</dcterms:modified>
</cp:coreProperties>
</file>