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56" w:rsidRPr="00396A3A" w:rsidRDefault="002624DC" w:rsidP="002624DC">
      <w:pPr>
        <w:pStyle w:val="Sansinterligne"/>
        <w:rPr>
          <w:b/>
        </w:rPr>
      </w:pPr>
      <w:r w:rsidRPr="002624DC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620412F" wp14:editId="7E718D86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98136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71" y="21438"/>
                <wp:lineTo x="20971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36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6A3A">
        <w:rPr>
          <w:b/>
        </w:rPr>
        <w:t xml:space="preserve">Station </w:t>
      </w:r>
      <w:proofErr w:type="spellStart"/>
      <w:r w:rsidRPr="00396A3A">
        <w:rPr>
          <w:b/>
        </w:rPr>
        <w:t>Eleven</w:t>
      </w:r>
      <w:proofErr w:type="spellEnd"/>
      <w:r w:rsidR="00396A3A" w:rsidRPr="00396A3A">
        <w:rPr>
          <w:b/>
        </w:rPr>
        <w:t xml:space="preserve"> : un monde qui s'éveille</w:t>
      </w:r>
    </w:p>
    <w:p w:rsidR="002624DC" w:rsidRPr="002624DC" w:rsidRDefault="00B72A36" w:rsidP="002624DC">
      <w:pPr>
        <w:pStyle w:val="Sansinterligne"/>
      </w:pPr>
      <w:r w:rsidRPr="00B72A36">
        <w:rPr>
          <w:b/>
        </w:rPr>
        <w:t>Emily St</w:t>
      </w:r>
      <w:r w:rsidR="002624DC" w:rsidRPr="00B72A36">
        <w:rPr>
          <w:b/>
        </w:rPr>
        <w:t xml:space="preserve">. </w:t>
      </w:r>
      <w:r w:rsidR="002624DC" w:rsidRPr="002624DC">
        <w:rPr>
          <w:b/>
        </w:rPr>
        <w:t>John Mandel</w:t>
      </w:r>
      <w:r w:rsidR="002624DC" w:rsidRPr="002624DC">
        <w:t xml:space="preserve"> (traduit de l'anglais, Canada, par Gérard de </w:t>
      </w:r>
      <w:proofErr w:type="spellStart"/>
      <w:r w:rsidR="002624DC" w:rsidRPr="002624DC">
        <w:t>Chergé</w:t>
      </w:r>
      <w:proofErr w:type="spellEnd"/>
      <w:r w:rsidR="002624DC" w:rsidRPr="002624DC">
        <w:t>)</w:t>
      </w:r>
    </w:p>
    <w:p w:rsidR="002624DC" w:rsidRPr="001A289A" w:rsidRDefault="002624DC" w:rsidP="002624DC">
      <w:pPr>
        <w:pStyle w:val="Sansinterligne"/>
      </w:pPr>
      <w:r w:rsidRPr="001A289A">
        <w:t>Rivages</w:t>
      </w:r>
    </w:p>
    <w:p w:rsidR="002624DC" w:rsidRPr="002624DC" w:rsidRDefault="002624DC" w:rsidP="002624DC">
      <w:pPr>
        <w:pStyle w:val="Sansinterligne"/>
      </w:pPr>
      <w:r w:rsidRPr="002624DC">
        <w:t>9782743637552</w:t>
      </w:r>
    </w:p>
    <w:p w:rsidR="002624DC" w:rsidRPr="002624DC" w:rsidRDefault="002624DC" w:rsidP="002624DC">
      <w:pPr>
        <w:pStyle w:val="Sansinterligne"/>
      </w:pPr>
      <w:r w:rsidRPr="002624DC">
        <w:t>478 pages</w:t>
      </w:r>
    </w:p>
    <w:p w:rsidR="002624DC" w:rsidRPr="002624DC" w:rsidRDefault="002624DC" w:rsidP="002624DC">
      <w:pPr>
        <w:pStyle w:val="Sansinterligne"/>
      </w:pPr>
      <w:r w:rsidRPr="002624DC">
        <w:t>22 euros</w:t>
      </w:r>
    </w:p>
    <w:p w:rsidR="002624DC" w:rsidRPr="002624DC" w:rsidRDefault="002624DC" w:rsidP="002624DC">
      <w:pPr>
        <w:pStyle w:val="Sansinterligne"/>
      </w:pPr>
      <w:r w:rsidRPr="002624DC">
        <w:t xml:space="preserve">Date de parution : </w:t>
      </w:r>
      <w:r>
        <w:t>24/08/2016</w:t>
      </w:r>
    </w:p>
    <w:p w:rsidR="002624DC" w:rsidRPr="002624DC" w:rsidRDefault="002624DC" w:rsidP="002624DC">
      <w:pPr>
        <w:pStyle w:val="Sansinterligne"/>
        <w:rPr>
          <w:i/>
        </w:rPr>
      </w:pPr>
    </w:p>
    <w:p w:rsidR="002624DC" w:rsidRPr="002624DC" w:rsidRDefault="002624DC" w:rsidP="002624DC">
      <w:pPr>
        <w:pStyle w:val="Sansinterligne"/>
        <w:rPr>
          <w:i/>
        </w:rPr>
      </w:pPr>
      <w:r w:rsidRPr="002624DC">
        <w:rPr>
          <w:i/>
        </w:rPr>
        <w:t>11 Novembre 2016</w:t>
      </w:r>
    </w:p>
    <w:p w:rsidR="002624DC" w:rsidRPr="002624DC" w:rsidRDefault="002624DC" w:rsidP="002624DC">
      <w:pPr>
        <w:pStyle w:val="Sansinterligne"/>
      </w:pPr>
    </w:p>
    <w:p w:rsidR="00B72A36" w:rsidRDefault="00396A3A" w:rsidP="00B7705F">
      <w:pPr>
        <w:jc w:val="both"/>
      </w:pPr>
      <w:r>
        <w:t xml:space="preserve">Comment survivre à un cataclysme ? L'Art peut-il nous sauver quand la technologie s'est effondrée, </w:t>
      </w:r>
      <w:r w:rsidR="00B7705F">
        <w:t xml:space="preserve">lorsque le progrès et la modernité ont brutalement été anéantis ? Est-il possible de se reconstruire, de dépasser la souffrance, le désespoir, le vide et le manque s'il nous reste les souvenirs, la littérature et la musique ? </w:t>
      </w:r>
    </w:p>
    <w:p w:rsidR="00003613" w:rsidRDefault="00B72A36" w:rsidP="00B7705F">
      <w:pPr>
        <w:jc w:val="both"/>
      </w:pPr>
      <w:r>
        <w:t xml:space="preserve">Le roman </w:t>
      </w:r>
      <w:proofErr w:type="spellStart"/>
      <w:r>
        <w:t>dystopique</w:t>
      </w:r>
      <w:proofErr w:type="spellEnd"/>
      <w:r>
        <w:t xml:space="preserve"> d'</w:t>
      </w:r>
      <w:r w:rsidRPr="00B72A36">
        <w:rPr>
          <w:b/>
        </w:rPr>
        <w:t>Emily St.</w:t>
      </w:r>
      <w:r w:rsidR="00B7705F" w:rsidRPr="00B72A36">
        <w:rPr>
          <w:b/>
        </w:rPr>
        <w:t xml:space="preserve"> </w:t>
      </w:r>
      <w:r>
        <w:rPr>
          <w:b/>
        </w:rPr>
        <w:t xml:space="preserve">John Mandel, </w:t>
      </w:r>
      <w:r>
        <w:t>que vous soyez ou non adepte du genre, est une véritable prouesse. Et bien au-delà de son histoire. D'une structure narrative ingénieuse et d'un rythme exaltant, difficile à lâcher</w:t>
      </w:r>
      <w:r w:rsidR="00114CD7">
        <w:t xml:space="preserve">, il n'a de cesse d'étourdir et de stimuler le lecteur. </w:t>
      </w:r>
    </w:p>
    <w:p w:rsidR="002624DC" w:rsidRDefault="00003613" w:rsidP="00B7705F">
      <w:pPr>
        <w:jc w:val="both"/>
      </w:pPr>
      <w:r>
        <w:t>Ce dernier, a</w:t>
      </w:r>
      <w:r w:rsidR="00114CD7">
        <w:t xml:space="preserve">ccroché aux personnages, irrémédiablement vissé à leur mémoire, à leur passé, </w:t>
      </w:r>
      <w:r>
        <w:t>(comme une nécessaire proximité familière), est vite confronté aux mêmes interrogations, aux mêmes angoisses, imprégné des mêmes rêves</w:t>
      </w:r>
      <w:r w:rsidR="00114CD7">
        <w:t xml:space="preserve"> </w:t>
      </w:r>
      <w:r>
        <w:t>et des mêmes peurs. Il n'accompagne plus le mouvement</w:t>
      </w:r>
      <w:r w:rsidR="00DB34B3">
        <w:t xml:space="preserve"> narratif, il le pénètre, complètement absorbé à son tour par cet environnement dépouillé où ne subsiste plus que l'indispensable. L'essentiel ?</w:t>
      </w:r>
    </w:p>
    <w:p w:rsidR="00DB34B3" w:rsidRDefault="00DB34B3" w:rsidP="00B7705F">
      <w:pPr>
        <w:jc w:val="both"/>
      </w:pPr>
      <w:r>
        <w:t xml:space="preserve">Ce roman crée une </w:t>
      </w:r>
      <w:r w:rsidR="00D5400D">
        <w:t xml:space="preserve">véritable </w:t>
      </w:r>
      <w:r>
        <w:t xml:space="preserve">dépendance, occupe entièrement l'esprit. </w:t>
      </w:r>
      <w:r w:rsidR="00D5400D">
        <w:t>La</w:t>
      </w:r>
      <w:r>
        <w:t xml:space="preserve"> lecture</w:t>
      </w:r>
      <w:r w:rsidR="00D5400D">
        <w:t xml:space="preserve"> est</w:t>
      </w:r>
      <w:r>
        <w:t xml:space="preserve"> tellement intense</w:t>
      </w:r>
      <w:r w:rsidR="00D5400D">
        <w:t xml:space="preserve"> et jubilatoire qu'il faudrait pouvoir la</w:t>
      </w:r>
      <w:r>
        <w:t xml:space="preserve"> réfréner pour la faire durer plus longtemps</w:t>
      </w:r>
      <w:r w:rsidR="00D5400D">
        <w:t>. Accaparante, envahissante, elle dépasse les mots, les pages, s'é</w:t>
      </w:r>
      <w:r w:rsidR="00996B54">
        <w:t xml:space="preserve">chappe du livre, se propage avec ardeur vers d'autres lecteurs. Impossible, en effet,  de garder pour soi une émotion aussi forte. Lisez et vous comprendrez ! </w:t>
      </w:r>
    </w:p>
    <w:p w:rsidR="00197268" w:rsidRPr="00197268" w:rsidRDefault="00197268" w:rsidP="00197268">
      <w:pPr>
        <w:jc w:val="center"/>
        <w:rPr>
          <w:i/>
        </w:rPr>
      </w:pPr>
      <w:r w:rsidRPr="00197268">
        <w:rPr>
          <w:i/>
        </w:rPr>
        <w:t>"¨Parce que survivre ne suffit pas".</w:t>
      </w:r>
    </w:p>
    <w:p w:rsidR="00636361" w:rsidRDefault="00996B54" w:rsidP="00B7705F">
      <w:pPr>
        <w:jc w:val="both"/>
      </w:pPr>
      <w:r>
        <w:t xml:space="preserve">Le célèbre comédien Arthur </w:t>
      </w:r>
      <w:proofErr w:type="spellStart"/>
      <w:r>
        <w:t>Leander</w:t>
      </w:r>
      <w:proofErr w:type="spellEnd"/>
      <w:r>
        <w:t xml:space="preserve"> s'effondre, un soir d'hiver, sur la scène d'un grand théâtre de Toronto</w:t>
      </w:r>
      <w:r w:rsidR="002D1337">
        <w:t xml:space="preserve">, victime d'une crise cardiaque. Les tentatives d'un spectateur pour le ranimer restent vaines. L'artiste décède en pleine représentation du </w:t>
      </w:r>
      <w:r w:rsidR="002D1337" w:rsidRPr="002D1337">
        <w:rPr>
          <w:i/>
        </w:rPr>
        <w:t>Roi Lear</w:t>
      </w:r>
      <w:r w:rsidR="002D1337">
        <w:rPr>
          <w:i/>
        </w:rPr>
        <w:t>.</w:t>
      </w:r>
      <w:r w:rsidR="002D1337">
        <w:t xml:space="preserve"> Ensuite, de manière aussi soudaine, la grippe de Géorgie explose à la surface de la Terre et détruit 99% de l'humanité. L'ère de l'électricité est désormais révolue.</w:t>
      </w:r>
      <w:r w:rsidR="00636361">
        <w:t xml:space="preserve"> </w:t>
      </w:r>
    </w:p>
    <w:p w:rsidR="00996B54" w:rsidRDefault="00636361" w:rsidP="00B7705F">
      <w:pPr>
        <w:jc w:val="both"/>
      </w:pPr>
      <w:r>
        <w:t xml:space="preserve">Vingt ans plus tard, on se déplace à pied ou à cheval, on vit en colonies ou dans des villes aux </w:t>
      </w:r>
      <w:r w:rsidR="002916B9">
        <w:t xml:space="preserve">traditions et </w:t>
      </w:r>
      <w:r>
        <w:t>gouvernances parfois sectaires, dans un monde où subsistent encore de nombreux vestiges de la Civilisation disparue. Dans cet environnement dévasté, une trou</w:t>
      </w:r>
      <w:r w:rsidR="002916B9">
        <w:t xml:space="preserve">pe de comédiens et de musiciens, </w:t>
      </w:r>
      <w:r w:rsidR="002916B9" w:rsidRPr="003972E0">
        <w:rPr>
          <w:i/>
        </w:rPr>
        <w:t>la Symphonie</w:t>
      </w:r>
      <w:r w:rsidR="003972E0" w:rsidRPr="003972E0">
        <w:rPr>
          <w:i/>
        </w:rPr>
        <w:t xml:space="preserve"> itinérante</w:t>
      </w:r>
      <w:r w:rsidR="002916B9">
        <w:t>, se déplace et joue du Shakespeare et du Beethoven de place en place. Un acte d'espoir et</w:t>
      </w:r>
      <w:r w:rsidR="007D081F">
        <w:t xml:space="preserve"> des instants de ravissement</w:t>
      </w:r>
      <w:r w:rsidR="002916B9">
        <w:t xml:space="preserve"> offerts à la population.</w:t>
      </w:r>
    </w:p>
    <w:p w:rsidR="002916B9" w:rsidRDefault="002916B9" w:rsidP="00B7705F">
      <w:pPr>
        <w:jc w:val="both"/>
      </w:pPr>
      <w:r>
        <w:t xml:space="preserve">Entre la mort d'Arthur </w:t>
      </w:r>
      <w:proofErr w:type="spellStart"/>
      <w:r>
        <w:t>Leander</w:t>
      </w:r>
      <w:proofErr w:type="spellEnd"/>
      <w:r>
        <w:t xml:space="preserve"> et </w:t>
      </w:r>
      <w:r w:rsidR="00511805">
        <w:t>ce temps post-apocalyptique, l'auteure parcourt les destinées de plusieurs personnages liés à l'artiste, et, à travers les souvenirs, remonte le temps, alternant les périodes antérieures au chaos et à la mort d'Arthur, avec celles imminentes à la fin de l'ancien monde et celles postérieures à l'épidémie foudroyante.</w:t>
      </w:r>
      <w:r w:rsidR="007D081F">
        <w:t xml:space="preserve"> </w:t>
      </w:r>
    </w:p>
    <w:p w:rsidR="007D081F" w:rsidRPr="007D081F" w:rsidRDefault="007D081F" w:rsidP="007D081F">
      <w:pPr>
        <w:jc w:val="center"/>
        <w:rPr>
          <w:i/>
        </w:rPr>
      </w:pPr>
      <w:r w:rsidRPr="007D081F">
        <w:rPr>
          <w:i/>
        </w:rPr>
        <w:lastRenderedPageBreak/>
        <w:t>"Plus nous en saurons sur le monde d'avant, mieux nous comprendrons pourquoi il s'est effondré."</w:t>
      </w:r>
    </w:p>
    <w:p w:rsidR="00511805" w:rsidRDefault="00511805" w:rsidP="00B7705F">
      <w:pPr>
        <w:jc w:val="both"/>
      </w:pPr>
      <w:r>
        <w:t>Dans une ambiance</w:t>
      </w:r>
      <w:r w:rsidR="00BA1F1C">
        <w:t xml:space="preserve"> </w:t>
      </w:r>
      <w:r w:rsidR="004A4013">
        <w:t xml:space="preserve">très visuelle (presque bergmanienne par moments), </w:t>
      </w:r>
      <w:r w:rsidR="00BA1F1C">
        <w:t>pénétrée par la nostalgie du monde perdu, où la nature a progressivement repris du terrain sur les zones urbaines, où la lumière est plus vive, offre des ciels plu</w:t>
      </w:r>
      <w:r w:rsidR="009B013E">
        <w:t>s scintillants, où tout objet inutile semb</w:t>
      </w:r>
      <w:r w:rsidR="004A4013">
        <w:t>le avoir disparu, mais où la culture artistique</w:t>
      </w:r>
      <w:r w:rsidR="009B013E">
        <w:t xml:space="preserve"> demeure, les personnages</w:t>
      </w:r>
      <w:r w:rsidR="004A4013">
        <w:t xml:space="preserve"> pourtant égarés</w:t>
      </w:r>
      <w:r w:rsidR="00094C85">
        <w:t>, fragiles et incertains,</w:t>
      </w:r>
      <w:r w:rsidR="009B013E">
        <w:t xml:space="preserve"> cheminent, chacun à leur manière, sans plus de sauvagerie ni de folie qu'à l'époque moderne, en quête de sens et</w:t>
      </w:r>
      <w:r w:rsidR="004A4013">
        <w:t xml:space="preserve">, </w:t>
      </w:r>
      <w:r w:rsidR="009B013E">
        <w:t xml:space="preserve">nourris par leur expérience du passé, </w:t>
      </w:r>
      <w:r w:rsidR="004A4013">
        <w:t>s'interrogent avec justesse et lucidité sur la condition humaine.</w:t>
      </w:r>
    </w:p>
    <w:p w:rsidR="00197268" w:rsidRPr="00197268" w:rsidRDefault="00197268" w:rsidP="00197268">
      <w:pPr>
        <w:jc w:val="center"/>
        <w:rPr>
          <w:i/>
        </w:rPr>
      </w:pPr>
      <w:r w:rsidRPr="00197268">
        <w:rPr>
          <w:i/>
        </w:rPr>
        <w:t>"L'enfer, c'est l'absence de ceux qu'on voudrait tant avoir auprès de soi."</w:t>
      </w:r>
    </w:p>
    <w:p w:rsidR="004A4013" w:rsidRDefault="004A4013" w:rsidP="00B7705F">
      <w:pPr>
        <w:jc w:val="both"/>
      </w:pPr>
      <w:r>
        <w:t>Ni effroyable, ni cau</w:t>
      </w:r>
      <w:r w:rsidR="00F55ED4">
        <w:t xml:space="preserve">chemardesque, </w:t>
      </w:r>
      <w:r w:rsidR="009765FD">
        <w:t xml:space="preserve">ni désespéré, </w:t>
      </w:r>
      <w:r w:rsidR="00F55ED4">
        <w:t>ce livre poétique et</w:t>
      </w:r>
      <w:r>
        <w:t xml:space="preserve"> d'une grande maîtrise</w:t>
      </w:r>
      <w:r w:rsidR="00F55ED4">
        <w:t xml:space="preserve"> formelle, parle de l'existence avec réalisme et en ce sens, déploie son imaginaire davantage dans </w:t>
      </w:r>
      <w:r w:rsidR="003972E0">
        <w:t>la perspective de mettre à nu l'humanité, de la déposséder du superflu pour la révéler à elle-même. Au plus près. Au plus vrai.</w:t>
      </w:r>
      <w:r w:rsidR="007D081F">
        <w:t xml:space="preserve"> </w:t>
      </w:r>
    </w:p>
    <w:p w:rsidR="001A289A" w:rsidRDefault="00C10708" w:rsidP="00B7705F">
      <w:pPr>
        <w:jc w:val="both"/>
        <w:rPr>
          <w:rStyle w:val="Lienhypertexte"/>
        </w:rPr>
      </w:pPr>
      <w:hyperlink r:id="rId7" w:history="1">
        <w:r w:rsidR="001A289A" w:rsidRPr="00520B11">
          <w:rPr>
            <w:rStyle w:val="Lienhypertexte"/>
          </w:rPr>
          <w:t>https://youtu.be/osXRdUeXCHE</w:t>
        </w:r>
      </w:hyperlink>
    </w:p>
    <w:p w:rsidR="00C10708" w:rsidRDefault="00C10708" w:rsidP="00B7705F">
      <w:pPr>
        <w:jc w:val="both"/>
        <w:rPr>
          <w:rStyle w:val="Lienhypertexte"/>
          <w:u w:val="none"/>
        </w:rPr>
      </w:pPr>
      <w:r w:rsidRPr="00C10708">
        <w:rPr>
          <w:rStyle w:val="Lienhypertexte"/>
          <w:u w:val="none"/>
        </w:rPr>
        <w:t>Dans le même genre</w:t>
      </w:r>
      <w:r>
        <w:rPr>
          <w:rStyle w:val="Lienhypertexte"/>
          <w:u w:val="none"/>
        </w:rPr>
        <w:t xml:space="preserve"> : </w:t>
      </w:r>
      <w:hyperlink r:id="rId8" w:history="1">
        <w:r w:rsidRPr="00092A30">
          <w:rPr>
            <w:rStyle w:val="Lienhypertexte"/>
          </w:rPr>
          <w:t>http://www.lalectrice.fr/danse-avec-nathan-golshem.html</w:t>
        </w:r>
      </w:hyperlink>
    </w:p>
    <w:p w:rsidR="00C10708" w:rsidRPr="00C10708" w:rsidRDefault="00C10708" w:rsidP="00B7705F">
      <w:pPr>
        <w:jc w:val="both"/>
      </w:pPr>
      <w:bookmarkStart w:id="0" w:name="_GoBack"/>
      <w:bookmarkEnd w:id="0"/>
    </w:p>
    <w:p w:rsidR="001A289A" w:rsidRDefault="001A289A" w:rsidP="00B7705F">
      <w:pPr>
        <w:jc w:val="both"/>
      </w:pPr>
    </w:p>
    <w:p w:rsidR="00197268" w:rsidRDefault="00197268" w:rsidP="00197268">
      <w:pPr>
        <w:jc w:val="right"/>
      </w:pPr>
      <w:r>
        <w:t>Cécile Pellerin</w:t>
      </w:r>
    </w:p>
    <w:p w:rsidR="00197268" w:rsidRDefault="00197268" w:rsidP="00197268">
      <w:pPr>
        <w:pStyle w:val="Sansinterligne"/>
      </w:pPr>
      <w:r w:rsidRPr="00396A3A">
        <w:rPr>
          <w:b/>
        </w:rPr>
        <w:t xml:space="preserve">Station </w:t>
      </w:r>
      <w:proofErr w:type="spellStart"/>
      <w:r w:rsidRPr="00396A3A">
        <w:rPr>
          <w:b/>
        </w:rPr>
        <w:t>Eleven</w:t>
      </w:r>
      <w:proofErr w:type="spellEnd"/>
      <w:r>
        <w:rPr>
          <w:b/>
        </w:rPr>
        <w:t xml:space="preserve">, </w:t>
      </w:r>
      <w:r w:rsidRPr="00B72A36">
        <w:rPr>
          <w:b/>
        </w:rPr>
        <w:t xml:space="preserve">Emily St. </w:t>
      </w:r>
      <w:r w:rsidRPr="002624DC">
        <w:rPr>
          <w:b/>
        </w:rPr>
        <w:t>John Mandel</w:t>
      </w:r>
      <w:r>
        <w:t xml:space="preserve">, Gérard de </w:t>
      </w:r>
      <w:proofErr w:type="spellStart"/>
      <w:r>
        <w:t>Chergé</w:t>
      </w:r>
      <w:proofErr w:type="spellEnd"/>
      <w:r>
        <w:rPr>
          <w:b/>
        </w:rPr>
        <w:t xml:space="preserve">, </w:t>
      </w:r>
      <w:r w:rsidRPr="001A289A">
        <w:t>Rivages</w:t>
      </w:r>
      <w:r>
        <w:rPr>
          <w:b/>
        </w:rPr>
        <w:t xml:space="preserve">, </w:t>
      </w:r>
      <w:r w:rsidRPr="002624DC">
        <w:t>9782743637552</w:t>
      </w:r>
    </w:p>
    <w:p w:rsidR="00197268" w:rsidRDefault="00197268" w:rsidP="00197268">
      <w:pPr>
        <w:pStyle w:val="Sansinterligne"/>
      </w:pPr>
      <w:r>
        <w:t>Roman canadien</w:t>
      </w:r>
    </w:p>
    <w:p w:rsidR="00197268" w:rsidRPr="00197268" w:rsidRDefault="00197268" w:rsidP="00197268">
      <w:pPr>
        <w:pStyle w:val="Sansinterligne"/>
        <w:rPr>
          <w:b/>
        </w:rPr>
      </w:pPr>
      <w:r>
        <w:t>Science-fiction</w:t>
      </w:r>
    </w:p>
    <w:p w:rsidR="00197268" w:rsidRDefault="00197268" w:rsidP="00197268">
      <w:pPr>
        <w:jc w:val="both"/>
      </w:pPr>
    </w:p>
    <w:sectPr w:rsidR="00197268" w:rsidSect="002624D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DC"/>
    <w:rsid w:val="00003613"/>
    <w:rsid w:val="00094C85"/>
    <w:rsid w:val="00114CD7"/>
    <w:rsid w:val="00197268"/>
    <w:rsid w:val="001A289A"/>
    <w:rsid w:val="002624DC"/>
    <w:rsid w:val="002916B9"/>
    <w:rsid w:val="002D1337"/>
    <w:rsid w:val="00396A3A"/>
    <w:rsid w:val="003972E0"/>
    <w:rsid w:val="004A4013"/>
    <w:rsid w:val="00511805"/>
    <w:rsid w:val="00636361"/>
    <w:rsid w:val="00686EF0"/>
    <w:rsid w:val="00734656"/>
    <w:rsid w:val="007D081F"/>
    <w:rsid w:val="009765FD"/>
    <w:rsid w:val="00996B54"/>
    <w:rsid w:val="009B013E"/>
    <w:rsid w:val="00B72A36"/>
    <w:rsid w:val="00B7705F"/>
    <w:rsid w:val="00BA1F1C"/>
    <w:rsid w:val="00C10708"/>
    <w:rsid w:val="00D5400D"/>
    <w:rsid w:val="00DB34B3"/>
    <w:rsid w:val="00F5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24D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624D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A28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24D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624D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A2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lectrice.fr/danse-avec-nathan-golshem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osXRdUeXCH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9DF91-73A0-4778-99FC-A6EF8D6F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2016-11-11T06:21:00Z</dcterms:created>
  <dcterms:modified xsi:type="dcterms:W3CDTF">2016-11-11T17:28:00Z</dcterms:modified>
</cp:coreProperties>
</file>