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82" w:rsidRPr="0048278A" w:rsidRDefault="0048278A" w:rsidP="0048278A">
      <w:pPr>
        <w:pStyle w:val="Sansinterligne"/>
        <w:rPr>
          <w:b/>
        </w:rPr>
      </w:pPr>
      <w:r w:rsidRPr="0048278A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 wp14:anchorId="1DACA2BE" wp14:editId="02EC052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976744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066" y="21438"/>
                <wp:lineTo x="21066" y="0"/>
                <wp:lineTo x="0" y="0"/>
              </wp:wrapPolygon>
            </wp:wrapTight>
            <wp:docPr id="1" name="ctl00_PHCenter_productTop_productImages_rImages_ctl00_iProductImage" descr="Toute la lumière que nous ne pouvons voir - Couverture - Format classique">
              <a:hlinkClick xmlns:a="http://schemas.openxmlformats.org/drawingml/2006/main" r:id="rId5" tooltip="&quot;Toute la lumière que nous ne pouvons voi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Toute la lumière que nous ne pouvons voir - Couverture - Format classique">
                      <a:hlinkClick r:id="rId5" tooltip="&quot;Toute la lumière que nous ne pouvons voi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4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485" w:rsidRPr="0048278A">
        <w:rPr>
          <w:b/>
        </w:rPr>
        <w:t>Toute la lumière que nous ne pouvons voir</w:t>
      </w:r>
    </w:p>
    <w:p w:rsidR="0048278A" w:rsidRPr="0048278A" w:rsidRDefault="0048278A" w:rsidP="0048278A">
      <w:pPr>
        <w:pStyle w:val="Sansinterligne"/>
        <w:rPr>
          <w:b/>
        </w:rPr>
      </w:pPr>
      <w:r w:rsidRPr="0048278A">
        <w:rPr>
          <w:b/>
        </w:rPr>
        <w:t xml:space="preserve">Anthony </w:t>
      </w:r>
      <w:proofErr w:type="spellStart"/>
      <w:r w:rsidRPr="0048278A">
        <w:rPr>
          <w:b/>
        </w:rPr>
        <w:t>Doerr</w:t>
      </w:r>
      <w:proofErr w:type="spellEnd"/>
      <w:r>
        <w:rPr>
          <w:b/>
        </w:rPr>
        <w:t xml:space="preserve"> (de l'anglais américain par Valérie </w:t>
      </w:r>
      <w:proofErr w:type="spellStart"/>
      <w:r>
        <w:rPr>
          <w:b/>
        </w:rPr>
        <w:t>Malfoy</w:t>
      </w:r>
      <w:proofErr w:type="spellEnd"/>
      <w:r>
        <w:rPr>
          <w:b/>
        </w:rPr>
        <w:t>)</w:t>
      </w:r>
    </w:p>
    <w:p w:rsidR="0048278A" w:rsidRDefault="0048278A" w:rsidP="0048278A">
      <w:pPr>
        <w:pStyle w:val="Sansinterligne"/>
      </w:pPr>
      <w:r>
        <w:t>Albin Michel</w:t>
      </w:r>
    </w:p>
    <w:p w:rsidR="0048278A" w:rsidRDefault="0048278A" w:rsidP="0048278A">
      <w:pPr>
        <w:pStyle w:val="Sansinterligne"/>
      </w:pPr>
      <w:r>
        <w:t>9782226317186</w:t>
      </w:r>
    </w:p>
    <w:p w:rsidR="0048278A" w:rsidRDefault="0048278A" w:rsidP="0048278A">
      <w:pPr>
        <w:pStyle w:val="Sansinterligne"/>
      </w:pPr>
      <w:r>
        <w:t>612 pages</w:t>
      </w:r>
    </w:p>
    <w:p w:rsidR="0048278A" w:rsidRDefault="0048278A" w:rsidP="0048278A">
      <w:pPr>
        <w:pStyle w:val="Sansinterligne"/>
      </w:pPr>
      <w:r>
        <w:t>23,50 euros (15,99)</w:t>
      </w:r>
    </w:p>
    <w:p w:rsidR="0048278A" w:rsidRDefault="002A1070" w:rsidP="0048278A">
      <w:pPr>
        <w:pStyle w:val="Sansinterligne"/>
      </w:pPr>
      <w:hyperlink r:id="rId7" w:history="1">
        <w:r w:rsidR="0048278A" w:rsidRPr="00F2551F">
          <w:rPr>
            <w:rStyle w:val="Lienhypertexte"/>
          </w:rPr>
          <w:t>http://www.chapitre.com/CHAPITRE/fr/BOOK/doerr-anthony/toute-la-lumiere-que-nous-ne-pouvons-voir,66870513.aspx</w:t>
        </w:r>
      </w:hyperlink>
    </w:p>
    <w:p w:rsidR="0048278A" w:rsidRDefault="0048278A" w:rsidP="0048278A">
      <w:pPr>
        <w:pStyle w:val="Sansinterligne"/>
      </w:pPr>
      <w:r>
        <w:t>Date de parution : 29/04/2015</w:t>
      </w:r>
    </w:p>
    <w:p w:rsidR="0048278A" w:rsidRPr="0048278A" w:rsidRDefault="0048278A" w:rsidP="0048278A">
      <w:pPr>
        <w:pStyle w:val="Sansinterligne"/>
        <w:rPr>
          <w:i/>
        </w:rPr>
      </w:pPr>
      <w:r w:rsidRPr="0048278A">
        <w:rPr>
          <w:i/>
        </w:rPr>
        <w:t>8 juin 2015</w:t>
      </w:r>
    </w:p>
    <w:p w:rsidR="001C6EAA" w:rsidRDefault="00A8498B" w:rsidP="00AD25A8">
      <w:pPr>
        <w:jc w:val="both"/>
      </w:pPr>
      <w:r>
        <w:t>Le roman est un succès couronné du</w:t>
      </w:r>
      <w:r w:rsidR="00967993">
        <w:t xml:space="preserve"> </w:t>
      </w:r>
      <w:r w:rsidR="0048278A">
        <w:t xml:space="preserve">Prix Pulitzer. </w:t>
      </w:r>
      <w:r w:rsidR="00967993">
        <w:t xml:space="preserve">Déjà plus de 1,5 millions de lecteurs annonce son éditeur français. </w:t>
      </w:r>
      <w:r w:rsidR="00AD25A8">
        <w:t xml:space="preserve"> Même si le nombre exceptionnel de lecteurs ne garantit pas forcément la qualité d’un livre, conduirait même à la méfiance, il faut bien admettre, cette fois-ci que ce roman comporte en lui une puissance romanesque et une construction narrative irrésistibles auxquelles on a bien envie de rendre grâce. </w:t>
      </w:r>
    </w:p>
    <w:p w:rsidR="00AD25A8" w:rsidRDefault="00AD25A8" w:rsidP="00AD25A8">
      <w:pPr>
        <w:jc w:val="both"/>
      </w:pPr>
      <w:r>
        <w:t>S’il n’a sans doute plus besoin d’être présenté au public,</w:t>
      </w:r>
      <w:r w:rsidRPr="00AD25A8">
        <w:t xml:space="preserve"> </w:t>
      </w:r>
      <w:r>
        <w:t xml:space="preserve">naturellement  pourtant naît </w:t>
      </w:r>
      <w:r w:rsidR="00BC3B64">
        <w:t>l’</w:t>
      </w:r>
      <w:r>
        <w:t>envie et l’urgence de transmettre</w:t>
      </w:r>
      <w:r w:rsidR="00BC3B64">
        <w:t xml:space="preserve"> ce plaisir de lecture</w:t>
      </w:r>
      <w:r>
        <w:t xml:space="preserve">. 600 pages que vous lirez sans peine, ni ennui, habilement agencées, </w:t>
      </w:r>
      <w:r w:rsidR="001C6EAA">
        <w:t>capables non seulement de vous émouvoir et de vous surprendre, de vous transporter dans une autre époque, dans des lieux précis, de vous embarquer dans une aventure</w:t>
      </w:r>
      <w:r w:rsidR="00E53C5D">
        <w:t xml:space="preserve"> humaine singulière </w:t>
      </w:r>
      <w:r w:rsidR="001C6EAA">
        <w:t xml:space="preserve">à laquelle vous ne vous étiez pas tout à fait préparé mais que vous ne pouvez plus lâcher. Si parfois les effets de style paraissent classiques et prévisibles, ils s’accordent au mieux avec </w:t>
      </w:r>
      <w:r w:rsidR="00636962">
        <w:t>l’histoire et garantissent ce</w:t>
      </w:r>
      <w:r w:rsidR="00E53C5D">
        <w:t xml:space="preserve"> succès populaire</w:t>
      </w:r>
      <w:r w:rsidR="00636962">
        <w:t xml:space="preserve"> et littéraire</w:t>
      </w:r>
      <w:r w:rsidR="00E53C5D">
        <w:t xml:space="preserve">. </w:t>
      </w:r>
    </w:p>
    <w:p w:rsidR="00763E28" w:rsidRDefault="007E7E77" w:rsidP="00AD25A8">
      <w:pPr>
        <w:jc w:val="both"/>
      </w:pPr>
      <w:r>
        <w:t>De courts chapitres, deux histoires entrecroisées, deux pays ennemis, deux jeunes personnages, l’un Allemand, l’autre Française et une histoire de diamant</w:t>
      </w:r>
      <w:r w:rsidR="00C678E6">
        <w:t xml:space="preserve"> </w:t>
      </w:r>
      <w:r w:rsidR="00C678E6" w:rsidRPr="00C678E6">
        <w:rPr>
          <w:i/>
        </w:rPr>
        <w:t>(l'Océan de flammes)</w:t>
      </w:r>
      <w:r w:rsidRPr="00C678E6">
        <w:rPr>
          <w:i/>
        </w:rPr>
        <w:t xml:space="preserve"> </w:t>
      </w:r>
      <w:r>
        <w:t>et de malédiction</w:t>
      </w:r>
      <w:r w:rsidR="00573EAD">
        <w:t xml:space="preserve"> </w:t>
      </w:r>
      <w:r w:rsidR="00573EAD" w:rsidRPr="00573EAD">
        <w:rPr>
          <w:i/>
        </w:rPr>
        <w:t>("il porte malheur à qui le détient"</w:t>
      </w:r>
      <w:r w:rsidR="00573EAD">
        <w:t>)</w:t>
      </w:r>
      <w:r w:rsidR="00763E28">
        <w:t xml:space="preserve">, </w:t>
      </w:r>
      <w:r>
        <w:t xml:space="preserve">façonnent cette histoire presque magique, pleine d’humanité, à la fois tragique et lumineuse, passionnante et émouvante, extrêmement visuelle, </w:t>
      </w:r>
      <w:r w:rsidR="00242154">
        <w:t>mar</w:t>
      </w:r>
      <w:r w:rsidR="005140F5">
        <w:t>quée par les paysages sombres</w:t>
      </w:r>
      <w:r w:rsidR="00242154">
        <w:t xml:space="preserve"> d’une Allemagne industrielle</w:t>
      </w:r>
      <w:r w:rsidR="00B36243">
        <w:t xml:space="preserve"> </w:t>
      </w:r>
      <w:r w:rsidR="007C513D">
        <w:t xml:space="preserve">grise et </w:t>
      </w:r>
      <w:r w:rsidR="00B36243">
        <w:t>décatie</w:t>
      </w:r>
      <w:r w:rsidR="00242154">
        <w:t xml:space="preserve">, le Paris occupé et Saint-Malo, </w:t>
      </w:r>
      <w:r w:rsidR="007C513D">
        <w:t xml:space="preserve"> </w:t>
      </w:r>
      <w:r w:rsidR="005140F5">
        <w:t>balayé</w:t>
      </w:r>
      <w:r w:rsidR="00242154">
        <w:t xml:space="preserve"> par la mer</w:t>
      </w:r>
      <w:r w:rsidR="00B36243">
        <w:t xml:space="preserve">, </w:t>
      </w:r>
      <w:r w:rsidR="007C513D">
        <w:t xml:space="preserve">ses hautes maisons </w:t>
      </w:r>
      <w:r w:rsidR="00B36243">
        <w:t>protégée</w:t>
      </w:r>
      <w:r w:rsidR="007C513D">
        <w:t>s par l</w:t>
      </w:r>
      <w:r w:rsidR="00B36243">
        <w:t>es remparts, puis bombardée</w:t>
      </w:r>
      <w:r w:rsidR="007C513D">
        <w:t>s</w:t>
      </w:r>
      <w:r w:rsidR="00B36243">
        <w:t xml:space="preserve"> par les alliés, en feu et </w:t>
      </w:r>
      <w:r w:rsidR="00763E28">
        <w:t xml:space="preserve"> bientôt </w:t>
      </w:r>
      <w:r w:rsidR="00B36243">
        <w:t>détruite</w:t>
      </w:r>
      <w:r w:rsidR="007C513D">
        <w:t>s</w:t>
      </w:r>
      <w:r w:rsidR="00B36243">
        <w:t xml:space="preserve">. </w:t>
      </w:r>
    </w:p>
    <w:p w:rsidR="007C513D" w:rsidRDefault="00B36243" w:rsidP="00677893">
      <w:pPr>
        <w:jc w:val="both"/>
      </w:pPr>
      <w:r>
        <w:t>Deux histoires parallèles</w:t>
      </w:r>
      <w:r w:rsidR="008566DE">
        <w:t xml:space="preserve"> donc</w:t>
      </w:r>
      <w:r>
        <w:t>, celle de Werner</w:t>
      </w:r>
      <w:r w:rsidR="00C678E6">
        <w:t xml:space="preserve"> Pfennig</w:t>
      </w:r>
      <w:r>
        <w:t>, jeune orphelin</w:t>
      </w:r>
      <w:r w:rsidR="00C678E6">
        <w:t xml:space="preserve"> élevé </w:t>
      </w:r>
      <w:r w:rsidR="007C513D">
        <w:t xml:space="preserve">avec sa sœur </w:t>
      </w:r>
      <w:r w:rsidR="00C678E6">
        <w:t>près d'une mine de charbon par une religieuse alsacienne puis</w:t>
      </w:r>
      <w:r w:rsidR="00573EAD">
        <w:t xml:space="preserve"> admis dans une école d'élite du Reich avant de rejoindre</w:t>
      </w:r>
      <w:r>
        <w:t xml:space="preserve"> la </w:t>
      </w:r>
      <w:r w:rsidR="00732650">
        <w:t>Wehrmacht</w:t>
      </w:r>
      <w:r w:rsidR="00573EAD">
        <w:t>, enrôlé pour</w:t>
      </w:r>
      <w:r>
        <w:t xml:space="preserve"> détecter les transmissions illégales de la Résistance et</w:t>
      </w:r>
      <w:r w:rsidR="00763E28">
        <w:t xml:space="preserve"> Marie-Laure</w:t>
      </w:r>
      <w:r w:rsidR="00C678E6">
        <w:t xml:space="preserve"> Leblanc</w:t>
      </w:r>
      <w:r w:rsidR="00763E28">
        <w:t>, aveugle</w:t>
      </w:r>
      <w:r w:rsidR="00C678E6">
        <w:t xml:space="preserve"> à six ans</w:t>
      </w:r>
      <w:r w:rsidR="00573EAD">
        <w:t xml:space="preserve"> et orpheline de mère, exilée à Saint-Malo chez</w:t>
      </w:r>
      <w:r w:rsidR="00763E28">
        <w:t xml:space="preserve"> son grand-oncle lo</w:t>
      </w:r>
      <w:r w:rsidR="00C678E6">
        <w:t>rsque son père, serrurier en chef au muséum national</w:t>
      </w:r>
      <w:r w:rsidR="00763E28">
        <w:t xml:space="preserve"> d’histoire naturelle de Paris est fait prisonnier et interné dans un camp de travail en Allemagne.</w:t>
      </w:r>
      <w:r w:rsidR="002C5523">
        <w:t xml:space="preserve"> </w:t>
      </w:r>
    </w:p>
    <w:p w:rsidR="00677893" w:rsidRDefault="002C5523" w:rsidP="00677893">
      <w:pPr>
        <w:jc w:val="both"/>
      </w:pPr>
      <w:r>
        <w:t>Deux êtres</w:t>
      </w:r>
      <w:r w:rsidR="00763E28">
        <w:t xml:space="preserve"> intimement liés sans le savoir, qui tour à tour, se révèlent au lecteur avec une grande sensibilité et une finesse remarquables, s’attirent inexorablement, fusionnent presque l’espace d’</w:t>
      </w:r>
      <w:r w:rsidR="00732650">
        <w:t xml:space="preserve">un </w:t>
      </w:r>
      <w:r w:rsidR="000F5344">
        <w:t xml:space="preserve">court </w:t>
      </w:r>
      <w:r w:rsidR="00732650">
        <w:t xml:space="preserve">instant  qui </w:t>
      </w:r>
      <w:r w:rsidR="00763E28">
        <w:t xml:space="preserve">marque à jamais </w:t>
      </w:r>
      <w:r w:rsidR="008566DE">
        <w:t>leur destinée à venir et celle de leurs proches.</w:t>
      </w:r>
    </w:p>
    <w:p w:rsidR="001127AA" w:rsidRDefault="002C5523" w:rsidP="00677893">
      <w:pPr>
        <w:jc w:val="both"/>
      </w:pPr>
      <w:r>
        <w:t xml:space="preserve">Sans excès de pathos, avec  une certaine douceur poétique, </w:t>
      </w:r>
      <w:r w:rsidRPr="000F5344">
        <w:rPr>
          <w:b/>
        </w:rPr>
        <w:t xml:space="preserve">Anthony </w:t>
      </w:r>
      <w:proofErr w:type="spellStart"/>
      <w:r w:rsidRPr="000F5344">
        <w:rPr>
          <w:b/>
        </w:rPr>
        <w:t>Doerr</w:t>
      </w:r>
      <w:proofErr w:type="spellEnd"/>
      <w:r>
        <w:t xml:space="preserve"> dépeint ses personnages, leur parcours initiatique hors du commun, captivant </w:t>
      </w:r>
      <w:r w:rsidR="00FF3A24">
        <w:t>et envoûtant, porté par un mouvement de balancement agréable, fluide et rythmé. La lecture devient enthousias</w:t>
      </w:r>
      <w:r w:rsidR="00B2117F">
        <w:t xml:space="preserve">mante </w:t>
      </w:r>
      <w:r w:rsidR="00FF3A24">
        <w:t>plus elle progresse</w:t>
      </w:r>
      <w:r w:rsidR="00B2117F">
        <w:t xml:space="preserve">, plus elle intensifie </w:t>
      </w:r>
      <w:r w:rsidR="00732650">
        <w:t xml:space="preserve">aussi </w:t>
      </w:r>
      <w:r w:rsidR="00B2117F">
        <w:t>le suspense autour de la disparition du diamant</w:t>
      </w:r>
      <w:r w:rsidR="00732650">
        <w:t> ;</w:t>
      </w:r>
      <w:r w:rsidR="00FF3A24">
        <w:t xml:space="preserve"> </w:t>
      </w:r>
      <w:r w:rsidR="00677893">
        <w:t>et les allers-retours entre 1941, 1944 et 1945</w:t>
      </w:r>
      <w:r w:rsidR="008566DE">
        <w:t>, portés par un bel équilibre</w:t>
      </w:r>
      <w:r w:rsidR="00677893">
        <w:t xml:space="preserve"> créent l’i</w:t>
      </w:r>
      <w:r w:rsidR="001127AA">
        <w:t>mpatience,</w:t>
      </w:r>
      <w:r w:rsidR="008566DE">
        <w:t xml:space="preserve"> le besoin irrépressible de tourner les </w:t>
      </w:r>
      <w:r w:rsidR="008566DE">
        <w:lastRenderedPageBreak/>
        <w:t>pages sans répit</w:t>
      </w:r>
      <w:r w:rsidR="00677893">
        <w:t>. Le lecteur est entraîné, n’a qu’une envie, suivre ces pe</w:t>
      </w:r>
      <w:r w:rsidR="00732650">
        <w:t>rsonnages, guetter la rencontre</w:t>
      </w:r>
      <w:r w:rsidR="00677893">
        <w:t xml:space="preserve"> pressenti</w:t>
      </w:r>
      <w:r w:rsidR="00B2117F">
        <w:t>e</w:t>
      </w:r>
      <w:r w:rsidR="00677893">
        <w:t xml:space="preserve"> dès le départ, </w:t>
      </w:r>
      <w:r w:rsidR="00B2117F">
        <w:t>la partager même avec les deux héros, et simultanément résoudre l’énigme de ce joyau</w:t>
      </w:r>
      <w:r w:rsidR="00732650">
        <w:t>.</w:t>
      </w:r>
    </w:p>
    <w:p w:rsidR="00A8498B" w:rsidRPr="005140F5" w:rsidRDefault="00732650" w:rsidP="00677893">
      <w:pPr>
        <w:jc w:val="both"/>
        <w:rPr>
          <w:i/>
        </w:rPr>
      </w:pPr>
      <w:r>
        <w:t>Empreinte de mystère, de délicatesse, de beauté et de sagesse, parfois cruelle et désespérée, l’histoire</w:t>
      </w:r>
      <w:r w:rsidR="001127AA">
        <w:t xml:space="preserve"> de Werner et Marie-Laure</w:t>
      </w:r>
      <w:r>
        <w:t>, malgré l’époque sombre de la guerre, irradie par-delà les</w:t>
      </w:r>
      <w:r w:rsidR="001127AA">
        <w:t xml:space="preserve"> bombes et les arrestations, les</w:t>
      </w:r>
      <w:r>
        <w:t xml:space="preserve"> privation</w:t>
      </w:r>
      <w:r w:rsidR="001127AA">
        <w:t>s</w:t>
      </w:r>
      <w:r>
        <w:t xml:space="preserve"> de liberté, la misère</w:t>
      </w:r>
      <w:r w:rsidR="001127AA">
        <w:t xml:space="preserve"> et l’horreur, </w:t>
      </w:r>
      <w:r w:rsidR="006B54CE">
        <w:t>la vie sous l’occupation, les conditions de survie au sein de l’armée allemande, la brutalité du front et livre une fresque historique passionnée, documentée et fouillée</w:t>
      </w:r>
      <w:r w:rsidR="005D46E3">
        <w:t>, subtile et vive où chaque sens s’éveille, délivre des im</w:t>
      </w:r>
      <w:r w:rsidR="007C513D">
        <w:t xml:space="preserve">pressions de réel saisissantes, pourtant presque imperceptibles d'ordinaire. </w:t>
      </w:r>
      <w:r w:rsidR="007C513D" w:rsidRPr="005140F5">
        <w:rPr>
          <w:i/>
        </w:rPr>
        <w:t>" Marie-Laure peut entendre des nénuphars remuer dans des marais, à trois kilomètres de distance</w:t>
      </w:r>
      <w:r w:rsidR="005140F5" w:rsidRPr="005140F5">
        <w:rPr>
          <w:i/>
        </w:rPr>
        <w:t xml:space="preserve">. Des Américains se faufiler à travers des champs, pointer leurs énormes canons sur la fumée de Saint-Malo. Des familles renifler autour des lampes tempête dans des caves, des corbeaux </w:t>
      </w:r>
      <w:proofErr w:type="gramStart"/>
      <w:r w:rsidR="005140F5" w:rsidRPr="005140F5">
        <w:rPr>
          <w:i/>
        </w:rPr>
        <w:t>sautiller</w:t>
      </w:r>
      <w:proofErr w:type="gramEnd"/>
      <w:r w:rsidR="005140F5" w:rsidRPr="005140F5">
        <w:rPr>
          <w:i/>
        </w:rPr>
        <w:t xml:space="preserve"> de décombres en décembres, des mouches se poser sur des cadavres dans des fossés".</w:t>
      </w:r>
    </w:p>
    <w:p w:rsidR="00677893" w:rsidRDefault="005D46E3" w:rsidP="00677893">
      <w:pPr>
        <w:jc w:val="both"/>
      </w:pPr>
      <w:r>
        <w:t xml:space="preserve">Rien d’étonnant alors que les droits d’adaptation cinématographiques aient déjà été achetés par la 20th Century Fox. </w:t>
      </w:r>
      <w:r w:rsidR="007C513D">
        <w:t>Ce livre</w:t>
      </w:r>
      <w:r w:rsidR="000F5344">
        <w:t xml:space="preserve"> est</w:t>
      </w:r>
      <w:r w:rsidR="002A1070">
        <w:t xml:space="preserve"> déjà </w:t>
      </w:r>
      <w:r w:rsidR="007C513D">
        <w:t>un film.</w:t>
      </w:r>
    </w:p>
    <w:p w:rsidR="0048278A" w:rsidRDefault="0048278A" w:rsidP="0048278A">
      <w:pPr>
        <w:jc w:val="right"/>
      </w:pPr>
      <w:r>
        <w:t>Cécile Pellerin</w:t>
      </w:r>
    </w:p>
    <w:p w:rsidR="000F5344" w:rsidRDefault="000F5344" w:rsidP="0048278A">
      <w:pPr>
        <w:jc w:val="right"/>
      </w:pPr>
    </w:p>
    <w:p w:rsidR="000F5344" w:rsidRDefault="000F5344" w:rsidP="000F5344">
      <w:pPr>
        <w:pStyle w:val="Sansinterligne"/>
      </w:pPr>
      <w:r w:rsidRPr="0048278A">
        <w:rPr>
          <w:b/>
        </w:rPr>
        <w:t>Toute la lumière que nous ne pouvons voir</w:t>
      </w:r>
      <w:r>
        <w:rPr>
          <w:b/>
        </w:rPr>
        <w:t xml:space="preserve">, </w:t>
      </w:r>
      <w:r w:rsidRPr="0048278A">
        <w:rPr>
          <w:b/>
        </w:rPr>
        <w:t xml:space="preserve">Anthony </w:t>
      </w:r>
      <w:proofErr w:type="spellStart"/>
      <w:r w:rsidRPr="0048278A">
        <w:rPr>
          <w:b/>
        </w:rPr>
        <w:t>Doerr</w:t>
      </w:r>
      <w:proofErr w:type="spellEnd"/>
      <w:r>
        <w:rPr>
          <w:b/>
        </w:rPr>
        <w:t xml:space="preserve">, par Valérie </w:t>
      </w:r>
      <w:proofErr w:type="spellStart"/>
      <w:r>
        <w:rPr>
          <w:b/>
        </w:rPr>
        <w:t>Malfoy</w:t>
      </w:r>
      <w:proofErr w:type="spellEnd"/>
      <w:r>
        <w:rPr>
          <w:b/>
        </w:rPr>
        <w:t xml:space="preserve">, </w:t>
      </w:r>
      <w:r>
        <w:t>Albin Michel</w:t>
      </w:r>
      <w:r>
        <w:rPr>
          <w:b/>
        </w:rPr>
        <w:t xml:space="preserve">, </w:t>
      </w:r>
      <w:r>
        <w:t>9782226317186</w:t>
      </w:r>
    </w:p>
    <w:p w:rsidR="000F5344" w:rsidRPr="000F5344" w:rsidRDefault="000F5344" w:rsidP="000F5344">
      <w:pPr>
        <w:pStyle w:val="Sansinterligne"/>
        <w:rPr>
          <w:b/>
        </w:rPr>
      </w:pPr>
      <w:r>
        <w:t>Roman américain</w:t>
      </w:r>
    </w:p>
    <w:p w:rsidR="000F5344" w:rsidRDefault="000F5344" w:rsidP="000F5344">
      <w:pPr>
        <w:jc w:val="both"/>
      </w:pPr>
    </w:p>
    <w:p w:rsidR="00AD25A8" w:rsidRDefault="00AD25A8" w:rsidP="00AD25A8">
      <w:pPr>
        <w:jc w:val="both"/>
      </w:pPr>
    </w:p>
    <w:p w:rsidR="00AD25A8" w:rsidRDefault="00AD25A8" w:rsidP="00AD25A8">
      <w:pPr>
        <w:jc w:val="both"/>
      </w:pPr>
      <w:bookmarkStart w:id="0" w:name="_GoBack"/>
      <w:bookmarkEnd w:id="0"/>
    </w:p>
    <w:sectPr w:rsidR="00AD25A8" w:rsidSect="00FA1485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85"/>
    <w:rsid w:val="000F5344"/>
    <w:rsid w:val="001127AA"/>
    <w:rsid w:val="001C6EAA"/>
    <w:rsid w:val="00242154"/>
    <w:rsid w:val="00242876"/>
    <w:rsid w:val="002A1070"/>
    <w:rsid w:val="002C5523"/>
    <w:rsid w:val="0048278A"/>
    <w:rsid w:val="004A7B97"/>
    <w:rsid w:val="005140F5"/>
    <w:rsid w:val="00573EAD"/>
    <w:rsid w:val="005D46E3"/>
    <w:rsid w:val="00636962"/>
    <w:rsid w:val="00677893"/>
    <w:rsid w:val="006B54CE"/>
    <w:rsid w:val="00732650"/>
    <w:rsid w:val="00763E28"/>
    <w:rsid w:val="007C513D"/>
    <w:rsid w:val="007E7E77"/>
    <w:rsid w:val="008566DE"/>
    <w:rsid w:val="00967993"/>
    <w:rsid w:val="00A14045"/>
    <w:rsid w:val="00A8498B"/>
    <w:rsid w:val="00AD25A8"/>
    <w:rsid w:val="00B2117F"/>
    <w:rsid w:val="00B36243"/>
    <w:rsid w:val="00B51E16"/>
    <w:rsid w:val="00BC3B64"/>
    <w:rsid w:val="00C678E6"/>
    <w:rsid w:val="00D54182"/>
    <w:rsid w:val="00E53C5D"/>
    <w:rsid w:val="00FA1485"/>
    <w:rsid w:val="00F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7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8278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827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7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8278A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82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hapitre.com/CHAPITRE/fr/BOOK/doerr-anthony/toute-la-lumiere-que-nous-ne-pouvons-voir,66870513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mages-chapitre.com/ima2/original/513/66870513_13603915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755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Toto</cp:lastModifiedBy>
  <cp:revision>6</cp:revision>
  <dcterms:created xsi:type="dcterms:W3CDTF">2015-06-13T08:06:00Z</dcterms:created>
  <dcterms:modified xsi:type="dcterms:W3CDTF">2015-08-15T19:41:00Z</dcterms:modified>
</cp:coreProperties>
</file>