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CB6" w:rsidRPr="00D14CD0" w:rsidRDefault="00D14CD0" w:rsidP="00D14CD0">
      <w:pPr>
        <w:pStyle w:val="Sansinterligne"/>
        <w:rPr>
          <w:b/>
        </w:rPr>
      </w:pPr>
      <w:r w:rsidRPr="00D14CD0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850394" cy="1440000"/>
            <wp:effectExtent l="0" t="0" r="6985" b="8255"/>
            <wp:wrapTight wrapText="bothSides">
              <wp:wrapPolygon edited="0">
                <wp:start x="0" y="0"/>
                <wp:lineTo x="0" y="21438"/>
                <wp:lineTo x="21294" y="21438"/>
                <wp:lineTo x="2129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v-transcoloradov4bis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14CD0">
        <w:rPr>
          <w:b/>
        </w:rPr>
        <w:t>Transcolorado</w:t>
      </w:r>
      <w:proofErr w:type="spellEnd"/>
      <w:r w:rsidR="0008464F">
        <w:rPr>
          <w:b/>
        </w:rPr>
        <w:t> : tempête sous un crâne</w:t>
      </w:r>
    </w:p>
    <w:p w:rsidR="00D14CD0" w:rsidRPr="00D14CD0" w:rsidRDefault="00F32337" w:rsidP="00D14CD0">
      <w:pPr>
        <w:pStyle w:val="Sansinterligne"/>
        <w:rPr>
          <w:b/>
        </w:rPr>
      </w:pPr>
      <w:r>
        <w:rPr>
          <w:b/>
        </w:rPr>
        <w:t xml:space="preserve">Catherine </w:t>
      </w:r>
      <w:proofErr w:type="spellStart"/>
      <w:r>
        <w:rPr>
          <w:b/>
        </w:rPr>
        <w:t>G</w:t>
      </w:r>
      <w:r w:rsidR="00D14CD0" w:rsidRPr="00D14CD0">
        <w:rPr>
          <w:b/>
        </w:rPr>
        <w:t>ucher</w:t>
      </w:r>
      <w:proofErr w:type="spellEnd"/>
    </w:p>
    <w:p w:rsidR="00D14CD0" w:rsidRDefault="00D14CD0" w:rsidP="00D14CD0">
      <w:pPr>
        <w:pStyle w:val="Sansinterligne"/>
      </w:pPr>
      <w:r>
        <w:t>Gaïa</w:t>
      </w:r>
    </w:p>
    <w:p w:rsidR="00D14CD0" w:rsidRDefault="00D14CD0" w:rsidP="00D14CD0">
      <w:pPr>
        <w:pStyle w:val="Sansinterligne"/>
      </w:pPr>
      <w:r>
        <w:t>9782847207453</w:t>
      </w:r>
    </w:p>
    <w:p w:rsidR="00D14CD0" w:rsidRDefault="00D14CD0" w:rsidP="00D14CD0">
      <w:pPr>
        <w:pStyle w:val="Sansinterligne"/>
      </w:pPr>
      <w:r>
        <w:t>176 pages</w:t>
      </w:r>
    </w:p>
    <w:p w:rsidR="00D14CD0" w:rsidRDefault="00D14CD0" w:rsidP="00D14CD0">
      <w:pPr>
        <w:pStyle w:val="Sansinterligne"/>
      </w:pPr>
      <w:r>
        <w:t>17 euros</w:t>
      </w:r>
    </w:p>
    <w:p w:rsidR="00D14CD0" w:rsidRDefault="00D14CD0" w:rsidP="00D14CD0">
      <w:pPr>
        <w:pStyle w:val="Sansinterligne"/>
      </w:pPr>
      <w:r>
        <w:t>Date de parution : 11/01/2017</w:t>
      </w:r>
    </w:p>
    <w:p w:rsidR="00D14CD0" w:rsidRDefault="00D14CD0" w:rsidP="00D14CD0">
      <w:pPr>
        <w:pStyle w:val="Sansinterligne"/>
      </w:pPr>
    </w:p>
    <w:p w:rsidR="00D14CD0" w:rsidRDefault="00D14CD0" w:rsidP="00D14CD0">
      <w:pPr>
        <w:pStyle w:val="Sansinterligne"/>
        <w:rPr>
          <w:i/>
        </w:rPr>
      </w:pPr>
      <w:r w:rsidRPr="00D14CD0">
        <w:rPr>
          <w:i/>
        </w:rPr>
        <w:t>24 mars 2017</w:t>
      </w:r>
    </w:p>
    <w:p w:rsidR="00D0771C" w:rsidRDefault="0008464F" w:rsidP="0008464F">
      <w:pPr>
        <w:jc w:val="both"/>
      </w:pPr>
      <w:r>
        <w:t xml:space="preserve">En ouvrant les pages du premier roman de </w:t>
      </w:r>
      <w:r w:rsidR="00F32337">
        <w:rPr>
          <w:b/>
        </w:rPr>
        <w:t xml:space="preserve">Catherine </w:t>
      </w:r>
      <w:proofErr w:type="spellStart"/>
      <w:r w:rsidR="00F32337">
        <w:rPr>
          <w:b/>
        </w:rPr>
        <w:t>G</w:t>
      </w:r>
      <w:r w:rsidRPr="00454F7F">
        <w:rPr>
          <w:b/>
        </w:rPr>
        <w:t>ucher</w:t>
      </w:r>
      <w:proofErr w:type="spellEnd"/>
      <w:r>
        <w:t xml:space="preserve">, vous allez apercevoir </w:t>
      </w:r>
      <w:r w:rsidR="00454F7F">
        <w:t xml:space="preserve">sans difficulté </w:t>
      </w:r>
      <w:r>
        <w:t xml:space="preserve">des ciels immenses, </w:t>
      </w:r>
      <w:r w:rsidR="00454F7F">
        <w:t xml:space="preserve">bleus, rouges ou noirs, </w:t>
      </w:r>
      <w:r>
        <w:t>de grandes plaines</w:t>
      </w:r>
      <w:r w:rsidR="00454F7F">
        <w:t xml:space="preserve"> où </w:t>
      </w:r>
      <w:r w:rsidR="00D0771C">
        <w:t xml:space="preserve">paissent des chevaux </w:t>
      </w:r>
      <w:proofErr w:type="spellStart"/>
      <w:r w:rsidR="00D0771C">
        <w:t>Appaloosa</w:t>
      </w:r>
      <w:proofErr w:type="spellEnd"/>
      <w:r>
        <w:t>, des forêts</w:t>
      </w:r>
      <w:r w:rsidR="00454F7F">
        <w:t xml:space="preserve"> de sapins Douglas, des routes accidentées sillonnées par quelques </w:t>
      </w:r>
      <w:r w:rsidR="00454F7F" w:rsidRPr="00454F7F">
        <w:rPr>
          <w:i/>
        </w:rPr>
        <w:t>buggies</w:t>
      </w:r>
      <w:r w:rsidR="00454F7F">
        <w:t xml:space="preserve"> amish ;  vous allez même deviner les sommets des quatre montagnes,  bref, ETRE au Colorado. </w:t>
      </w:r>
    </w:p>
    <w:p w:rsidR="0008464F" w:rsidRDefault="00454F7F" w:rsidP="0008464F">
      <w:pPr>
        <w:jc w:val="both"/>
      </w:pPr>
      <w:r>
        <w:t>L’évasion est à portée de mots, immédiate et visuelle, semble annoncer l’</w:t>
      </w:r>
      <w:r w:rsidR="00D0771C">
        <w:t>aventure et le dépaysement dans les grands espaces américains. Mais, ce qui surprend, au final, et peut dérouter un peu</w:t>
      </w:r>
      <w:r w:rsidR="00354970">
        <w:t>,</w:t>
      </w:r>
      <w:r w:rsidR="00D0771C">
        <w:t xml:space="preserve"> c’est que le voyage pressenti ne se réalise pas e</w:t>
      </w:r>
      <w:r w:rsidR="00354970">
        <w:t xml:space="preserve">xactement comme prévu. </w:t>
      </w:r>
    </w:p>
    <w:p w:rsidR="00354970" w:rsidRDefault="00354970" w:rsidP="0008464F">
      <w:pPr>
        <w:jc w:val="both"/>
      </w:pPr>
      <w:r>
        <w:t>En</w:t>
      </w:r>
      <w:r w:rsidR="00666E6F">
        <w:t xml:space="preserve"> effet, il est plus intérieur</w:t>
      </w:r>
      <w:r>
        <w:t xml:space="preserve">, s’accomplit davantage dans la tête de la narratrice, Dan Mary </w:t>
      </w:r>
      <w:proofErr w:type="spellStart"/>
      <w:r>
        <w:t>Carvy</w:t>
      </w:r>
      <w:proofErr w:type="spellEnd"/>
      <w:r>
        <w:t xml:space="preserve">, jeune femme paumée, cabossée par la vie,  avec </w:t>
      </w:r>
      <w:r w:rsidRPr="00354970">
        <w:rPr>
          <w:i/>
        </w:rPr>
        <w:t>“des araignées dans la tête”</w:t>
      </w:r>
      <w:r>
        <w:rPr>
          <w:i/>
        </w:rPr>
        <w:t xml:space="preserve"> </w:t>
      </w:r>
      <w:r>
        <w:t>que réellement dans les prairies de l’ouest américain.</w:t>
      </w:r>
      <w:r w:rsidR="00743392">
        <w:t xml:space="preserve"> </w:t>
      </w:r>
      <w:r w:rsidR="00DB5AD1">
        <w:t>Mais les chemins empruntés ne sont pas désagréables pour autant.</w:t>
      </w:r>
    </w:p>
    <w:p w:rsidR="00666E6F" w:rsidRDefault="00DB5AD1" w:rsidP="0008464F">
      <w:pPr>
        <w:jc w:val="both"/>
        <w:rPr>
          <w:i/>
        </w:rPr>
      </w:pPr>
      <w:r>
        <w:t>Si l’existence de Dan est un chaos, elle est pourtant réglée par les habitudes. Maintenue hors du gouffre par les cafés-whiskys quotidiens, la pension qu’elle récupère chaque mois au bureau de poste, et les tra</w:t>
      </w:r>
      <w:r w:rsidR="00FB2FFC">
        <w:t xml:space="preserve">jets en </w:t>
      </w:r>
      <w:proofErr w:type="spellStart"/>
      <w:r>
        <w:t>Transcolorado</w:t>
      </w:r>
      <w:proofErr w:type="spellEnd"/>
      <w:r>
        <w:t xml:space="preserve">, la narratrice </w:t>
      </w:r>
      <w:r w:rsidR="00FB2FFC">
        <w:t>attend, au bar comme à l’arrêt de bus ce qui va changer sa vie</w:t>
      </w:r>
      <w:r w:rsidR="005B1171">
        <w:t xml:space="preserve"> et chasser ses tourments</w:t>
      </w:r>
      <w:r w:rsidR="00FB2FFC">
        <w:t xml:space="preserve">. </w:t>
      </w:r>
      <w:r w:rsidR="00FB2FFC" w:rsidRPr="00FB2FFC">
        <w:rPr>
          <w:i/>
        </w:rPr>
        <w:t>“Je sais que quelqu’un va venir et s’arrêtera pour moi.”</w:t>
      </w:r>
      <w:r w:rsidRPr="00FB2FFC">
        <w:rPr>
          <w:i/>
        </w:rPr>
        <w:t xml:space="preserve"> </w:t>
      </w:r>
    </w:p>
    <w:p w:rsidR="00181849" w:rsidRDefault="00FB2FFC" w:rsidP="0008464F">
      <w:pPr>
        <w:jc w:val="both"/>
      </w:pPr>
      <w:r>
        <w:t xml:space="preserve">Et un jour, Tommy, l’homme à la balafre entre dans sa vie, atténue le vacarme dans sa tête. </w:t>
      </w:r>
      <w:r w:rsidRPr="00FB2FFC">
        <w:rPr>
          <w:i/>
        </w:rPr>
        <w:t>“Tommy m’a pris la main et m’a emmenée direct</w:t>
      </w:r>
      <w:r>
        <w:rPr>
          <w:i/>
        </w:rPr>
        <w:t>e</w:t>
      </w:r>
      <w:r w:rsidRPr="00FB2FFC">
        <w:rPr>
          <w:i/>
        </w:rPr>
        <w:t>ment où il voulait aller.”</w:t>
      </w:r>
      <w:r w:rsidR="00666E6F">
        <w:rPr>
          <w:i/>
        </w:rPr>
        <w:t xml:space="preserve"> </w:t>
      </w:r>
      <w:r w:rsidR="00666E6F">
        <w:t>Le changement et l’apaisement sont en marche,  à peine retardés  par un court séjour chez les Amish, le souvenir d’un traumatisme, ou certaines blessures de l’enfance marquées par les crises de “</w:t>
      </w:r>
      <w:r w:rsidR="00666E6F" w:rsidRPr="00666E6F">
        <w:rPr>
          <w:i/>
        </w:rPr>
        <w:t>grand vent dingue”</w:t>
      </w:r>
      <w:r w:rsidR="00666E6F">
        <w:t xml:space="preserve"> de sa mère. </w:t>
      </w:r>
    </w:p>
    <w:p w:rsidR="00DB5AD1" w:rsidRDefault="00666E6F" w:rsidP="0008464F">
      <w:pPr>
        <w:jc w:val="both"/>
      </w:pPr>
      <w:r>
        <w:t xml:space="preserve">Progressivement, accompagnée par quelques personnages secondaires, l’héroïne s’arrache à ses angoisses, </w:t>
      </w:r>
      <w:r w:rsidR="00181849">
        <w:t>remet ses pensées en ordre</w:t>
      </w:r>
      <w:r w:rsidR="00F32337">
        <w:t>, pose enfin son sac</w:t>
      </w:r>
      <w:r w:rsidR="00181849">
        <w:t xml:space="preserve"> et se met à vivre.</w:t>
      </w:r>
    </w:p>
    <w:p w:rsidR="007338E5" w:rsidRDefault="00181849" w:rsidP="0008464F">
      <w:pPr>
        <w:jc w:val="both"/>
      </w:pPr>
      <w:r>
        <w:t>Certes le personnage</w:t>
      </w:r>
      <w:r w:rsidR="007338E5">
        <w:t xml:space="preserve"> principal,</w:t>
      </w:r>
      <w:r>
        <w:t xml:space="preserve"> fragile et sensible est attachant ; l’émotion circule, bienveillante et douce. Mais pourtant, au-delà de la tendresse, d’une belle humanité, il semble manquer quelque chose à cette histoire pour qu’elle emporte sans résistance. </w:t>
      </w:r>
    </w:p>
    <w:p w:rsidR="005B1171" w:rsidRDefault="00055B87" w:rsidP="0008464F">
      <w:pPr>
        <w:jc w:val="both"/>
      </w:pPr>
      <w:r>
        <w:t>La tonalité paraît</w:t>
      </w:r>
      <w:r w:rsidR="007338E5">
        <w:t xml:space="preserve"> trop faible par moments, impuissante à faire jaillir et exploser l</w:t>
      </w:r>
      <w:r w:rsidR="00181849">
        <w:t>es cou</w:t>
      </w:r>
      <w:r w:rsidR="007338E5">
        <w:t>leurs vives des paysages, la violence</w:t>
      </w:r>
      <w:r w:rsidR="00181849">
        <w:t xml:space="preserve"> des orages d’</w:t>
      </w:r>
      <w:r w:rsidR="007338E5">
        <w:t>automne ou</w:t>
      </w:r>
      <w:r w:rsidR="00181849">
        <w:t xml:space="preserve"> le</w:t>
      </w:r>
      <w:r w:rsidR="007338E5">
        <w:t xml:space="preserve">s pluies torrentielles ; </w:t>
      </w:r>
      <w:r w:rsidR="005B1171">
        <w:t xml:space="preserve">le rythme </w:t>
      </w:r>
      <w:r w:rsidR="007338E5">
        <w:t>manque</w:t>
      </w:r>
      <w:r w:rsidR="005B1171">
        <w:t xml:space="preserve"> parfois d’allant</w:t>
      </w:r>
      <w:r w:rsidR="007338E5">
        <w:t xml:space="preserve"> pour convaincre pleinement</w:t>
      </w:r>
      <w:r w:rsidR="005B1171">
        <w:t xml:space="preserve">, </w:t>
      </w:r>
      <w:r w:rsidR="007338E5">
        <w:t xml:space="preserve"> et </w:t>
      </w:r>
      <w:r w:rsidR="005B1171">
        <w:t>les</w:t>
      </w:r>
      <w:r w:rsidR="007338E5">
        <w:t xml:space="preserve"> personnages secondaires trop effleurés, </w:t>
      </w:r>
      <w:r w:rsidR="005B1171">
        <w:t xml:space="preserve">restent </w:t>
      </w:r>
      <w:r w:rsidR="007338E5">
        <w:t xml:space="preserve">à distance du lecteur. </w:t>
      </w:r>
    </w:p>
    <w:p w:rsidR="00181849" w:rsidRDefault="005B1171" w:rsidP="0008464F">
      <w:pPr>
        <w:jc w:val="both"/>
      </w:pPr>
      <w:r>
        <w:t xml:space="preserve">Néanmoins, l’écriture est fluide et agréable, délicate et </w:t>
      </w:r>
      <w:r>
        <w:t>sans ennui</w:t>
      </w:r>
      <w:r>
        <w:t xml:space="preserve">. </w:t>
      </w:r>
      <w:r w:rsidR="00055B87">
        <w:t>Presque apaisante.</w:t>
      </w:r>
      <w:bookmarkStart w:id="0" w:name="_GoBack"/>
      <w:bookmarkEnd w:id="0"/>
    </w:p>
    <w:p w:rsidR="00F32337" w:rsidRPr="00F32337" w:rsidRDefault="00F32337" w:rsidP="0008464F">
      <w:pPr>
        <w:jc w:val="both"/>
        <w:rPr>
          <w:i/>
        </w:rPr>
      </w:pPr>
      <w:r w:rsidRPr="00F32337">
        <w:rPr>
          <w:i/>
        </w:rPr>
        <w:t>A noter que ce roman figure dans la deuxième sélection des dix romans retenus pour le prix Ouest-France-Etonnants Voyageurs 2017.</w:t>
      </w:r>
    </w:p>
    <w:p w:rsidR="00F32337" w:rsidRDefault="00F32337" w:rsidP="00F32337">
      <w:pPr>
        <w:jc w:val="right"/>
      </w:pPr>
      <w:r>
        <w:t>Cécile Pellerin</w:t>
      </w:r>
    </w:p>
    <w:p w:rsidR="00F32337" w:rsidRDefault="00F32337" w:rsidP="00F32337">
      <w:pPr>
        <w:pStyle w:val="Sansinterligne"/>
      </w:pPr>
      <w:proofErr w:type="spellStart"/>
      <w:r w:rsidRPr="00D14CD0">
        <w:rPr>
          <w:b/>
        </w:rPr>
        <w:t>Transcolorado</w:t>
      </w:r>
      <w:proofErr w:type="spellEnd"/>
      <w:r>
        <w:rPr>
          <w:b/>
        </w:rPr>
        <w:t>,</w:t>
      </w:r>
      <w:r w:rsidR="00055B87">
        <w:rPr>
          <w:b/>
        </w:rPr>
        <w:t xml:space="preserve"> </w:t>
      </w:r>
      <w:r>
        <w:rPr>
          <w:b/>
        </w:rPr>
        <w:t xml:space="preserve">Catherine </w:t>
      </w:r>
      <w:proofErr w:type="spellStart"/>
      <w:r>
        <w:rPr>
          <w:b/>
        </w:rPr>
        <w:t>Cucher</w:t>
      </w:r>
      <w:proofErr w:type="spellEnd"/>
      <w:r>
        <w:rPr>
          <w:b/>
        </w:rPr>
        <w:t xml:space="preserve">, </w:t>
      </w:r>
      <w:r>
        <w:t>Gaïa</w:t>
      </w:r>
      <w:r>
        <w:rPr>
          <w:b/>
        </w:rPr>
        <w:t xml:space="preserve">, </w:t>
      </w:r>
      <w:r>
        <w:t>9782847207453</w:t>
      </w:r>
    </w:p>
    <w:p w:rsidR="00F32337" w:rsidRPr="00F32337" w:rsidRDefault="00F32337" w:rsidP="00F32337">
      <w:pPr>
        <w:pStyle w:val="Sansinterligne"/>
        <w:rPr>
          <w:b/>
        </w:rPr>
      </w:pPr>
      <w:r>
        <w:t>Roman français</w:t>
      </w:r>
    </w:p>
    <w:p w:rsidR="0008464F" w:rsidRPr="00FB2FFC" w:rsidRDefault="0008464F" w:rsidP="00D14CD0">
      <w:pPr>
        <w:pStyle w:val="Sansinterligne"/>
        <w:rPr>
          <w:i/>
        </w:rPr>
      </w:pPr>
    </w:p>
    <w:sectPr w:rsidR="0008464F" w:rsidRPr="00FB2FFC" w:rsidSect="00D14CD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D0"/>
    <w:rsid w:val="00055B87"/>
    <w:rsid w:val="0008464F"/>
    <w:rsid w:val="00181849"/>
    <w:rsid w:val="00224CB6"/>
    <w:rsid w:val="00354970"/>
    <w:rsid w:val="00454F7F"/>
    <w:rsid w:val="005B1171"/>
    <w:rsid w:val="00666E6F"/>
    <w:rsid w:val="007338E5"/>
    <w:rsid w:val="00743392"/>
    <w:rsid w:val="00D0771C"/>
    <w:rsid w:val="00D14CD0"/>
    <w:rsid w:val="00DB5AD1"/>
    <w:rsid w:val="00F32337"/>
    <w:rsid w:val="00FB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32B87-90A2-4644-817C-78608077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14C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Cecile</cp:lastModifiedBy>
  <cp:revision>4</cp:revision>
  <dcterms:created xsi:type="dcterms:W3CDTF">2017-03-24T13:07:00Z</dcterms:created>
  <dcterms:modified xsi:type="dcterms:W3CDTF">2017-03-24T15:23:00Z</dcterms:modified>
</cp:coreProperties>
</file>