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48" w:rsidRPr="00B83848" w:rsidRDefault="00B83848" w:rsidP="00B83848">
      <w:pPr>
        <w:pStyle w:val="Sansinterligne"/>
        <w:rPr>
          <w:b/>
        </w:rPr>
      </w:pPr>
      <w:r w:rsidRPr="00B83848">
        <w:rPr>
          <w:rFonts w:ascii="Verdana" w:hAnsi="Verdana"/>
          <w:b/>
          <w:noProof/>
          <w:color w:val="000000"/>
          <w:sz w:val="17"/>
          <w:szCs w:val="17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928370" cy="1439545"/>
            <wp:effectExtent l="19050" t="0" r="5080" b="0"/>
            <wp:wrapTight wrapText="bothSides">
              <wp:wrapPolygon edited="0">
                <wp:start x="-443" y="0"/>
                <wp:lineTo x="-443" y="21438"/>
                <wp:lineTo x="21718" y="21438"/>
                <wp:lineTo x="21718" y="0"/>
                <wp:lineTo x="-443" y="0"/>
              </wp:wrapPolygon>
            </wp:wrapTight>
            <wp:docPr id="1" name="lightbox-image" descr="http://www.images-chapitre.com/ima1/original/495/57593495_11013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www.images-chapitre.com/ima1/original/495/57593495_110134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3848">
        <w:rPr>
          <w:b/>
        </w:rPr>
        <w:t>Un paradis trompeur</w:t>
      </w:r>
      <w:r w:rsidR="008A7D9D">
        <w:rPr>
          <w:b/>
        </w:rPr>
        <w:t> : un monde de ténèbres ?</w:t>
      </w:r>
    </w:p>
    <w:p w:rsidR="00B83848" w:rsidRPr="00B83848" w:rsidRDefault="00B83848" w:rsidP="00B83848">
      <w:pPr>
        <w:pStyle w:val="Sansinterligne"/>
        <w:rPr>
          <w:b/>
        </w:rPr>
      </w:pPr>
      <w:r w:rsidRPr="00B83848">
        <w:rPr>
          <w:b/>
        </w:rPr>
        <w:t xml:space="preserve">Henning </w:t>
      </w:r>
      <w:proofErr w:type="spellStart"/>
      <w:r w:rsidRPr="00B83848">
        <w:rPr>
          <w:b/>
        </w:rPr>
        <w:t>Mankell</w:t>
      </w:r>
      <w:proofErr w:type="spellEnd"/>
      <w:r w:rsidRPr="00B83848">
        <w:rPr>
          <w:b/>
        </w:rPr>
        <w:t xml:space="preserve"> (Rémi </w:t>
      </w:r>
      <w:proofErr w:type="spellStart"/>
      <w:r w:rsidRPr="00B83848">
        <w:rPr>
          <w:b/>
        </w:rPr>
        <w:t>Cassaigne</w:t>
      </w:r>
      <w:proofErr w:type="spellEnd"/>
      <w:r w:rsidRPr="00B83848">
        <w:rPr>
          <w:b/>
        </w:rPr>
        <w:t>)</w:t>
      </w:r>
    </w:p>
    <w:p w:rsidR="00B83848" w:rsidRDefault="00B83848" w:rsidP="00B83848">
      <w:pPr>
        <w:pStyle w:val="Sansinterligne"/>
      </w:pPr>
      <w:r>
        <w:t>Seuil</w:t>
      </w:r>
    </w:p>
    <w:p w:rsidR="00B83848" w:rsidRDefault="00B83848" w:rsidP="00B83848">
      <w:pPr>
        <w:pStyle w:val="Sansinterligne"/>
      </w:pPr>
      <w:r>
        <w:t>9782021079708</w:t>
      </w:r>
    </w:p>
    <w:p w:rsidR="00B83848" w:rsidRDefault="00B83848" w:rsidP="00B83848">
      <w:pPr>
        <w:pStyle w:val="Sansinterligne"/>
      </w:pPr>
      <w:r>
        <w:t>22 euros</w:t>
      </w:r>
      <w:r w:rsidR="008A7D9D">
        <w:t xml:space="preserve"> (15,99)</w:t>
      </w:r>
    </w:p>
    <w:p w:rsidR="00B83848" w:rsidRDefault="00B83848" w:rsidP="00B83848">
      <w:pPr>
        <w:pStyle w:val="Sansinterligne"/>
      </w:pPr>
      <w:r>
        <w:t>432 pages</w:t>
      </w:r>
    </w:p>
    <w:bookmarkStart w:id="0" w:name="_GoBack"/>
    <w:p w:rsidR="00B83848" w:rsidRDefault="008A7D9D" w:rsidP="00B83848">
      <w:pPr>
        <w:pStyle w:val="Sansinterligne"/>
      </w:pPr>
      <w:r>
        <w:fldChar w:fldCharType="begin"/>
      </w:r>
      <w:r>
        <w:instrText xml:space="preserve"> HYPERLINK "http://www.chapitre.com/CHAPITRE/fr/BOOK/mankell-henning/un-paradis-trompeur,57593495.aspx" </w:instrText>
      </w:r>
      <w:r>
        <w:fldChar w:fldCharType="separate"/>
      </w:r>
      <w:r w:rsidR="00B83848" w:rsidRPr="00311271">
        <w:rPr>
          <w:rStyle w:val="Lienhypertexte"/>
        </w:rPr>
        <w:t>http://www.chapitre.com/CHAPITRE/fr/BOOK/mankell-henning/un-paradis-trompeur,57593495.aspx</w:t>
      </w:r>
      <w:r>
        <w:rPr>
          <w:rStyle w:val="Lienhypertexte"/>
        </w:rPr>
        <w:fldChar w:fldCharType="end"/>
      </w:r>
    </w:p>
    <w:bookmarkEnd w:id="0"/>
    <w:p w:rsidR="00B83848" w:rsidRDefault="00B83848" w:rsidP="00B83848">
      <w:pPr>
        <w:pStyle w:val="Sansinterligne"/>
      </w:pPr>
    </w:p>
    <w:p w:rsidR="00B83848" w:rsidRPr="00B83848" w:rsidRDefault="00B83848" w:rsidP="001E1A72">
      <w:pPr>
        <w:jc w:val="both"/>
        <w:rPr>
          <w:i/>
        </w:rPr>
      </w:pPr>
      <w:r w:rsidRPr="00B83848">
        <w:rPr>
          <w:i/>
        </w:rPr>
        <w:t>08 décembre 2013</w:t>
      </w:r>
    </w:p>
    <w:p w:rsidR="002406A9" w:rsidRDefault="00AB63B6" w:rsidP="001E1A72">
      <w:pPr>
        <w:jc w:val="both"/>
      </w:pPr>
      <w:proofErr w:type="spellStart"/>
      <w:r w:rsidRPr="00B83848">
        <w:rPr>
          <w:b/>
        </w:rPr>
        <w:t>Wallander</w:t>
      </w:r>
      <w:proofErr w:type="spellEnd"/>
      <w:r>
        <w:t xml:space="preserve"> manque</w:t>
      </w:r>
      <w:r w:rsidR="000E705B">
        <w:t xml:space="preserve"> à tous. Aussi lorsqu’un nouveau roman de </w:t>
      </w:r>
      <w:proofErr w:type="spellStart"/>
      <w:r w:rsidR="000E705B">
        <w:t>Mankell</w:t>
      </w:r>
      <w:proofErr w:type="spellEnd"/>
      <w:r w:rsidR="000E705B">
        <w:t xml:space="preserve"> paraît en France, même sans commissaire, l’attirance es</w:t>
      </w:r>
      <w:r w:rsidR="006357C8">
        <w:t xml:space="preserve">t immédiate </w:t>
      </w:r>
      <w:r w:rsidR="00D71CB6">
        <w:t>et la lecture</w:t>
      </w:r>
      <w:r w:rsidR="002406A9">
        <w:t>, une évidence</w:t>
      </w:r>
      <w:r w:rsidR="000E705B">
        <w:t xml:space="preserve">. Mais </w:t>
      </w:r>
      <w:r w:rsidR="00652325">
        <w:t xml:space="preserve">de plus en plus </w:t>
      </w:r>
      <w:r w:rsidR="000E705B">
        <w:t xml:space="preserve">souvent maintenant, sitôt le livre refermé, une </w:t>
      </w:r>
      <w:r w:rsidR="00652325">
        <w:t xml:space="preserve"> pointe de </w:t>
      </w:r>
      <w:r w:rsidR="000E705B">
        <w:t>déception  s’installe. Le plaisir</w:t>
      </w:r>
      <w:r w:rsidR="00B83848">
        <w:t xml:space="preserve"> n’est plus le même</w:t>
      </w:r>
      <w:r w:rsidR="000E705B">
        <w:t xml:space="preserve">. Si le charme opère, ça et là, un vague sentiment de désintérêt émerge aussi, une certaine lassitude </w:t>
      </w:r>
      <w:r w:rsidR="001E1A72">
        <w:t xml:space="preserve">imprègne le lecteur, au fil des pages et lui fait regretter plus amèrement encore son commissaire </w:t>
      </w:r>
      <w:r w:rsidR="001E1A72" w:rsidRPr="006357C8">
        <w:rPr>
          <w:i/>
        </w:rPr>
        <w:t xml:space="preserve">« hors-service » </w:t>
      </w:r>
      <w:r w:rsidR="00D71CB6">
        <w:t>mais d</w:t>
      </w:r>
      <w:r w:rsidR="001E1A72">
        <w:t>écidemment irremplaçable</w:t>
      </w:r>
      <w:r w:rsidR="002406A9">
        <w:t>.</w:t>
      </w:r>
    </w:p>
    <w:p w:rsidR="002406A9" w:rsidRDefault="006357C8" w:rsidP="001E1A72">
      <w:pPr>
        <w:jc w:val="both"/>
      </w:pPr>
      <w:r>
        <w:t xml:space="preserve">Et pourtant, Ce </w:t>
      </w:r>
      <w:r w:rsidRPr="006357C8">
        <w:rPr>
          <w:b/>
          <w:i/>
        </w:rPr>
        <w:t>paradis trompeur</w:t>
      </w:r>
      <w:r w:rsidR="00D71CB6">
        <w:t xml:space="preserve"> avait de quoi</w:t>
      </w:r>
      <w:r w:rsidR="004905B1">
        <w:t xml:space="preserve"> séduire et envoûter, susciter l’imaginaire du lecteur et l’emmener très loin, </w:t>
      </w:r>
      <w:r w:rsidR="00CC4112">
        <w:t xml:space="preserve"> bien au-delà des murs</w:t>
      </w:r>
      <w:r w:rsidR="002406A9">
        <w:t xml:space="preserve"> gris</w:t>
      </w:r>
      <w:r w:rsidR="00CC4112">
        <w:t xml:space="preserve"> du commissariat d’Ystad, </w:t>
      </w:r>
      <w:r w:rsidR="004905B1">
        <w:t xml:space="preserve">jusque sur les côtes africaines du Mozambique, encore appelé </w:t>
      </w:r>
      <w:r w:rsidR="004905B1" w:rsidRPr="00B83848">
        <w:rPr>
          <w:b/>
        </w:rPr>
        <w:t>Afrique orientale</w:t>
      </w:r>
      <w:r w:rsidR="00B83848" w:rsidRPr="00B83848">
        <w:rPr>
          <w:b/>
        </w:rPr>
        <w:t xml:space="preserve"> portugaise</w:t>
      </w:r>
      <w:r w:rsidR="004905B1">
        <w:t xml:space="preserve"> au début du XXème siècle. </w:t>
      </w:r>
    </w:p>
    <w:p w:rsidR="00B83848" w:rsidRDefault="00B83848" w:rsidP="001E1A72">
      <w:pPr>
        <w:jc w:val="both"/>
      </w:pPr>
      <w:r>
        <w:rPr>
          <w:b/>
        </w:rPr>
        <w:t xml:space="preserve"> Henning </w:t>
      </w:r>
      <w:proofErr w:type="spellStart"/>
      <w:r w:rsidR="004905B1" w:rsidRPr="00B83848">
        <w:rPr>
          <w:b/>
        </w:rPr>
        <w:t>Mankell</w:t>
      </w:r>
      <w:proofErr w:type="spellEnd"/>
      <w:r w:rsidR="004905B1">
        <w:t xml:space="preserve"> est un admirable conteur et la 1</w:t>
      </w:r>
      <w:r w:rsidR="004905B1" w:rsidRPr="004905B1">
        <w:rPr>
          <w:vertAlign w:val="superscript"/>
        </w:rPr>
        <w:t>ère</w:t>
      </w:r>
      <w:r>
        <w:t xml:space="preserve"> partie de ce roman</w:t>
      </w:r>
      <w:r w:rsidR="004905B1">
        <w:t xml:space="preserve"> l’atteste sans difficulté. </w:t>
      </w:r>
      <w:r w:rsidR="008368A0">
        <w:t xml:space="preserve"> La lecture est un plaisir, se déploie avec bonheur, file sans obstacle, invite au voyage et à la découverte. </w:t>
      </w:r>
    </w:p>
    <w:p w:rsidR="00681FA3" w:rsidRDefault="004905B1" w:rsidP="001E1A72">
      <w:pPr>
        <w:jc w:val="both"/>
      </w:pPr>
      <w:r>
        <w:t xml:space="preserve">Lorsque l’héroïne, </w:t>
      </w:r>
      <w:r w:rsidRPr="00B83848">
        <w:rPr>
          <w:b/>
        </w:rPr>
        <w:t>Hanna</w:t>
      </w:r>
      <w:r>
        <w:t xml:space="preserve"> embarque à bord du </w:t>
      </w:r>
      <w:proofErr w:type="spellStart"/>
      <w:r>
        <w:t>Lovisa</w:t>
      </w:r>
      <w:proofErr w:type="spellEnd"/>
      <w:r>
        <w:t xml:space="preserve">, elle </w:t>
      </w:r>
      <w:r w:rsidR="00B83848">
        <w:t>a just</w:t>
      </w:r>
      <w:r w:rsidR="00681FA3">
        <w:t>e 18 ans, a quitté quelques moi</w:t>
      </w:r>
      <w:r w:rsidR="00B83848">
        <w:t>s plus tôt sa famille, tout au nord de la Suède. F</w:t>
      </w:r>
      <w:r>
        <w:t>uyant la pauvreté et la</w:t>
      </w:r>
      <w:r w:rsidR="00B83848">
        <w:t xml:space="preserve"> famine,</w:t>
      </w:r>
      <w:r w:rsidR="00681FA3">
        <w:t xml:space="preserve"> recueillie par Jonathan </w:t>
      </w:r>
      <w:proofErr w:type="spellStart"/>
      <w:r w:rsidR="00681FA3">
        <w:t>Forsman</w:t>
      </w:r>
      <w:proofErr w:type="spellEnd"/>
      <w:r w:rsidR="00681FA3">
        <w:t xml:space="preserve">, </w:t>
      </w:r>
      <w:r w:rsidR="000A4535">
        <w:t xml:space="preserve"> un armateur à </w:t>
      </w:r>
      <w:proofErr w:type="spellStart"/>
      <w:r w:rsidR="000A4535">
        <w:t>Su</w:t>
      </w:r>
      <w:r w:rsidR="00681FA3">
        <w:t>nsdvall</w:t>
      </w:r>
      <w:proofErr w:type="spellEnd"/>
      <w:r w:rsidR="00681FA3">
        <w:t>, elle ignore alors tout de la mer. Mais l</w:t>
      </w:r>
      <w:r w:rsidR="00EB0BCC">
        <w:t>e lecteur est</w:t>
      </w:r>
      <w:r w:rsidR="00681FA3">
        <w:t xml:space="preserve"> déjà</w:t>
      </w:r>
      <w:r w:rsidR="00EB0BCC">
        <w:t xml:space="preserve"> disposé</w:t>
      </w:r>
      <w:r>
        <w:t xml:space="preserve"> à la suivre jusqu’en Australie, à a</w:t>
      </w:r>
      <w:r w:rsidR="006357C8">
        <w:t>ffronter les violences de l’océan</w:t>
      </w:r>
      <w:r>
        <w:t xml:space="preserve">, à partager la vie de l’équipage. </w:t>
      </w:r>
    </w:p>
    <w:p w:rsidR="00CB6B3A" w:rsidRDefault="004905B1" w:rsidP="001E1A72">
      <w:pPr>
        <w:jc w:val="both"/>
      </w:pPr>
      <w:r>
        <w:t>Une histoire qui débute comme une saga</w:t>
      </w:r>
      <w:r w:rsidR="000A4535">
        <w:t xml:space="preserve"> nordique</w:t>
      </w:r>
      <w:r w:rsidR="008368A0">
        <w:t xml:space="preserve"> passionnante</w:t>
      </w:r>
      <w:r w:rsidR="00681FA3">
        <w:t xml:space="preserve">  (on pense même à</w:t>
      </w:r>
      <w:r w:rsidR="00652325">
        <w:t xml:space="preserve"> </w:t>
      </w:r>
      <w:proofErr w:type="spellStart"/>
      <w:r w:rsidR="00652325" w:rsidRPr="006357C8">
        <w:rPr>
          <w:b/>
        </w:rPr>
        <w:t>Moberg</w:t>
      </w:r>
      <w:proofErr w:type="spellEnd"/>
      <w:r w:rsidR="00652325">
        <w:t xml:space="preserve">).  </w:t>
      </w:r>
      <w:r w:rsidR="00EB0BCC">
        <w:t xml:space="preserve"> </w:t>
      </w:r>
      <w:r w:rsidR="00681FA3">
        <w:t xml:space="preserve">Le lecteur </w:t>
      </w:r>
      <w:r w:rsidR="006357C8">
        <w:t>monte à bord</w:t>
      </w:r>
      <w:r w:rsidR="00EB0BCC">
        <w:t xml:space="preserve"> avec enthousiasme, partage émotions et tragédies, emporté par le talent de l’écrivain. Puis lorsque la jeune femme, </w:t>
      </w:r>
      <w:r w:rsidR="00681FA3">
        <w:t xml:space="preserve"> </w:t>
      </w:r>
      <w:r w:rsidR="0008424D">
        <w:t xml:space="preserve"> consumée par le chagrin, </w:t>
      </w:r>
      <w:r w:rsidR="00681FA3">
        <w:t xml:space="preserve">douloureusement </w:t>
      </w:r>
      <w:r w:rsidR="00EB0BCC">
        <w:t>éprouvée par le destin, fait escale en Afrique</w:t>
      </w:r>
      <w:r w:rsidR="00ED0899">
        <w:t>,</w:t>
      </w:r>
      <w:r w:rsidR="003A1EB6">
        <w:t xml:space="preserve"> à Lourenço Marques (Maputo aujourd’hui)</w:t>
      </w:r>
      <w:r w:rsidR="00681FA3">
        <w:t xml:space="preserve"> et échappe à la vigilance de l’équipage,</w:t>
      </w:r>
      <w:r w:rsidR="006A1A97">
        <w:t xml:space="preserve"> le lecteur la suit sans effort. Lorsqu’elle</w:t>
      </w:r>
      <w:r w:rsidR="00681FA3">
        <w:t xml:space="preserve"> </w:t>
      </w:r>
      <w:r w:rsidR="006A1A97">
        <w:t>tombe malade puis finit par demeure</w:t>
      </w:r>
      <w:r w:rsidR="00ED0899">
        <w:t>r</w:t>
      </w:r>
      <w:r w:rsidR="006A1A97">
        <w:t xml:space="preserve"> dans cette ville</w:t>
      </w:r>
      <w:r w:rsidR="00ED0899">
        <w:t>, le lecteur n’hésite pas</w:t>
      </w:r>
      <w:r w:rsidR="008368A0">
        <w:t>, non plus, à s’arrêter là, dans ce pays méconnu,</w:t>
      </w:r>
      <w:r w:rsidR="00CB6B3A">
        <w:t xml:space="preserve"> qui ne ressemble en rien pourtant à un paradis (La ville est en proie à des crues importantes, la moiteur est parfois insoutenable,</w:t>
      </w:r>
      <w:r w:rsidR="0008424D">
        <w:t xml:space="preserve"> la chaleur étouffante</w:t>
      </w:r>
      <w:r w:rsidR="00CB6B3A">
        <w:t xml:space="preserve"> les serpents rôd</w:t>
      </w:r>
      <w:r w:rsidR="00282C67">
        <w:t>ent, les sauterelles arrivent par</w:t>
      </w:r>
      <w:r w:rsidR="00CB6B3A">
        <w:t xml:space="preserve"> nuées…),  </w:t>
      </w:r>
      <w:r w:rsidR="00ED0899">
        <w:t xml:space="preserve">à l’accompagner et à </w:t>
      </w:r>
      <w:r w:rsidR="008368A0" w:rsidRPr="008A7D9D">
        <w:rPr>
          <w:b/>
        </w:rPr>
        <w:t xml:space="preserve">s’interroger </w:t>
      </w:r>
      <w:r w:rsidR="006357C8" w:rsidRPr="008A7D9D">
        <w:rPr>
          <w:b/>
        </w:rPr>
        <w:t>à ses côtés</w:t>
      </w:r>
      <w:r w:rsidR="008368A0" w:rsidRPr="008A7D9D">
        <w:rPr>
          <w:b/>
        </w:rPr>
        <w:t xml:space="preserve"> sur </w:t>
      </w:r>
      <w:r w:rsidR="006A1A97" w:rsidRPr="008A7D9D">
        <w:rPr>
          <w:b/>
        </w:rPr>
        <w:t>ce</w:t>
      </w:r>
      <w:r w:rsidR="00CB6B3A" w:rsidRPr="008A7D9D">
        <w:rPr>
          <w:b/>
        </w:rPr>
        <w:t xml:space="preserve"> lieu</w:t>
      </w:r>
      <w:r w:rsidR="00ED0899" w:rsidRPr="008A7D9D">
        <w:rPr>
          <w:b/>
        </w:rPr>
        <w:t xml:space="preserve"> qu’elle a du mal à</w:t>
      </w:r>
      <w:r w:rsidR="006A1A97" w:rsidRPr="008A7D9D">
        <w:rPr>
          <w:b/>
        </w:rPr>
        <w:t xml:space="preserve"> comprendre</w:t>
      </w:r>
      <w:r w:rsidR="006A1A97">
        <w:t>, alors sous le jour</w:t>
      </w:r>
      <w:r w:rsidR="00ED0899">
        <w:t xml:space="preserve"> d’un fort pouvoi</w:t>
      </w:r>
      <w:r w:rsidR="006A1A97">
        <w:t>r co</w:t>
      </w:r>
      <w:r w:rsidR="006357C8">
        <w:t>lonial et ségrégationniste (qu’elle ne condamne ni ne défend</w:t>
      </w:r>
      <w:r w:rsidR="00CB6B3A">
        <w:t xml:space="preserve">). </w:t>
      </w:r>
    </w:p>
    <w:p w:rsidR="00D71CB6" w:rsidRDefault="006A1A97" w:rsidP="001E1A72">
      <w:pPr>
        <w:jc w:val="both"/>
      </w:pPr>
      <w:r>
        <w:t>Quand ensuite</w:t>
      </w:r>
      <w:r w:rsidR="00ED0899">
        <w:t xml:space="preserve"> elle se retrouve assez rapidement à la tête d’un bordel florissant et fréquenté par l’ensemble d’une population dirigeante, </w:t>
      </w:r>
      <w:r>
        <w:t>de manière progressive alors</w:t>
      </w:r>
      <w:r w:rsidR="000A4535">
        <w:t>,</w:t>
      </w:r>
      <w:r>
        <w:t xml:space="preserve"> </w:t>
      </w:r>
      <w:r w:rsidR="00ED0899">
        <w:t xml:space="preserve">l’intérêt pour l’héroïne commence </w:t>
      </w:r>
      <w:r w:rsidR="00D055B1">
        <w:t xml:space="preserve">peu à peu </w:t>
      </w:r>
      <w:r w:rsidR="00ED0899">
        <w:t>à faiblir. Sans trop comprendre pourquoi, le lecteur tourne les pages moins vite, s’ennuie un peu par moments alors que nombre d’événements</w:t>
      </w:r>
      <w:r w:rsidR="000A4535">
        <w:t xml:space="preserve"> et d’actions</w:t>
      </w:r>
      <w:r w:rsidR="00ED0899">
        <w:t xml:space="preserve"> se déroulent pourtant sous ses</w:t>
      </w:r>
      <w:r>
        <w:t xml:space="preserve"> yeux. </w:t>
      </w:r>
      <w:r w:rsidRPr="008A7D9D">
        <w:rPr>
          <w:b/>
        </w:rPr>
        <w:t>Hanna lui échappe</w:t>
      </w:r>
      <w:r>
        <w:t>, semble s’éloigner, dist</w:t>
      </w:r>
      <w:r w:rsidR="0008424D">
        <w:t xml:space="preserve">ante, presque vague, par moments, </w:t>
      </w:r>
      <w:r w:rsidR="0008424D" w:rsidRPr="0008424D">
        <w:rPr>
          <w:i/>
        </w:rPr>
        <w:t>« désœuvrée, paresseuse, toujours à agiter un éventail </w:t>
      </w:r>
      <w:r w:rsidR="0008424D">
        <w:t>»</w:t>
      </w:r>
      <w:r>
        <w:t>.</w:t>
      </w:r>
      <w:r w:rsidR="00BB53C9">
        <w:t xml:space="preserve"> L</w:t>
      </w:r>
      <w:r w:rsidR="00ED0899">
        <w:t>e lect</w:t>
      </w:r>
      <w:r w:rsidR="00BB53C9">
        <w:t>eur se détache, le charme semble ne plus vouloir opérer</w:t>
      </w:r>
      <w:r w:rsidR="00ED0899">
        <w:t xml:space="preserve">. Elle </w:t>
      </w:r>
      <w:r w:rsidR="00BB53C9">
        <w:t>touche moins, malgré sa solitude</w:t>
      </w:r>
      <w:r w:rsidR="0008424D">
        <w:t xml:space="preserve"> et sa peur</w:t>
      </w:r>
      <w:r w:rsidR="00BB53C9">
        <w:t xml:space="preserve">, </w:t>
      </w:r>
      <w:r w:rsidR="00652325">
        <w:t>semble moi</w:t>
      </w:r>
      <w:r w:rsidR="00D055B1">
        <w:t>n</w:t>
      </w:r>
      <w:r w:rsidR="00BB53C9">
        <w:t xml:space="preserve">s réelle </w:t>
      </w:r>
      <w:r w:rsidR="00652325">
        <w:lastRenderedPageBreak/>
        <w:t>au fur et à mesure de ses transformations (trop rapi</w:t>
      </w:r>
      <w:r w:rsidR="00BB53C9">
        <w:t>des), de son africanisation</w:t>
      </w:r>
      <w:r w:rsidR="006357C8">
        <w:t xml:space="preserve"> et</w:t>
      </w:r>
      <w:r w:rsidR="00652325">
        <w:t xml:space="preserve"> devient moins convaincante, </w:t>
      </w:r>
      <w:r w:rsidR="00652325" w:rsidRPr="008A7D9D">
        <w:rPr>
          <w:b/>
        </w:rPr>
        <w:t xml:space="preserve">comme si </w:t>
      </w:r>
      <w:proofErr w:type="spellStart"/>
      <w:r w:rsidR="00652325" w:rsidRPr="008A7D9D">
        <w:rPr>
          <w:b/>
        </w:rPr>
        <w:t>Mankell</w:t>
      </w:r>
      <w:proofErr w:type="spellEnd"/>
      <w:r w:rsidR="00652325" w:rsidRPr="008A7D9D">
        <w:rPr>
          <w:b/>
        </w:rPr>
        <w:t xml:space="preserve"> avait hâte d’en finir avec elle</w:t>
      </w:r>
      <w:r w:rsidR="00652325">
        <w:t>. Son combat final, pourtant prof</w:t>
      </w:r>
      <w:r w:rsidR="00D055B1">
        <w:t>ondément humaniste et noble, n’émeut</w:t>
      </w:r>
      <w:r w:rsidR="00652325">
        <w:t xml:space="preserve"> pas vraiment le lecteur </w:t>
      </w:r>
      <w:r w:rsidR="008C4A8D">
        <w:t>(</w:t>
      </w:r>
      <w:r w:rsidR="006357C8">
        <w:t>qui</w:t>
      </w:r>
      <w:r w:rsidR="00D055B1">
        <w:t xml:space="preserve"> n’y croit pas trop) </w:t>
      </w:r>
      <w:r w:rsidR="00652325" w:rsidRPr="008A7D9D">
        <w:rPr>
          <w:b/>
        </w:rPr>
        <w:t>et la fin, mystérieuse</w:t>
      </w:r>
      <w:r w:rsidR="00652325">
        <w:t>, inabouti</w:t>
      </w:r>
      <w:r w:rsidR="003A1EB6">
        <w:t>e</w:t>
      </w:r>
      <w:r w:rsidR="00D055B1">
        <w:t xml:space="preserve"> lui procure frustration et déception</w:t>
      </w:r>
      <w:r w:rsidR="006357C8">
        <w:t> ;</w:t>
      </w:r>
      <w:r w:rsidR="00652325">
        <w:t xml:space="preserve"> </w:t>
      </w:r>
      <w:r w:rsidR="006357C8">
        <w:t>m</w:t>
      </w:r>
      <w:r w:rsidR="00D055B1">
        <w:t>ême s</w:t>
      </w:r>
      <w:r w:rsidR="002406A9">
        <w:t>i l’auteur apporte quelques jus</w:t>
      </w:r>
      <w:r w:rsidR="00D055B1">
        <w:t>tifications</w:t>
      </w:r>
      <w:r w:rsidR="003A1EB6">
        <w:t xml:space="preserve"> lors de sa postface.</w:t>
      </w:r>
      <w:r w:rsidR="00BB0769">
        <w:t xml:space="preserve"> Une</w:t>
      </w:r>
      <w:r w:rsidR="000A4535">
        <w:t xml:space="preserve"> partie moins stimulante</w:t>
      </w:r>
      <w:r w:rsidR="006357C8">
        <w:t xml:space="preserve"> donc</w:t>
      </w:r>
      <w:r w:rsidR="000A4535">
        <w:t>, où le lecteur a l’impression de tourner en rond</w:t>
      </w:r>
      <w:r w:rsidR="00D055B1">
        <w:t>.</w:t>
      </w:r>
    </w:p>
    <w:p w:rsidR="00CB6B3A" w:rsidRDefault="00652325" w:rsidP="001E1A72">
      <w:pPr>
        <w:jc w:val="both"/>
      </w:pPr>
      <w:r>
        <w:t>Il n’en reste pas moins, les thè</w:t>
      </w:r>
      <w:r w:rsidR="008C0D5B">
        <w:t>m</w:t>
      </w:r>
      <w:r w:rsidR="002406A9">
        <w:t xml:space="preserve">es chers à </w:t>
      </w:r>
      <w:proofErr w:type="spellStart"/>
      <w:r w:rsidR="002406A9">
        <w:t>Mankell</w:t>
      </w:r>
      <w:proofErr w:type="spellEnd"/>
      <w:r w:rsidR="002406A9">
        <w:t xml:space="preserve">, à savoir </w:t>
      </w:r>
      <w:r w:rsidR="002406A9" w:rsidRPr="008A7D9D">
        <w:rPr>
          <w:b/>
        </w:rPr>
        <w:t>la dénonciation des</w:t>
      </w:r>
      <w:r w:rsidR="008C0D5B" w:rsidRPr="008A7D9D">
        <w:rPr>
          <w:b/>
        </w:rPr>
        <w:t xml:space="preserve"> </w:t>
      </w:r>
      <w:r w:rsidRPr="008A7D9D">
        <w:rPr>
          <w:b/>
        </w:rPr>
        <w:t>injustice</w:t>
      </w:r>
      <w:r w:rsidR="008C0D5B" w:rsidRPr="008A7D9D">
        <w:rPr>
          <w:b/>
        </w:rPr>
        <w:t>s</w:t>
      </w:r>
      <w:r w:rsidR="002406A9" w:rsidRPr="008A7D9D">
        <w:rPr>
          <w:b/>
        </w:rPr>
        <w:t>, du</w:t>
      </w:r>
      <w:r w:rsidR="00BB0769" w:rsidRPr="008A7D9D">
        <w:rPr>
          <w:b/>
        </w:rPr>
        <w:t xml:space="preserve"> racisme</w:t>
      </w:r>
      <w:r w:rsidRPr="008A7D9D">
        <w:rPr>
          <w:b/>
        </w:rPr>
        <w:t>, le combat contre l’esclavagisme, l’intoléranc</w:t>
      </w:r>
      <w:r w:rsidR="00BB0769" w:rsidRPr="008A7D9D">
        <w:rPr>
          <w:b/>
        </w:rPr>
        <w:t>e</w:t>
      </w:r>
      <w:r w:rsidR="00BB0769">
        <w:t>,</w:t>
      </w:r>
      <w:r w:rsidR="008C0D5B">
        <w:t xml:space="preserve"> alimentent ce nouveau récit, expriment avec justesse </w:t>
      </w:r>
      <w:r w:rsidR="008C0D5B" w:rsidRPr="008A7D9D">
        <w:rPr>
          <w:b/>
        </w:rPr>
        <w:t>la difficulté d’intégration dans un pay</w:t>
      </w:r>
      <w:r w:rsidR="008C4A8D" w:rsidRPr="008A7D9D">
        <w:rPr>
          <w:b/>
        </w:rPr>
        <w:t>s culturellement éloigné</w:t>
      </w:r>
      <w:r w:rsidR="008C0D5B" w:rsidRPr="008A7D9D">
        <w:rPr>
          <w:b/>
        </w:rPr>
        <w:t>,</w:t>
      </w:r>
      <w:r w:rsidR="008C0D5B">
        <w:t xml:space="preserve"> la fascination et la peur qu’il peut simultanément engendrer,</w:t>
      </w:r>
      <w:r w:rsidR="00BB0769">
        <w:t xml:space="preserve"> notamment par</w:t>
      </w:r>
      <w:r w:rsidR="008C0D5B">
        <w:t xml:space="preserve"> l’ambivalence des sentiments d’Hanna envers les femmes noires qu’</w:t>
      </w:r>
      <w:r w:rsidR="006357C8">
        <w:t>elles dirigent. P</w:t>
      </w:r>
      <w:r w:rsidR="00BB0769">
        <w:t>arfois odieuse</w:t>
      </w:r>
      <w:r w:rsidR="006357C8">
        <w:t xml:space="preserve">, parfois sensible et douce, </w:t>
      </w:r>
      <w:r w:rsidR="008C0D5B">
        <w:t xml:space="preserve">son attitude </w:t>
      </w:r>
      <w:r w:rsidR="006357C8">
        <w:t xml:space="preserve"> est </w:t>
      </w:r>
      <w:r w:rsidR="008C0D5B">
        <w:t>tout aussi controversée à l’égard des Blan</w:t>
      </w:r>
      <w:r w:rsidR="006357C8">
        <w:t>cs</w:t>
      </w:r>
      <w:r w:rsidR="008C0D5B">
        <w:t xml:space="preserve">. </w:t>
      </w:r>
      <w:r w:rsidR="006357C8">
        <w:t>Une femme en décalage, isolée</w:t>
      </w:r>
      <w:r w:rsidR="000A4535">
        <w:t>,</w:t>
      </w:r>
      <w:r w:rsidR="00282C67">
        <w:t xml:space="preserve"> (</w:t>
      </w:r>
      <w:r w:rsidR="006357C8">
        <w:t>dont l’êt</w:t>
      </w:r>
      <w:r w:rsidR="0008424D">
        <w:t>re le plus proche est Carlos,</w:t>
      </w:r>
      <w:r w:rsidR="00282C67">
        <w:t xml:space="preserve"> un singe)</w:t>
      </w:r>
      <w:r w:rsidR="008C4A8D">
        <w:t xml:space="preserve"> </w:t>
      </w:r>
      <w:r w:rsidR="006357C8">
        <w:t>tiraillée entre</w:t>
      </w:r>
      <w:r w:rsidR="008368A0">
        <w:t xml:space="preserve"> son impossibilité à gagner la confiance des Noi</w:t>
      </w:r>
      <w:r w:rsidR="00CB6B3A">
        <w:t>rs</w:t>
      </w:r>
      <w:r w:rsidR="00CB6B3A" w:rsidRPr="00CB6B3A">
        <w:t xml:space="preserve"> </w:t>
      </w:r>
      <w:r w:rsidR="008C4A8D">
        <w:t>(</w:t>
      </w:r>
      <w:r w:rsidR="00CB6B3A">
        <w:t>malgré sa richesse et sa générosité) qui restent soumis et méfiants et à se sentir heureuse parmi les Blancs.</w:t>
      </w:r>
    </w:p>
    <w:p w:rsidR="004366C4" w:rsidRDefault="00CB6B3A" w:rsidP="001E1A72">
      <w:pPr>
        <w:jc w:val="both"/>
      </w:pPr>
      <w:r>
        <w:t xml:space="preserve">Avec </w:t>
      </w:r>
      <w:r w:rsidRPr="008A7D9D">
        <w:rPr>
          <w:b/>
        </w:rPr>
        <w:t>force et réalisme</w:t>
      </w:r>
      <w:r>
        <w:t xml:space="preserve">, </w:t>
      </w:r>
      <w:r w:rsidR="008C0D5B">
        <w:t xml:space="preserve">l’auteur se montre précis à décrire </w:t>
      </w:r>
      <w:r w:rsidR="008C0D5B" w:rsidRPr="008A7D9D">
        <w:rPr>
          <w:b/>
        </w:rPr>
        <w:t>l’ambiance coloniale</w:t>
      </w:r>
      <w:r w:rsidR="008C0D5B">
        <w:t>, les tensions liées à cette ép</w:t>
      </w:r>
      <w:r>
        <w:t>oque et</w:t>
      </w:r>
      <w:r w:rsidR="00AB2EF2">
        <w:t xml:space="preserve"> renforce</w:t>
      </w:r>
      <w:r>
        <w:t xml:space="preserve"> davantage encore</w:t>
      </w:r>
      <w:r w:rsidR="00AB2EF2">
        <w:t xml:space="preserve"> l’image de l’écrivain engagé dans la défense d</w:t>
      </w:r>
      <w:r>
        <w:t>es plus faibles et des population</w:t>
      </w:r>
      <w:r w:rsidR="00AB2EF2">
        <w:t xml:space="preserve">s opprimées. </w:t>
      </w:r>
      <w:r w:rsidR="00282C67">
        <w:t>Mais sans surprise.</w:t>
      </w:r>
    </w:p>
    <w:p w:rsidR="008C4A8D" w:rsidRDefault="008C4A8D" w:rsidP="008C4A8D">
      <w:pPr>
        <w:jc w:val="right"/>
      </w:pPr>
      <w:r>
        <w:t>Cécile Pellerin</w:t>
      </w:r>
    </w:p>
    <w:p w:rsidR="003643A1" w:rsidRDefault="003643A1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p w:rsidR="00ED0899" w:rsidRDefault="00ED0899" w:rsidP="001E1A72">
      <w:pPr>
        <w:jc w:val="both"/>
      </w:pPr>
    </w:p>
    <w:sectPr w:rsidR="00ED0899" w:rsidSect="00B8384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63B6"/>
    <w:rsid w:val="000503B7"/>
    <w:rsid w:val="0008424D"/>
    <w:rsid w:val="000A4535"/>
    <w:rsid w:val="000E705B"/>
    <w:rsid w:val="00101AA4"/>
    <w:rsid w:val="001C3FF7"/>
    <w:rsid w:val="001E1A72"/>
    <w:rsid w:val="002406A9"/>
    <w:rsid w:val="00282C67"/>
    <w:rsid w:val="003643A1"/>
    <w:rsid w:val="00393D52"/>
    <w:rsid w:val="003A1EB6"/>
    <w:rsid w:val="004366C4"/>
    <w:rsid w:val="004905B1"/>
    <w:rsid w:val="005E6741"/>
    <w:rsid w:val="006357C8"/>
    <w:rsid w:val="00652325"/>
    <w:rsid w:val="00681FA3"/>
    <w:rsid w:val="006A1A97"/>
    <w:rsid w:val="006F7453"/>
    <w:rsid w:val="0073193D"/>
    <w:rsid w:val="008368A0"/>
    <w:rsid w:val="008A7D9D"/>
    <w:rsid w:val="008C0D5B"/>
    <w:rsid w:val="008C4A8D"/>
    <w:rsid w:val="00AB2EF2"/>
    <w:rsid w:val="00AB63B6"/>
    <w:rsid w:val="00AC0A25"/>
    <w:rsid w:val="00B17048"/>
    <w:rsid w:val="00B34480"/>
    <w:rsid w:val="00B83848"/>
    <w:rsid w:val="00BB0769"/>
    <w:rsid w:val="00BB53C9"/>
    <w:rsid w:val="00CB6B3A"/>
    <w:rsid w:val="00CC4112"/>
    <w:rsid w:val="00D055B1"/>
    <w:rsid w:val="00D71CB6"/>
    <w:rsid w:val="00D92B03"/>
    <w:rsid w:val="00EB0BCC"/>
    <w:rsid w:val="00ED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384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84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838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ac0351</dc:creator>
  <cp:lastModifiedBy>toto-rdc</cp:lastModifiedBy>
  <cp:revision>4</cp:revision>
  <dcterms:created xsi:type="dcterms:W3CDTF">2013-12-08T14:13:00Z</dcterms:created>
  <dcterms:modified xsi:type="dcterms:W3CDTF">2013-12-14T16:56:00Z</dcterms:modified>
</cp:coreProperties>
</file>