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5D88" w:rsidRPr="00AD2B0D" w:rsidRDefault="00AD2B0D" w:rsidP="00AD2B0D">
      <w:pPr>
        <w:pStyle w:val="Sansinterligne"/>
        <w:rPr>
          <w:b/>
        </w:rPr>
      </w:pPr>
      <w:r w:rsidRPr="00AD2B0D">
        <w:rPr>
          <w:rFonts w:ascii="Verdana" w:hAnsi="Verdana"/>
          <w:b/>
          <w:noProof/>
          <w:color w:val="777777"/>
          <w:sz w:val="17"/>
          <w:szCs w:val="17"/>
          <w:bdr w:val="none" w:sz="0" w:space="0" w:color="auto" w:frame="1"/>
          <w:lang w:eastAsia="fr-FR"/>
        </w:rPr>
        <w:drawing>
          <wp:anchor distT="0" distB="0" distL="114300" distR="114300" simplePos="0" relativeHeight="251658240" behindDoc="1" locked="0" layoutInCell="1" allowOverlap="1">
            <wp:simplePos x="0" y="0"/>
            <wp:positionH relativeFrom="column">
              <wp:posOffset>14605</wp:posOffset>
            </wp:positionH>
            <wp:positionV relativeFrom="paragraph">
              <wp:posOffset>-4445</wp:posOffset>
            </wp:positionV>
            <wp:extent cx="889635" cy="1439545"/>
            <wp:effectExtent l="19050" t="0" r="5715" b="0"/>
            <wp:wrapTight wrapText="bothSides">
              <wp:wrapPolygon edited="0">
                <wp:start x="-463" y="0"/>
                <wp:lineTo x="-463" y="21438"/>
                <wp:lineTo x="21739" y="21438"/>
                <wp:lineTo x="21739" y="0"/>
                <wp:lineTo x="-463" y="0"/>
              </wp:wrapPolygon>
            </wp:wrapTight>
            <wp:docPr id="1" name="ctl00_PHCenter_productTop_productImages_rImages_ctl00_iProductImage" descr="http://www.images-chapitre.com/ima3/newbig/750/61559750_11667329.jpg">
              <a:hlinkClick xmlns:a="http://schemas.openxmlformats.org/drawingml/2006/main" r:id="rId5" tooltip="&quot;Vodka, pirojki et cavia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PHCenter_productTop_productImages_rImages_ctl00_iProductImage" descr="http://www.images-chapitre.com/ima3/newbig/750/61559750_11667329.jpg">
                      <a:hlinkClick r:id="rId5" tooltip="&quot;Vodka, pirojki et caviar&quot;"/>
                    </pic:cNvPr>
                    <pic:cNvPicPr>
                      <a:picLocks noChangeAspect="1" noChangeArrowheads="1"/>
                    </pic:cNvPicPr>
                  </pic:nvPicPr>
                  <pic:blipFill>
                    <a:blip r:embed="rId6" cstate="print"/>
                    <a:srcRect/>
                    <a:stretch>
                      <a:fillRect/>
                    </a:stretch>
                  </pic:blipFill>
                  <pic:spPr bwMode="auto">
                    <a:xfrm>
                      <a:off x="0" y="0"/>
                      <a:ext cx="889635" cy="1439545"/>
                    </a:xfrm>
                    <a:prstGeom prst="rect">
                      <a:avLst/>
                    </a:prstGeom>
                    <a:noFill/>
                    <a:ln w="9525">
                      <a:noFill/>
                      <a:miter lim="800000"/>
                      <a:headEnd/>
                      <a:tailEnd/>
                    </a:ln>
                  </pic:spPr>
                </pic:pic>
              </a:graphicData>
            </a:graphic>
          </wp:anchor>
        </w:drawing>
      </w:r>
      <w:r w:rsidRPr="00AD2B0D">
        <w:rPr>
          <w:b/>
        </w:rPr>
        <w:t>Vodka, pirojki et caviar</w:t>
      </w:r>
      <w:r w:rsidR="0089249C">
        <w:rPr>
          <w:b/>
        </w:rPr>
        <w:t> </w:t>
      </w:r>
    </w:p>
    <w:p w:rsidR="00AD2B0D" w:rsidRDefault="00AD2B0D" w:rsidP="00AD2B0D">
      <w:pPr>
        <w:pStyle w:val="Sansinterligne"/>
      </w:pPr>
      <w:r w:rsidRPr="00AD2B0D">
        <w:rPr>
          <w:b/>
        </w:rPr>
        <w:t xml:space="preserve">Monica </w:t>
      </w:r>
      <w:proofErr w:type="spellStart"/>
      <w:r w:rsidRPr="00AD2B0D">
        <w:rPr>
          <w:b/>
        </w:rPr>
        <w:t>Kristensen</w:t>
      </w:r>
      <w:proofErr w:type="spellEnd"/>
      <w:r>
        <w:t xml:space="preserve"> (Loup-Maëlle Besançon)</w:t>
      </w:r>
    </w:p>
    <w:p w:rsidR="00AD2B0D" w:rsidRDefault="00AD2B0D" w:rsidP="00AD2B0D">
      <w:pPr>
        <w:pStyle w:val="Sansinterligne"/>
      </w:pPr>
      <w:r>
        <w:t>Gaïa</w:t>
      </w:r>
    </w:p>
    <w:p w:rsidR="00AD2B0D" w:rsidRDefault="00AD2B0D" w:rsidP="00AD2B0D">
      <w:pPr>
        <w:pStyle w:val="Sansinterligne"/>
      </w:pPr>
      <w:r>
        <w:t>304 pages</w:t>
      </w:r>
    </w:p>
    <w:p w:rsidR="00AD2B0D" w:rsidRDefault="00AD2B0D" w:rsidP="00AD2B0D">
      <w:pPr>
        <w:pStyle w:val="Sansinterligne"/>
      </w:pPr>
      <w:r>
        <w:t>9782847204278</w:t>
      </w:r>
    </w:p>
    <w:p w:rsidR="00AD2B0D" w:rsidRDefault="00AD2B0D" w:rsidP="00AD2B0D">
      <w:pPr>
        <w:pStyle w:val="Sansinterligne"/>
      </w:pPr>
      <w:r>
        <w:t>21 euros (16,99)</w:t>
      </w:r>
    </w:p>
    <w:p w:rsidR="00AD2B0D" w:rsidRDefault="00AD2B0D" w:rsidP="00AD2B0D">
      <w:pPr>
        <w:pStyle w:val="Sansinterligne"/>
      </w:pPr>
      <w:hyperlink r:id="rId7" w:history="1">
        <w:r w:rsidRPr="00E84352">
          <w:rPr>
            <w:rStyle w:val="Lienhypertexte"/>
          </w:rPr>
          <w:t>http://www.chapitre.com/CHAPITRE/fr/BOOK/kristensen-monica/vodka-pirojki-et-caviar,61559750.aspx</w:t>
        </w:r>
      </w:hyperlink>
    </w:p>
    <w:p w:rsidR="00AD2B0D" w:rsidRDefault="00AD2B0D" w:rsidP="00AD2B0D">
      <w:pPr>
        <w:pStyle w:val="Sansinterligne"/>
      </w:pPr>
    </w:p>
    <w:p w:rsidR="00AD2B0D" w:rsidRDefault="00AD2B0D" w:rsidP="00AD2B0D">
      <w:pPr>
        <w:pStyle w:val="Sansinterligne"/>
        <w:rPr>
          <w:i/>
        </w:rPr>
      </w:pPr>
      <w:r w:rsidRPr="00AD2B0D">
        <w:rPr>
          <w:i/>
        </w:rPr>
        <w:t>19 juillet 2014</w:t>
      </w:r>
    </w:p>
    <w:p w:rsidR="00AD2B0D" w:rsidRDefault="00AD2B0D" w:rsidP="005309F4">
      <w:pPr>
        <w:jc w:val="both"/>
      </w:pPr>
      <w:r>
        <w:t xml:space="preserve"> </w:t>
      </w:r>
      <w:proofErr w:type="spellStart"/>
      <w:r>
        <w:t>Barentsburg</w:t>
      </w:r>
      <w:proofErr w:type="spellEnd"/>
      <w:r>
        <w:t xml:space="preserve">, ville principale </w:t>
      </w:r>
      <w:r w:rsidRPr="0030712F">
        <w:t>de</w:t>
      </w:r>
      <w:r>
        <w:t xml:space="preserve"> l’intrigue du nouveau roman policier de </w:t>
      </w:r>
      <w:r w:rsidRPr="00C45D88">
        <w:rPr>
          <w:b/>
        </w:rPr>
        <w:t xml:space="preserve">Monica </w:t>
      </w:r>
      <w:proofErr w:type="spellStart"/>
      <w:r w:rsidRPr="00C45D88">
        <w:rPr>
          <w:b/>
        </w:rPr>
        <w:t>Kristensen</w:t>
      </w:r>
      <w:proofErr w:type="spellEnd"/>
      <w:r>
        <w:t>, s</w:t>
      </w:r>
      <w:r w:rsidR="005309F4">
        <w:t xml:space="preserve">e situe bien, à l’instar de ses précédents romans, sur les îles norvégiennes  du Svalbard (Spitzberg) dans l’océan glacial arctique mais, éloignée seulement de 55 km de la capitale Longyearbyen, elle n’est peuplée que de Russes et d’Ukrainiens. </w:t>
      </w:r>
      <w:r w:rsidR="00950B67">
        <w:t xml:space="preserve">En effet, le </w:t>
      </w:r>
      <w:r w:rsidR="00950B67" w:rsidRPr="0030712F">
        <w:rPr>
          <w:b/>
        </w:rPr>
        <w:t>Traité du Svalbard</w:t>
      </w:r>
      <w:r w:rsidR="00950B67">
        <w:t xml:space="preserve"> (1920) autorise tous les pays signataires à exploiter les ressources naturelles de l’archipel et la Russie, seul pays étranger à exercer ce droit, via la compagnie minière </w:t>
      </w:r>
      <w:proofErr w:type="spellStart"/>
      <w:r w:rsidR="00950B67" w:rsidRPr="0030712F">
        <w:rPr>
          <w:b/>
        </w:rPr>
        <w:t>Arktikougol</w:t>
      </w:r>
      <w:proofErr w:type="spellEnd"/>
      <w:r w:rsidR="004F6F00">
        <w:t>,</w:t>
      </w:r>
      <w:r w:rsidR="00950B67">
        <w:t xml:space="preserve"> extrait du charbon</w:t>
      </w:r>
      <w:r w:rsidR="004F6F00">
        <w:t xml:space="preserve"> depuis 1932</w:t>
      </w:r>
      <w:r w:rsidR="00950B67">
        <w:t xml:space="preserve">. </w:t>
      </w:r>
      <w:r w:rsidR="005309F4">
        <w:t>Dépourvue d’</w:t>
      </w:r>
      <w:r w:rsidR="00FD44E8">
        <w:t>accès routier, la ville de 8</w:t>
      </w:r>
      <w:r w:rsidR="00950B67">
        <w:t>00 habitants est accessible</w:t>
      </w:r>
      <w:r w:rsidR="005309F4">
        <w:t xml:space="preserve"> par bateau l’été, hélicoptère ou motoneige l’hiver.</w:t>
      </w:r>
    </w:p>
    <w:p w:rsidR="005E12BB" w:rsidRDefault="00C45D88" w:rsidP="005309F4">
      <w:pPr>
        <w:jc w:val="both"/>
      </w:pPr>
      <w:r>
        <w:t xml:space="preserve">Ainsi, </w:t>
      </w:r>
      <w:r w:rsidR="004F6F00">
        <w:t xml:space="preserve">c’est </w:t>
      </w:r>
      <w:r>
        <w:t>da</w:t>
      </w:r>
      <w:r w:rsidR="004F6F00">
        <w:t>ns ce contexte très particulier que</w:t>
      </w:r>
      <w:r>
        <w:t xml:space="preserve"> Knut, l’officier de police</w:t>
      </w:r>
      <w:r w:rsidR="004F6F00">
        <w:t xml:space="preserve"> norvégien, enquête à nouveau, à l’orée de l’hiver. Suite à un accident mortel constaté à la mine</w:t>
      </w:r>
      <w:r w:rsidR="00005EC8">
        <w:t xml:space="preserve"> du secrétaire général du syndicat</w:t>
      </w:r>
      <w:r w:rsidR="004F6F00">
        <w:t>, le voilà rapidement contraint</w:t>
      </w:r>
      <w:r w:rsidR="0030712F">
        <w:t xml:space="preserve"> </w:t>
      </w:r>
      <w:r w:rsidR="00E23826">
        <w:t>(météo mauvaise)</w:t>
      </w:r>
      <w:r w:rsidR="004F6F00">
        <w:t xml:space="preserve"> de rester dans la ville mi</w:t>
      </w:r>
      <w:r w:rsidR="00E23826">
        <w:t>nière à l’atmosphère lugubre et d’une autre époque</w:t>
      </w:r>
      <w:r w:rsidR="004F6F00">
        <w:t>, franchement hostile</w:t>
      </w:r>
      <w:r w:rsidR="005E12BB">
        <w:t>, sur le déclin</w:t>
      </w:r>
      <w:r w:rsidR="004F6F00">
        <w:t xml:space="preserve"> et éloignée du mode de vie occidental des Norvégiens.</w:t>
      </w:r>
      <w:r w:rsidR="00E23826">
        <w:t xml:space="preserve"> </w:t>
      </w:r>
      <w:r w:rsidR="00E23826" w:rsidRPr="00E23826">
        <w:rPr>
          <w:i/>
        </w:rPr>
        <w:t>« Le site minier ressemblait à une vieille ruine abandonnée que personne n’aurait pris la peine de raser ».</w:t>
      </w:r>
      <w:r w:rsidR="005E12BB">
        <w:t xml:space="preserve"> </w:t>
      </w:r>
    </w:p>
    <w:p w:rsidR="00C16A03" w:rsidRDefault="005E12BB" w:rsidP="005309F4">
      <w:pPr>
        <w:jc w:val="both"/>
      </w:pPr>
      <w:r>
        <w:t>Il s’avère rapidement que l’accident constaté est un meurtre que les autorités russes</w:t>
      </w:r>
      <w:r w:rsidR="00005EC8">
        <w:t xml:space="preserve"> et le directeur de la mine</w:t>
      </w:r>
      <w:r>
        <w:t xml:space="preserve"> ne</w:t>
      </w:r>
      <w:r w:rsidR="00FF6B46">
        <w:t xml:space="preserve"> souhaiteraient pas ébruiter et pouvoir </w:t>
      </w:r>
      <w:r w:rsidR="0030712F">
        <w:t>régler eux</w:t>
      </w:r>
      <w:r>
        <w:t>-mêmes, sans l’intervention de la police norvégienne. Mais c’est bien évidemment sans compter sur la ténacité de Knut, son courage et sa perspicacité</w:t>
      </w:r>
      <w:r w:rsidR="00FF6B46">
        <w:t xml:space="preserve"> ainsi que sur sa sensiblerie et son attachement rapide à la</w:t>
      </w:r>
      <w:r w:rsidR="0089249C">
        <w:t xml:space="preserve"> jeune veuve éplorée, </w:t>
      </w:r>
      <w:proofErr w:type="spellStart"/>
      <w:r w:rsidR="0089249C">
        <w:t>Oksana</w:t>
      </w:r>
      <w:proofErr w:type="spellEnd"/>
      <w:r w:rsidR="0089249C">
        <w:t>.</w:t>
      </w:r>
    </w:p>
    <w:p w:rsidR="003A1D6F" w:rsidRDefault="00FF6B46" w:rsidP="005309F4">
      <w:pPr>
        <w:jc w:val="both"/>
      </w:pPr>
      <w:r>
        <w:t xml:space="preserve">Comme toujours, chez Monica </w:t>
      </w:r>
      <w:proofErr w:type="spellStart"/>
      <w:r>
        <w:t>Kristensen</w:t>
      </w:r>
      <w:proofErr w:type="spellEnd"/>
      <w:r>
        <w:t>, c</w:t>
      </w:r>
      <w:r w:rsidR="00C16A03">
        <w:t>’est l’ambiance inattendue, fraî</w:t>
      </w:r>
      <w:r>
        <w:t xml:space="preserve">chement </w:t>
      </w:r>
      <w:proofErr w:type="spellStart"/>
      <w:r>
        <w:t>dépaysante</w:t>
      </w:r>
      <w:proofErr w:type="spellEnd"/>
      <w:r w:rsidR="00FD44E8">
        <w:t>, au cœur des glaces et des habitudes de vie si</w:t>
      </w:r>
      <w:r w:rsidR="00C16A03">
        <w:t xml:space="preserve"> déconcertantes pour un lecteur</w:t>
      </w:r>
      <w:r w:rsidR="00FD44E8">
        <w:t xml:space="preserve"> issu de latitudes plus amicales</w:t>
      </w:r>
      <w:r>
        <w:t xml:space="preserve"> qui retien</w:t>
      </w:r>
      <w:r w:rsidR="00FD44E8">
        <w:t>nen</w:t>
      </w:r>
      <w:r>
        <w:t>t d’emblée  le lecteur,</w:t>
      </w:r>
      <w:r w:rsidR="00FD44E8">
        <w:t xml:space="preserve"> puis </w:t>
      </w:r>
      <w:r>
        <w:t xml:space="preserve"> </w:t>
      </w:r>
      <w:r w:rsidR="00FD44E8">
        <w:t>l’</w:t>
      </w:r>
      <w:r>
        <w:t>int</w:t>
      </w:r>
      <w:r w:rsidR="00FD44E8">
        <w:t>rusion dans cet</w:t>
      </w:r>
      <w:r>
        <w:t xml:space="preserve"> environnement décati et sombre, </w:t>
      </w:r>
      <w:r w:rsidR="00FD44E8">
        <w:t>mystérieux et totalement inconnu de l’enclave russe</w:t>
      </w:r>
      <w:r w:rsidR="00C16A03">
        <w:t xml:space="preserve"> qui étonne peut être davantage encore cette fois</w:t>
      </w:r>
      <w:r w:rsidR="00FD44E8">
        <w:t xml:space="preserve">. </w:t>
      </w:r>
      <w:r w:rsidR="00FD44E8" w:rsidRPr="00C16A03">
        <w:rPr>
          <w:i/>
        </w:rPr>
        <w:t xml:space="preserve">«Les gargouillements </w:t>
      </w:r>
      <w:r w:rsidR="00C16A03" w:rsidRPr="00C16A03">
        <w:rPr>
          <w:i/>
        </w:rPr>
        <w:t>apaisants du radiateur, le tableau moche des ouvriers au mur, cet</w:t>
      </w:r>
      <w:r w:rsidR="004C2321">
        <w:rPr>
          <w:i/>
        </w:rPr>
        <w:t>te</w:t>
      </w:r>
      <w:r w:rsidR="00C16A03" w:rsidRPr="00C16A03">
        <w:rPr>
          <w:i/>
        </w:rPr>
        <w:t xml:space="preserve"> légère odeur qu’il ne parvenait pas à définir mais qu’il assimilait au monde russe. »</w:t>
      </w:r>
      <w:r w:rsidR="00C16A03">
        <w:t xml:space="preserve"> </w:t>
      </w:r>
    </w:p>
    <w:p w:rsidR="005E12BB" w:rsidRDefault="00C16A03" w:rsidP="005309F4">
      <w:pPr>
        <w:jc w:val="both"/>
      </w:pPr>
      <w:r>
        <w:t>La méfiance, la désagréable sensation d’être constamment espionné, l’impr</w:t>
      </w:r>
      <w:r w:rsidR="004C2321">
        <w:t xml:space="preserve">ession que la guerre froide n’est pas totalement terminée, la corruption latente, les trafics </w:t>
      </w:r>
      <w:r w:rsidR="003A1D6F">
        <w:t xml:space="preserve">divers de pêche illégale en mer de Barents ou de production de </w:t>
      </w:r>
      <w:r w:rsidR="00DD0CE3">
        <w:t xml:space="preserve">vodka, le poids de l’histoire, </w:t>
      </w:r>
      <w:r w:rsidR="003A1D6F">
        <w:t xml:space="preserve"> la description des conditions de travail extrêmes</w:t>
      </w:r>
      <w:r w:rsidR="00DD0CE3">
        <w:t xml:space="preserve"> et sordides</w:t>
      </w:r>
      <w:r w:rsidR="003A1D6F">
        <w:t xml:space="preserve"> dans la mine</w:t>
      </w:r>
      <w:r w:rsidR="00DD0CE3">
        <w:t xml:space="preserve"> ou celle des expéditions scientifiques en Arctique</w:t>
      </w:r>
      <w:r w:rsidR="003A1D6F">
        <w:t xml:space="preserve"> s’insèrent de manière persuasive au cœur de l’intrigue, apportent de la matière aux rebondissements, fourmillent de renseignements passionnants sur cet archipel lointain et confirment avec bonheur la parfaite maîtrise de l’a</w:t>
      </w:r>
      <w:r w:rsidR="00DD0CE3">
        <w:t xml:space="preserve">uteur sur le sujet. </w:t>
      </w:r>
    </w:p>
    <w:p w:rsidR="00821A0C" w:rsidRDefault="00DD0CE3" w:rsidP="005309F4">
      <w:pPr>
        <w:jc w:val="both"/>
      </w:pPr>
      <w:r>
        <w:t xml:space="preserve">Ainsi, après la lecture, il est  fort possible qu’un verre de vodka </w:t>
      </w:r>
      <w:proofErr w:type="spellStart"/>
      <w:r>
        <w:t>Streletskaya</w:t>
      </w:r>
      <w:proofErr w:type="spellEnd"/>
      <w:r>
        <w:t>, accompagné de pirojki</w:t>
      </w:r>
      <w:r w:rsidR="00005EC8">
        <w:t xml:space="preserve"> à la via</w:t>
      </w:r>
      <w:r w:rsidR="00821A0C">
        <w:t>nde (à défaut de caviar) soient nécessaires pour se</w:t>
      </w:r>
      <w:r w:rsidR="00005EC8">
        <w:t xml:space="preserve"> remettre</w:t>
      </w:r>
      <w:r w:rsidR="00821A0C">
        <w:t xml:space="preserve"> de la réalité particulièrement expressive et convaincante</w:t>
      </w:r>
      <w:r w:rsidR="00005EC8">
        <w:t xml:space="preserve"> de trois autres meurtres successifs, de plusieurs chutes dans l’eau glacée, de gerçures aux pieds ou  d’un accident de motoneige, voire </w:t>
      </w:r>
      <w:r w:rsidR="00821A0C">
        <w:t xml:space="preserve"> même </w:t>
      </w:r>
      <w:r w:rsidR="00005EC8">
        <w:t>de la menace d’un ours polaire attiré par l’odeur de nourriture de la cantine d’un navire de scie</w:t>
      </w:r>
      <w:r w:rsidR="00821A0C">
        <w:t>ntifiques.</w:t>
      </w:r>
      <w:r w:rsidR="00005EC8">
        <w:t xml:space="preserve"> </w:t>
      </w:r>
    </w:p>
    <w:p w:rsidR="00821A0C" w:rsidRDefault="00821A0C" w:rsidP="005309F4">
      <w:pPr>
        <w:jc w:val="both"/>
      </w:pPr>
      <w:r>
        <w:t>Bref, une histoire mouvementée, parfois éprouvante mais sans ennui, pleine de rythme et de variété, assurément capable de contrebalancer un dénouement finalement trop simple, en deçà d’une intrigue complexe et  hautement plus palpitante.</w:t>
      </w:r>
    </w:p>
    <w:p w:rsidR="00DD0CE3" w:rsidRPr="00C16A03" w:rsidRDefault="00821A0C" w:rsidP="00821A0C">
      <w:pPr>
        <w:jc w:val="right"/>
      </w:pPr>
      <w:r>
        <w:t xml:space="preserve">Cécile Pellerin </w:t>
      </w:r>
    </w:p>
    <w:p w:rsidR="005309F4" w:rsidRDefault="005309F4" w:rsidP="005309F4">
      <w:pPr>
        <w:jc w:val="both"/>
      </w:pPr>
    </w:p>
    <w:p w:rsidR="00950B67" w:rsidRDefault="00950B67" w:rsidP="005309F4">
      <w:pPr>
        <w:jc w:val="both"/>
      </w:pPr>
    </w:p>
    <w:p w:rsidR="00950B67" w:rsidRDefault="00950B67" w:rsidP="005309F4">
      <w:pPr>
        <w:jc w:val="both"/>
      </w:pPr>
    </w:p>
    <w:p w:rsidR="00950B67" w:rsidRDefault="00950B67" w:rsidP="005309F4">
      <w:pPr>
        <w:jc w:val="both"/>
      </w:pPr>
    </w:p>
    <w:p w:rsidR="00950B67" w:rsidRDefault="00950B67" w:rsidP="005309F4">
      <w:pPr>
        <w:jc w:val="both"/>
      </w:pPr>
    </w:p>
    <w:p w:rsidR="00950B67" w:rsidRDefault="00950B67" w:rsidP="005309F4">
      <w:pPr>
        <w:jc w:val="both"/>
      </w:pPr>
    </w:p>
    <w:p w:rsidR="00950B67" w:rsidRDefault="00950B67" w:rsidP="005309F4">
      <w:pPr>
        <w:jc w:val="both"/>
      </w:pPr>
    </w:p>
    <w:p w:rsidR="00950B67" w:rsidRDefault="00950B67" w:rsidP="005309F4">
      <w:pPr>
        <w:jc w:val="both"/>
      </w:pPr>
    </w:p>
    <w:p w:rsidR="00950B67" w:rsidRDefault="00950B67" w:rsidP="005309F4">
      <w:pPr>
        <w:jc w:val="both"/>
      </w:pPr>
    </w:p>
    <w:p w:rsidR="00950B67" w:rsidRDefault="00950B67" w:rsidP="005309F4">
      <w:pPr>
        <w:jc w:val="both"/>
      </w:pPr>
    </w:p>
    <w:p w:rsidR="00950B67" w:rsidRDefault="00950B67" w:rsidP="005309F4">
      <w:pPr>
        <w:jc w:val="both"/>
      </w:pPr>
    </w:p>
    <w:p w:rsidR="00950B67" w:rsidRDefault="00950B67" w:rsidP="005309F4">
      <w:pPr>
        <w:jc w:val="both"/>
      </w:pPr>
    </w:p>
    <w:p w:rsidR="00950B67" w:rsidRDefault="00950B67" w:rsidP="005309F4">
      <w:pPr>
        <w:jc w:val="both"/>
      </w:pPr>
    </w:p>
    <w:p w:rsidR="00950B67" w:rsidRDefault="00950B67" w:rsidP="005309F4">
      <w:pPr>
        <w:jc w:val="both"/>
      </w:pPr>
    </w:p>
    <w:p w:rsidR="00950B67" w:rsidRDefault="00950B67" w:rsidP="005309F4">
      <w:pPr>
        <w:jc w:val="both"/>
      </w:pPr>
    </w:p>
    <w:p w:rsidR="00950B67" w:rsidRDefault="00950B67" w:rsidP="005309F4">
      <w:pPr>
        <w:jc w:val="both"/>
      </w:pPr>
    </w:p>
    <w:p w:rsidR="00950B67" w:rsidRDefault="00950B67" w:rsidP="005309F4">
      <w:pPr>
        <w:jc w:val="both"/>
      </w:pPr>
    </w:p>
    <w:p w:rsidR="00950B67" w:rsidRDefault="00950B67" w:rsidP="005309F4">
      <w:pPr>
        <w:jc w:val="both"/>
      </w:pPr>
    </w:p>
    <w:p w:rsidR="00950B67" w:rsidRDefault="00950B67" w:rsidP="005309F4">
      <w:pPr>
        <w:jc w:val="both"/>
      </w:pPr>
    </w:p>
    <w:p w:rsidR="00950B67" w:rsidRDefault="00950B67" w:rsidP="005309F4">
      <w:pPr>
        <w:jc w:val="both"/>
      </w:pPr>
    </w:p>
    <w:p w:rsidR="00950B67" w:rsidRDefault="00950B67" w:rsidP="005309F4">
      <w:pPr>
        <w:jc w:val="both"/>
      </w:pPr>
    </w:p>
    <w:tbl>
      <w:tblPr>
        <w:tblpPr w:leftFromText="141" w:rightFromText="141" w:vertAnchor="text" w:horzAnchor="page" w:tblpX="2932" w:tblpY="420"/>
        <w:tblW w:w="4500" w:type="dxa"/>
        <w:tblCellSpacing w:w="52" w:type="dxa"/>
        <w:tblBorders>
          <w:top w:val="single" w:sz="6" w:space="0" w:color="AAAAAA"/>
          <w:left w:val="single" w:sz="6" w:space="0" w:color="AAAAAA"/>
          <w:bottom w:val="single" w:sz="6" w:space="0" w:color="AAAAAA"/>
          <w:right w:val="single" w:sz="6" w:space="0" w:color="AAAAAA"/>
        </w:tblBorders>
        <w:shd w:val="clear" w:color="auto" w:fill="F9F9F9"/>
        <w:tblCellMar>
          <w:top w:w="24" w:type="dxa"/>
          <w:left w:w="24" w:type="dxa"/>
          <w:bottom w:w="24" w:type="dxa"/>
          <w:right w:w="24" w:type="dxa"/>
        </w:tblCellMar>
        <w:tblLook w:val="04A0"/>
      </w:tblPr>
      <w:tblGrid>
        <w:gridCol w:w="2250"/>
        <w:gridCol w:w="2250"/>
      </w:tblGrid>
      <w:tr w:rsidR="005309F4" w:rsidTr="005309F4">
        <w:trPr>
          <w:tblCellSpacing w:w="52" w:type="dxa"/>
        </w:trPr>
        <w:tc>
          <w:tcPr>
            <w:tcW w:w="0" w:type="auto"/>
            <w:shd w:val="clear" w:color="auto" w:fill="F9F9F9"/>
            <w:vAlign w:val="center"/>
            <w:hideMark/>
          </w:tcPr>
          <w:p w:rsidR="005309F4" w:rsidRDefault="005309F4" w:rsidP="005309F4">
            <w:pPr>
              <w:spacing w:line="264" w:lineRule="atLeast"/>
              <w:rPr>
                <w:color w:val="000000"/>
              </w:rPr>
            </w:pPr>
          </w:p>
        </w:tc>
        <w:tc>
          <w:tcPr>
            <w:tcW w:w="0" w:type="auto"/>
            <w:shd w:val="clear" w:color="auto" w:fill="F9F9F9"/>
            <w:vAlign w:val="center"/>
            <w:hideMark/>
          </w:tcPr>
          <w:p w:rsidR="005309F4" w:rsidRDefault="005309F4" w:rsidP="005309F4">
            <w:pPr>
              <w:rPr>
                <w:sz w:val="20"/>
                <w:szCs w:val="20"/>
              </w:rPr>
            </w:pPr>
          </w:p>
        </w:tc>
      </w:tr>
      <w:tr w:rsidR="005309F4" w:rsidTr="005309F4">
        <w:trPr>
          <w:tblCellSpacing w:w="52" w:type="dxa"/>
        </w:trPr>
        <w:tc>
          <w:tcPr>
            <w:tcW w:w="0" w:type="auto"/>
            <w:tcBorders>
              <w:top w:val="single" w:sz="12" w:space="0" w:color="DDFFDD"/>
            </w:tcBorders>
            <w:shd w:val="clear" w:color="auto" w:fill="F9F9F9"/>
            <w:vAlign w:val="center"/>
            <w:hideMark/>
          </w:tcPr>
          <w:p w:rsidR="005309F4" w:rsidRDefault="005309F4" w:rsidP="005309F4">
            <w:pPr>
              <w:spacing w:line="264" w:lineRule="atLeast"/>
              <w:jc w:val="right"/>
              <w:rPr>
                <w:color w:val="000000"/>
                <w:sz w:val="18"/>
                <w:szCs w:val="18"/>
              </w:rPr>
            </w:pPr>
          </w:p>
        </w:tc>
        <w:tc>
          <w:tcPr>
            <w:tcW w:w="0" w:type="auto"/>
            <w:shd w:val="clear" w:color="auto" w:fill="F9F9F9"/>
            <w:vAlign w:val="center"/>
            <w:hideMark/>
          </w:tcPr>
          <w:p w:rsidR="005309F4" w:rsidRDefault="005309F4" w:rsidP="005309F4">
            <w:pPr>
              <w:rPr>
                <w:sz w:val="20"/>
                <w:szCs w:val="20"/>
              </w:rPr>
            </w:pPr>
          </w:p>
        </w:tc>
      </w:tr>
    </w:tbl>
    <w:p w:rsidR="005309F4" w:rsidRDefault="005309F4" w:rsidP="005309F4">
      <w:pPr>
        <w:jc w:val="both"/>
      </w:pPr>
    </w:p>
    <w:p w:rsidR="005309F4" w:rsidRPr="00AD2B0D" w:rsidRDefault="005309F4" w:rsidP="005309F4">
      <w:pPr>
        <w:jc w:val="both"/>
        <w:rPr>
          <w:i/>
        </w:rPr>
      </w:pPr>
    </w:p>
    <w:p w:rsidR="00AD2B0D" w:rsidRDefault="00AD2B0D" w:rsidP="005309F4">
      <w:pPr>
        <w:jc w:val="both"/>
      </w:pPr>
    </w:p>
    <w:p w:rsidR="00AD2B0D" w:rsidRDefault="00AD2B0D" w:rsidP="005309F4">
      <w:pPr>
        <w:jc w:val="both"/>
      </w:pPr>
    </w:p>
    <w:p w:rsidR="00AD2B0D" w:rsidRDefault="00AD2B0D" w:rsidP="005309F4">
      <w:pPr>
        <w:jc w:val="both"/>
      </w:pPr>
    </w:p>
    <w:sectPr w:rsidR="00AD2B0D" w:rsidSect="00AD2B0D">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A32839"/>
    <w:multiLevelType w:val="multilevel"/>
    <w:tmpl w:val="B59CC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B07060F"/>
    <w:multiLevelType w:val="multilevel"/>
    <w:tmpl w:val="2EEA2D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AD2B0D"/>
    <w:rsid w:val="00005EC8"/>
    <w:rsid w:val="000C2D57"/>
    <w:rsid w:val="00183050"/>
    <w:rsid w:val="0030712F"/>
    <w:rsid w:val="003A1D6F"/>
    <w:rsid w:val="004C2321"/>
    <w:rsid w:val="004F6F00"/>
    <w:rsid w:val="00527812"/>
    <w:rsid w:val="005309F4"/>
    <w:rsid w:val="005E12BB"/>
    <w:rsid w:val="00821A0C"/>
    <w:rsid w:val="0089249C"/>
    <w:rsid w:val="00950B67"/>
    <w:rsid w:val="00AD2B0D"/>
    <w:rsid w:val="00C16A03"/>
    <w:rsid w:val="00C45D88"/>
    <w:rsid w:val="00DD0CE3"/>
    <w:rsid w:val="00E23826"/>
    <w:rsid w:val="00FD44E8"/>
    <w:rsid w:val="00FF6B46"/>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7812"/>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AD2B0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D2B0D"/>
    <w:rPr>
      <w:rFonts w:ascii="Tahoma" w:hAnsi="Tahoma" w:cs="Tahoma"/>
      <w:sz w:val="16"/>
      <w:szCs w:val="16"/>
    </w:rPr>
  </w:style>
  <w:style w:type="paragraph" w:styleId="Sansinterligne">
    <w:name w:val="No Spacing"/>
    <w:uiPriority w:val="1"/>
    <w:qFormat/>
    <w:rsid w:val="00AD2B0D"/>
    <w:pPr>
      <w:spacing w:after="0" w:line="240" w:lineRule="auto"/>
    </w:pPr>
  </w:style>
  <w:style w:type="character" w:styleId="Lienhypertexte">
    <w:name w:val="Hyperlink"/>
    <w:basedOn w:val="Policepardfaut"/>
    <w:uiPriority w:val="99"/>
    <w:unhideWhenUsed/>
    <w:rsid w:val="00AD2B0D"/>
    <w:rPr>
      <w:color w:val="0000FF" w:themeColor="hyperlink"/>
      <w:u w:val="single"/>
    </w:rPr>
  </w:style>
  <w:style w:type="paragraph" w:styleId="NormalWeb">
    <w:name w:val="Normal (Web)"/>
    <w:basedOn w:val="Normal"/>
    <w:uiPriority w:val="99"/>
    <w:semiHidden/>
    <w:unhideWhenUsed/>
    <w:rsid w:val="005309F4"/>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oponyme">
    <w:name w:val="toponyme"/>
    <w:basedOn w:val="Policepardfaut"/>
    <w:rsid w:val="005309F4"/>
  </w:style>
  <w:style w:type="character" w:customStyle="1" w:styleId="plainlinks">
    <w:name w:val="plainlinks"/>
    <w:basedOn w:val="Policepardfaut"/>
    <w:rsid w:val="005309F4"/>
  </w:style>
  <w:style w:type="character" w:customStyle="1" w:styleId="lang-ru">
    <w:name w:val="lang-ru"/>
    <w:basedOn w:val="Policepardfaut"/>
    <w:rsid w:val="005309F4"/>
  </w:style>
  <w:style w:type="character" w:customStyle="1" w:styleId="toctoggle">
    <w:name w:val="toctoggle"/>
    <w:basedOn w:val="Policepardfaut"/>
    <w:rsid w:val="005309F4"/>
  </w:style>
  <w:style w:type="character" w:customStyle="1" w:styleId="tocnumber">
    <w:name w:val="tocnumber"/>
    <w:basedOn w:val="Policepardfaut"/>
    <w:rsid w:val="005309F4"/>
  </w:style>
  <w:style w:type="character" w:customStyle="1" w:styleId="toctext">
    <w:name w:val="toctext"/>
    <w:basedOn w:val="Policepardfaut"/>
    <w:rsid w:val="005309F4"/>
  </w:style>
  <w:style w:type="character" w:customStyle="1" w:styleId="mw-headline">
    <w:name w:val="mw-headline"/>
    <w:basedOn w:val="Policepardfaut"/>
    <w:rsid w:val="005309F4"/>
  </w:style>
  <w:style w:type="character" w:customStyle="1" w:styleId="mw-editsection1">
    <w:name w:val="mw-editsection1"/>
    <w:basedOn w:val="Policepardfaut"/>
    <w:rsid w:val="005309F4"/>
    <w:rPr>
      <w:sz w:val="20"/>
      <w:szCs w:val="20"/>
    </w:rPr>
  </w:style>
  <w:style w:type="character" w:customStyle="1" w:styleId="mw-editsection-bracket">
    <w:name w:val="mw-editsection-bracket"/>
    <w:basedOn w:val="Policepardfaut"/>
    <w:rsid w:val="005309F4"/>
  </w:style>
  <w:style w:type="character" w:customStyle="1" w:styleId="mw-editsection-divider1">
    <w:name w:val="mw-editsection-divider1"/>
    <w:basedOn w:val="Policepardfaut"/>
    <w:rsid w:val="005309F4"/>
    <w:rPr>
      <w:color w:val="555555"/>
    </w:rPr>
  </w:style>
  <w:style w:type="character" w:styleId="Lienhypertextesuivivisit">
    <w:name w:val="FollowedHyperlink"/>
    <w:basedOn w:val="Policepardfaut"/>
    <w:uiPriority w:val="99"/>
    <w:semiHidden/>
    <w:unhideWhenUsed/>
    <w:rsid w:val="00950B67"/>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238783711">
      <w:bodyDiv w:val="1"/>
      <w:marLeft w:val="0"/>
      <w:marRight w:val="0"/>
      <w:marTop w:val="0"/>
      <w:marBottom w:val="0"/>
      <w:divBdr>
        <w:top w:val="none" w:sz="0" w:space="0" w:color="auto"/>
        <w:left w:val="none" w:sz="0" w:space="0" w:color="auto"/>
        <w:bottom w:val="none" w:sz="0" w:space="0" w:color="auto"/>
        <w:right w:val="none" w:sz="0" w:space="0" w:color="auto"/>
      </w:divBdr>
      <w:divsChild>
        <w:div w:id="424035902">
          <w:marLeft w:val="0"/>
          <w:marRight w:val="0"/>
          <w:marTop w:val="0"/>
          <w:marBottom w:val="0"/>
          <w:divBdr>
            <w:top w:val="none" w:sz="0" w:space="0" w:color="auto"/>
            <w:left w:val="none" w:sz="0" w:space="0" w:color="auto"/>
            <w:bottom w:val="none" w:sz="0" w:space="0" w:color="auto"/>
            <w:right w:val="none" w:sz="0" w:space="0" w:color="auto"/>
          </w:divBdr>
          <w:divsChild>
            <w:div w:id="114718052">
              <w:marLeft w:val="0"/>
              <w:marRight w:val="0"/>
              <w:marTop w:val="0"/>
              <w:marBottom w:val="0"/>
              <w:divBdr>
                <w:top w:val="none" w:sz="0" w:space="0" w:color="auto"/>
                <w:left w:val="none" w:sz="0" w:space="0" w:color="auto"/>
                <w:bottom w:val="none" w:sz="0" w:space="0" w:color="auto"/>
                <w:right w:val="none" w:sz="0" w:space="0" w:color="auto"/>
              </w:divBdr>
              <w:divsChild>
                <w:div w:id="477839421">
                  <w:marLeft w:val="0"/>
                  <w:marRight w:val="0"/>
                  <w:marTop w:val="0"/>
                  <w:marBottom w:val="0"/>
                  <w:divBdr>
                    <w:top w:val="none" w:sz="0" w:space="0" w:color="auto"/>
                    <w:left w:val="none" w:sz="0" w:space="0" w:color="auto"/>
                    <w:bottom w:val="none" w:sz="0" w:space="0" w:color="auto"/>
                    <w:right w:val="none" w:sz="0" w:space="0" w:color="auto"/>
                  </w:divBdr>
                  <w:divsChild>
                    <w:div w:id="2091810034">
                      <w:marLeft w:val="0"/>
                      <w:marRight w:val="0"/>
                      <w:marTop w:val="0"/>
                      <w:marBottom w:val="0"/>
                      <w:divBdr>
                        <w:top w:val="none" w:sz="0" w:space="0" w:color="auto"/>
                        <w:left w:val="none" w:sz="0" w:space="0" w:color="auto"/>
                        <w:bottom w:val="none" w:sz="0" w:space="0" w:color="auto"/>
                        <w:right w:val="none" w:sz="0" w:space="0" w:color="auto"/>
                      </w:divBdr>
                      <w:divsChild>
                        <w:div w:id="1251309680">
                          <w:marLeft w:val="0"/>
                          <w:marRight w:val="0"/>
                          <w:marTop w:val="0"/>
                          <w:marBottom w:val="0"/>
                          <w:divBdr>
                            <w:top w:val="none" w:sz="0" w:space="0" w:color="auto"/>
                            <w:left w:val="none" w:sz="0" w:space="0" w:color="auto"/>
                            <w:bottom w:val="none" w:sz="0" w:space="0" w:color="auto"/>
                            <w:right w:val="none" w:sz="0" w:space="0" w:color="auto"/>
                          </w:divBdr>
                          <w:divsChild>
                            <w:div w:id="1642006060">
                              <w:marLeft w:val="0"/>
                              <w:marRight w:val="0"/>
                              <w:marTop w:val="100"/>
                              <w:marBottom w:val="100"/>
                              <w:divBdr>
                                <w:top w:val="none" w:sz="0" w:space="0" w:color="auto"/>
                                <w:left w:val="none" w:sz="0" w:space="0" w:color="auto"/>
                                <w:bottom w:val="none" w:sz="0" w:space="0" w:color="auto"/>
                                <w:right w:val="none" w:sz="0" w:space="0" w:color="auto"/>
                              </w:divBdr>
                              <w:divsChild>
                                <w:div w:id="984897014">
                                  <w:marLeft w:val="0"/>
                                  <w:marRight w:val="0"/>
                                  <w:marTop w:val="0"/>
                                  <w:marBottom w:val="0"/>
                                  <w:divBdr>
                                    <w:top w:val="none" w:sz="0" w:space="0" w:color="auto"/>
                                    <w:left w:val="none" w:sz="0" w:space="0" w:color="auto"/>
                                    <w:bottom w:val="none" w:sz="0" w:space="0" w:color="auto"/>
                                    <w:right w:val="none" w:sz="0" w:space="0" w:color="auto"/>
                                  </w:divBdr>
                                  <w:divsChild>
                                    <w:div w:id="1739282894">
                                      <w:marLeft w:val="0"/>
                                      <w:marRight w:val="0"/>
                                      <w:marTop w:val="0"/>
                                      <w:marBottom w:val="0"/>
                                      <w:divBdr>
                                        <w:top w:val="none" w:sz="0" w:space="0" w:color="auto"/>
                                        <w:left w:val="none" w:sz="0" w:space="0" w:color="auto"/>
                                        <w:bottom w:val="none" w:sz="0" w:space="0" w:color="auto"/>
                                        <w:right w:val="none" w:sz="0" w:space="0" w:color="auto"/>
                                      </w:divBdr>
                                    </w:div>
                                    <w:div w:id="175377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6925624">
                      <w:marLeft w:val="0"/>
                      <w:marRight w:val="0"/>
                      <w:marTop w:val="0"/>
                      <w:marBottom w:val="0"/>
                      <w:divBdr>
                        <w:top w:val="none" w:sz="0" w:space="0" w:color="auto"/>
                        <w:left w:val="none" w:sz="0" w:space="0" w:color="auto"/>
                        <w:bottom w:val="none" w:sz="0" w:space="0" w:color="auto"/>
                        <w:right w:val="none" w:sz="0" w:space="0" w:color="auto"/>
                      </w:divBdr>
                      <w:divsChild>
                        <w:div w:id="596249524">
                          <w:marLeft w:val="0"/>
                          <w:marRight w:val="0"/>
                          <w:marTop w:val="0"/>
                          <w:marBottom w:val="0"/>
                          <w:divBdr>
                            <w:top w:val="none" w:sz="0" w:space="0" w:color="auto"/>
                            <w:left w:val="none" w:sz="0" w:space="0" w:color="auto"/>
                            <w:bottom w:val="none" w:sz="0" w:space="0" w:color="auto"/>
                            <w:right w:val="none" w:sz="0" w:space="0" w:color="auto"/>
                          </w:divBdr>
                          <w:divsChild>
                            <w:div w:id="715547906">
                              <w:marLeft w:val="0"/>
                              <w:marRight w:val="0"/>
                              <w:marTop w:val="0"/>
                              <w:marBottom w:val="0"/>
                              <w:divBdr>
                                <w:top w:val="none" w:sz="0" w:space="0" w:color="auto"/>
                                <w:left w:val="none" w:sz="0" w:space="0" w:color="auto"/>
                                <w:bottom w:val="none" w:sz="0" w:space="0" w:color="auto"/>
                                <w:right w:val="none" w:sz="0" w:space="0" w:color="auto"/>
                              </w:divBdr>
                              <w:divsChild>
                                <w:div w:id="21111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6175275">
                      <w:marLeft w:val="0"/>
                      <w:marRight w:val="0"/>
                      <w:marTop w:val="0"/>
                      <w:marBottom w:val="0"/>
                      <w:divBdr>
                        <w:top w:val="none" w:sz="0" w:space="0" w:color="auto"/>
                        <w:left w:val="none" w:sz="0" w:space="0" w:color="auto"/>
                        <w:bottom w:val="none" w:sz="0" w:space="0" w:color="auto"/>
                        <w:right w:val="none" w:sz="0" w:space="0" w:color="auto"/>
                      </w:divBdr>
                      <w:divsChild>
                        <w:div w:id="1088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hapitre.com/CHAPITRE/fr/BOOK/kristensen-monica/vodka-pirojki-et-caviar,61559750.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www.images-chapitre.com/ima3/original/750/61559750_11667329.jp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149</TotalTime>
  <Pages>3</Pages>
  <Words>609</Words>
  <Characters>3355</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Cécile Pellerin</dc:creator>
  <cp:lastModifiedBy>Cécile Pellerin</cp:lastModifiedBy>
  <cp:revision>3</cp:revision>
  <dcterms:created xsi:type="dcterms:W3CDTF">2014-07-19T07:56:00Z</dcterms:created>
  <dcterms:modified xsi:type="dcterms:W3CDTF">2014-07-19T10:25:00Z</dcterms:modified>
</cp:coreProperties>
</file>