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EB6A8" w14:textId="3D1EBC15" w:rsidR="000C6B71" w:rsidRPr="00327F91" w:rsidRDefault="00ED7579" w:rsidP="00442D53">
      <w:pPr>
        <w:pStyle w:val="Titlu1"/>
        <w:jc w:val="both"/>
      </w:pPr>
      <w:r w:rsidRPr="00327F91">
        <w:t>Activity</w:t>
      </w:r>
      <w:r w:rsidR="000C6B71" w:rsidRPr="00327F91">
        <w:t xml:space="preserve"> </w:t>
      </w:r>
      <w:r w:rsidR="00C24B3B">
        <w:t>6</w:t>
      </w:r>
      <w:r w:rsidR="000C6B71" w:rsidRPr="00327F91">
        <w:t>:</w:t>
      </w:r>
      <w:r w:rsidR="000518CF" w:rsidRPr="00327F91">
        <w:t xml:space="preserve"> ERC20 applications</w:t>
      </w:r>
      <w:r w:rsidR="00916A59" w:rsidRPr="00327F91">
        <w:t>.</w:t>
      </w:r>
    </w:p>
    <w:p w14:paraId="1DF538E0" w14:textId="77777777" w:rsidR="00ED7579" w:rsidRPr="00327F91" w:rsidRDefault="00ED7579" w:rsidP="00442D53">
      <w:pPr>
        <w:jc w:val="both"/>
      </w:pPr>
    </w:p>
    <w:p w14:paraId="590C5A9B" w14:textId="77777777" w:rsidR="00E0213D" w:rsidRPr="00327F91" w:rsidRDefault="00E0213D" w:rsidP="00E0213D">
      <w:pPr>
        <w:pStyle w:val="Titlu2"/>
      </w:pPr>
      <w:r w:rsidRPr="00327F91">
        <w:t>Solidity basics</w:t>
      </w:r>
    </w:p>
    <w:p w14:paraId="49FCDB6D" w14:textId="15041964" w:rsidR="00E0213D" w:rsidRPr="00327F91" w:rsidRDefault="00E0213D" w:rsidP="00E0213D">
      <w:pPr>
        <w:pStyle w:val="Titlu3"/>
      </w:pPr>
      <w:r w:rsidRPr="00327F91">
        <w:t>Libraries</w:t>
      </w:r>
    </w:p>
    <w:p w14:paraId="410221C1" w14:textId="4F5620A8" w:rsidR="00A21702" w:rsidRPr="00327F91" w:rsidRDefault="00A21702" w:rsidP="00D724EE">
      <w:pPr>
        <w:jc w:val="both"/>
      </w:pPr>
      <w:r w:rsidRPr="00327F91">
        <w:t xml:space="preserve">Libraries are an efficient method to reuse code. </w:t>
      </w:r>
      <w:r w:rsidR="00D724EE" w:rsidRPr="00327F91">
        <w:t xml:space="preserve">Libraries are not intended for altering the state of the contract; they can only be employed to execute fundamental operations based on inputs and outputs. </w:t>
      </w:r>
      <w:r w:rsidRPr="00327F91">
        <w:t xml:space="preserve">Libraries are </w:t>
      </w:r>
      <w:proofErr w:type="gramStart"/>
      <w:r w:rsidRPr="00327F91">
        <w:t>similar to</w:t>
      </w:r>
      <w:proofErr w:type="gramEnd"/>
      <w:r w:rsidRPr="00327F91">
        <w:t xml:space="preserve"> smart contracts, with the following differences:   </w:t>
      </w:r>
    </w:p>
    <w:p w14:paraId="2336E708" w14:textId="3BF49084" w:rsidR="00A21702" w:rsidRPr="00327F91" w:rsidRDefault="00A21702" w:rsidP="00A21702">
      <w:pPr>
        <w:pStyle w:val="Listparagraf"/>
        <w:numPr>
          <w:ilvl w:val="0"/>
          <w:numId w:val="5"/>
        </w:numPr>
        <w:jc w:val="both"/>
      </w:pPr>
      <w:r w:rsidRPr="00327F91">
        <w:rPr>
          <w:b/>
          <w:bCs/>
        </w:rPr>
        <w:t>syntax</w:t>
      </w:r>
      <w:r w:rsidRPr="00327F91">
        <w:t xml:space="preserve">: library </w:t>
      </w:r>
      <w:proofErr w:type="gramStart"/>
      <w:r w:rsidRPr="00327F91">
        <w:t>key-word</w:t>
      </w:r>
      <w:proofErr w:type="gramEnd"/>
      <w:r w:rsidRPr="00327F91">
        <w:t xml:space="preserve"> is used instead of contract key-word. </w:t>
      </w:r>
    </w:p>
    <w:p w14:paraId="4B0C8997" w14:textId="6D242FEC" w:rsidR="00D0589E" w:rsidRPr="00327F91" w:rsidRDefault="00D0589E" w:rsidP="00D0589E">
      <w:pPr>
        <w:pStyle w:val="Listparagraf"/>
        <w:numPr>
          <w:ilvl w:val="0"/>
          <w:numId w:val="5"/>
        </w:numPr>
        <w:jc w:val="both"/>
      </w:pPr>
      <w:r w:rsidRPr="00327F91">
        <w:rPr>
          <w:b/>
          <w:bCs/>
        </w:rPr>
        <w:t>stateless:</w:t>
      </w:r>
      <w:r w:rsidRPr="00327F91">
        <w:t xml:space="preserve"> a library does not have state variables. From an object-oriented perspective, it cannot inherit any element and cannot be inherited.</w:t>
      </w:r>
    </w:p>
    <w:p w14:paraId="50DEE665" w14:textId="489BFC9D" w:rsidR="00A21702" w:rsidRPr="00327F91" w:rsidRDefault="00A21702" w:rsidP="00A21702">
      <w:pPr>
        <w:pStyle w:val="Listparagraf"/>
        <w:numPr>
          <w:ilvl w:val="0"/>
          <w:numId w:val="5"/>
        </w:numPr>
        <w:jc w:val="both"/>
      </w:pPr>
      <w:r w:rsidRPr="00327F91">
        <w:rPr>
          <w:b/>
          <w:bCs/>
        </w:rPr>
        <w:t>gas cost</w:t>
      </w:r>
      <w:r w:rsidR="00E0213D" w:rsidRPr="00327F91">
        <w:rPr>
          <w:b/>
          <w:bCs/>
        </w:rPr>
        <w:t>:</w:t>
      </w:r>
      <w:r w:rsidR="00E0213D" w:rsidRPr="00327F91">
        <w:t xml:space="preserve"> </w:t>
      </w:r>
      <w:r w:rsidRPr="00327F91">
        <w:t xml:space="preserve">reusing code by creating a library reduces the gas cost. </w:t>
      </w:r>
    </w:p>
    <w:p w14:paraId="71A705F6" w14:textId="7D620BBF" w:rsidR="00A21702" w:rsidRPr="00327F91" w:rsidRDefault="00A21702" w:rsidP="00526B27">
      <w:pPr>
        <w:pStyle w:val="Listparagraf"/>
        <w:numPr>
          <w:ilvl w:val="0"/>
          <w:numId w:val="5"/>
        </w:numPr>
        <w:jc w:val="both"/>
      </w:pPr>
      <w:r w:rsidRPr="00327F91">
        <w:rPr>
          <w:b/>
          <w:bCs/>
        </w:rPr>
        <w:t>selfdestroy</w:t>
      </w:r>
      <w:r w:rsidRPr="00327F91">
        <w:t>: Unlike other contracts, a library cannot be destroyed.</w:t>
      </w:r>
    </w:p>
    <w:p w14:paraId="59C28885" w14:textId="2F2CBA5C" w:rsidR="00A21702" w:rsidRPr="00327F91" w:rsidRDefault="00A21702" w:rsidP="00526B27">
      <w:pPr>
        <w:pStyle w:val="Listparagraf"/>
        <w:numPr>
          <w:ilvl w:val="0"/>
          <w:numId w:val="5"/>
        </w:numPr>
        <w:jc w:val="both"/>
      </w:pPr>
      <w:r w:rsidRPr="00327F91">
        <w:t>Functions of the library can be called directly when they do not modify the state variables i.e. only pure and view functions can be called from outside of the library.</w:t>
      </w:r>
    </w:p>
    <w:p w14:paraId="0B446DFA" w14:textId="05E70F3B" w:rsidR="00E0213D" w:rsidRPr="00327F91" w:rsidRDefault="00D724EE" w:rsidP="00D724EE">
      <w:pPr>
        <w:jc w:val="both"/>
      </w:pPr>
      <w:r w:rsidRPr="00327F91">
        <w:t xml:space="preserve">Libraries can be defined in the same contract file or imported with </w:t>
      </w:r>
      <w:r w:rsidRPr="00327F91">
        <w:rPr>
          <w:b/>
          <w:bCs/>
        </w:rPr>
        <w:t>import</w:t>
      </w:r>
      <w:r w:rsidRPr="00327F91">
        <w:t xml:space="preserve"> statement.</w:t>
      </w:r>
      <w:r w:rsidR="00E903F2" w:rsidRPr="00327F91">
        <w:t xml:space="preserve"> A single file can contain multiple libraries.</w:t>
      </w:r>
    </w:p>
    <w:p w14:paraId="5B3BBE6D" w14:textId="32C5CBD3" w:rsidR="00E0213D" w:rsidRPr="00327F91" w:rsidRDefault="002D06C8" w:rsidP="00E0213D">
      <w:pPr>
        <w:pStyle w:val="Titlu3"/>
      </w:pPr>
      <w:r w:rsidRPr="00327F91">
        <w:t>Proxy Pattern</w:t>
      </w:r>
    </w:p>
    <w:p w14:paraId="5ECC9572" w14:textId="5E409842" w:rsidR="00E0213D" w:rsidRPr="00327F91" w:rsidRDefault="006925F2" w:rsidP="006925F2">
      <w:pPr>
        <w:jc w:val="both"/>
      </w:pPr>
      <w:r w:rsidRPr="00327F91">
        <w:t xml:space="preserve">Smart contracts are immutable, once deployed a smart contract cannot be altered. This feature, essential for Blockchain to ensure safe transfers, is an impediment when one wants to resolve bugs or add new features to </w:t>
      </w:r>
      <w:r w:rsidR="00E40A63" w:rsidRPr="00327F91">
        <w:t>existing</w:t>
      </w:r>
      <w:r w:rsidRPr="00327F91">
        <w:t xml:space="preserve"> applications.  </w:t>
      </w:r>
      <w:r w:rsidR="00E56DC2" w:rsidRPr="00327F91">
        <w:t>The proxy pattern helps creating upgradable contracts, helping users to migrate to new versions of D</w:t>
      </w:r>
      <w:r w:rsidR="00752C0E" w:rsidRPr="00327F91">
        <w:t>A</w:t>
      </w:r>
      <w:r w:rsidR="00E56DC2" w:rsidRPr="00327F91">
        <w:t xml:space="preserve">pps without changing any reference to new smart contracts. </w:t>
      </w:r>
      <w:r w:rsidR="00CF3CFF" w:rsidRPr="00327F91">
        <w:t>To implement proxy pattern, we must create two components:</w:t>
      </w:r>
    </w:p>
    <w:p w14:paraId="2486E2D7" w14:textId="7FC0A906" w:rsidR="00CF3CFF" w:rsidRPr="00327F91" w:rsidRDefault="00CF3CFF" w:rsidP="00CF3CFF">
      <w:pPr>
        <w:pStyle w:val="Listparagraf"/>
        <w:numPr>
          <w:ilvl w:val="0"/>
          <w:numId w:val="8"/>
        </w:numPr>
        <w:jc w:val="both"/>
      </w:pPr>
      <w:r w:rsidRPr="00327F91">
        <w:t>Proxy contract: the interface between users and other contracts.</w:t>
      </w:r>
      <w:r w:rsidR="00376A31" w:rsidRPr="00327F91">
        <w:t xml:space="preserve"> The proxy contract keeps the addresses of the business logic contracts.</w:t>
      </w:r>
      <w:r w:rsidR="00DD557B" w:rsidRPr="00327F91">
        <w:t xml:space="preserve"> All calls are managed by the proxy. The proxy contract forwards the calls to the business logic contracts.</w:t>
      </w:r>
    </w:p>
    <w:p w14:paraId="7EBA1739" w14:textId="6FF198A2" w:rsidR="00CF3CFF" w:rsidRPr="00327F91" w:rsidRDefault="00CF3CFF" w:rsidP="00CF3CFF">
      <w:pPr>
        <w:pStyle w:val="Listparagraf"/>
        <w:numPr>
          <w:ilvl w:val="0"/>
          <w:numId w:val="8"/>
        </w:numPr>
        <w:jc w:val="both"/>
      </w:pPr>
      <w:r w:rsidRPr="00327F91">
        <w:t xml:space="preserve">Business logic contract: the contract with actual functionality. This component may be upgraded without changing the address of the proxy contract. </w:t>
      </w:r>
    </w:p>
    <w:p w14:paraId="7A41E51D" w14:textId="1A573650" w:rsidR="00E63977" w:rsidRPr="00327F91" w:rsidRDefault="009F3CB2" w:rsidP="00E63977">
      <w:pPr>
        <w:jc w:val="both"/>
      </w:pPr>
      <w:r w:rsidRPr="00327F91">
        <w:t>Some advantages of the proxy pattern</w:t>
      </w:r>
      <w:r w:rsidR="0003597B" w:rsidRPr="00327F91">
        <w:t xml:space="preserve"> </w:t>
      </w:r>
      <w:r w:rsidRPr="00327F91">
        <w:t xml:space="preserve">are rollback capability (older versions can immediately be restored), version control (a proxy can interact with multiple versions of the business logic contract), availability (the upgrade process doesn’t </w:t>
      </w:r>
      <w:r w:rsidR="00FB3946" w:rsidRPr="00327F91">
        <w:t>interrupt</w:t>
      </w:r>
      <w:r w:rsidRPr="00327F91">
        <w:t xml:space="preserve"> the interaction between users and dApp)</w:t>
      </w:r>
      <w:r w:rsidR="00E63977" w:rsidRPr="00327F91">
        <w:t>. On the downside managing proxy contracts add complexity to the system architecture and can lead to higher gas costs due to additional function calls.</w:t>
      </w:r>
    </w:p>
    <w:p w14:paraId="2AAF51CE" w14:textId="742E6436" w:rsidR="007967BA" w:rsidRPr="00327F91" w:rsidRDefault="007967BA" w:rsidP="00E63977">
      <w:pPr>
        <w:jc w:val="both"/>
      </w:pPr>
      <w:r w:rsidRPr="00327F91">
        <w:t xml:space="preserve">Often Proxy Pattern is used in conjunction with a storage pattern (a storage contract holds relevant </w:t>
      </w:r>
      <w:proofErr w:type="gramStart"/>
      <w:r w:rsidRPr="00327F91">
        <w:t>data,</w:t>
      </w:r>
      <w:proofErr w:type="gramEnd"/>
      <w:r w:rsidRPr="00327F91">
        <w:t xml:space="preserve"> logic contract interacts with the storage to read or write data) and with delegatecall pattern (using the delegatecall opcode to forward function calls to a contract containing the actual logic.</w:t>
      </w:r>
    </w:p>
    <w:p w14:paraId="0A0D2294" w14:textId="327DB42C" w:rsidR="001F3F20" w:rsidRDefault="001F3F20" w:rsidP="009D2EA8">
      <w:pPr>
        <w:pStyle w:val="Titlu3"/>
      </w:pPr>
      <w:r>
        <w:t>Interfaces</w:t>
      </w:r>
    </w:p>
    <w:p w14:paraId="146E3F66" w14:textId="31A324FA" w:rsidR="009521D1" w:rsidRPr="00327F91" w:rsidRDefault="009521D1" w:rsidP="009521D1">
      <w:r w:rsidRPr="00327F91">
        <w:t>[</w:t>
      </w:r>
      <w:r w:rsidRPr="00327F91">
        <w:rPr>
          <w:b/>
          <w:bCs/>
          <w:color w:val="FF0000"/>
        </w:rPr>
        <w:t xml:space="preserve">TODO – insert </w:t>
      </w:r>
      <w:r>
        <w:rPr>
          <w:b/>
          <w:bCs/>
          <w:color w:val="FF0000"/>
        </w:rPr>
        <w:t>general info</w:t>
      </w:r>
      <w:r w:rsidRPr="00327F91">
        <w:t>]</w:t>
      </w:r>
    </w:p>
    <w:p w14:paraId="10DE253E" w14:textId="06415BDF" w:rsidR="001F3F20" w:rsidRPr="001F3F20" w:rsidRDefault="001F3F20" w:rsidP="001F3F20"/>
    <w:p w14:paraId="31EEEEE7" w14:textId="27232347" w:rsidR="009D2EA8" w:rsidRPr="00327F91" w:rsidRDefault="009D2EA8" w:rsidP="009D2EA8">
      <w:pPr>
        <w:pStyle w:val="Titlu3"/>
      </w:pPr>
      <w:r w:rsidRPr="00327F91">
        <w:t>Delegatecall</w:t>
      </w:r>
      <w:r w:rsidR="00EC4E4C" w:rsidRPr="00327F91">
        <w:t xml:space="preserve"> </w:t>
      </w:r>
    </w:p>
    <w:p w14:paraId="257F60E1" w14:textId="071681D9" w:rsidR="00E212F8" w:rsidRPr="00327F91" w:rsidRDefault="00EC4E4C" w:rsidP="00BF1587">
      <w:r w:rsidRPr="00327F91">
        <w:t>[</w:t>
      </w:r>
      <w:r w:rsidRPr="00327F91">
        <w:rPr>
          <w:b/>
          <w:bCs/>
          <w:color w:val="FF0000"/>
        </w:rPr>
        <w:t>TODO – insert</w:t>
      </w:r>
      <w:r w:rsidR="009521D1">
        <w:rPr>
          <w:b/>
          <w:bCs/>
          <w:color w:val="FF0000"/>
        </w:rPr>
        <w:t xml:space="preserve"> general info and </w:t>
      </w:r>
      <w:r w:rsidRPr="00327F91">
        <w:rPr>
          <w:b/>
          <w:bCs/>
          <w:color w:val="FF0000"/>
        </w:rPr>
        <w:t>example</w:t>
      </w:r>
      <w:r w:rsidRPr="00327F91">
        <w:t>]</w:t>
      </w:r>
    </w:p>
    <w:p w14:paraId="2DB039C0" w14:textId="6418AD56" w:rsidR="00E0213D" w:rsidRPr="00327F91" w:rsidRDefault="00E0213D" w:rsidP="00E0213D">
      <w:pPr>
        <w:pStyle w:val="Titlu3"/>
      </w:pPr>
      <w:r w:rsidRPr="00327F91">
        <w:t>EXERCISE</w:t>
      </w:r>
      <w:r w:rsidR="00466F80" w:rsidRPr="00327F91">
        <w:t>S</w:t>
      </w:r>
      <w:r w:rsidRPr="00327F91">
        <w:t xml:space="preserve"> </w:t>
      </w:r>
    </w:p>
    <w:p w14:paraId="7BBE825F" w14:textId="77777777" w:rsidR="002F3F36" w:rsidRPr="00327F91" w:rsidRDefault="002F3F36" w:rsidP="00E0213D">
      <w:pPr>
        <w:pStyle w:val="Listparagraf"/>
        <w:numPr>
          <w:ilvl w:val="0"/>
          <w:numId w:val="3"/>
        </w:numPr>
      </w:pPr>
      <w:r w:rsidRPr="00327F91">
        <w:t xml:space="preserve">Test functions in contract TestLib.sol. Compile with version &lt; 0.8.0. </w:t>
      </w:r>
    </w:p>
    <w:p w14:paraId="5CA44D05" w14:textId="2F2363F5" w:rsidR="00E0213D" w:rsidRPr="00327F91" w:rsidRDefault="002F3F36" w:rsidP="002F3F36">
      <w:pPr>
        <w:pStyle w:val="Listparagraf"/>
        <w:numPr>
          <w:ilvl w:val="1"/>
          <w:numId w:val="3"/>
        </w:numPr>
      </w:pPr>
      <w:r w:rsidRPr="00327F91">
        <w:t xml:space="preserve">Test addition of 255 and 10 using testAddUnsafe and testAddUnsafe. </w:t>
      </w:r>
    </w:p>
    <w:p w14:paraId="1876D12D" w14:textId="798913AC" w:rsidR="002F3F36" w:rsidRPr="00327F91" w:rsidRDefault="002F3F36" w:rsidP="002F3F36">
      <w:pPr>
        <w:pStyle w:val="Listparagraf"/>
        <w:numPr>
          <w:ilvl w:val="1"/>
          <w:numId w:val="3"/>
        </w:numPr>
      </w:pPr>
      <w:r w:rsidRPr="00327F91">
        <w:t>Test token generation.</w:t>
      </w:r>
    </w:p>
    <w:p w14:paraId="72E1E9CB" w14:textId="0F552CC7" w:rsidR="00E0213D" w:rsidRPr="00327F91" w:rsidRDefault="002F3F36" w:rsidP="009D2738">
      <w:pPr>
        <w:pStyle w:val="Listparagraf"/>
        <w:numPr>
          <w:ilvl w:val="1"/>
          <w:numId w:val="3"/>
        </w:numPr>
      </w:pPr>
      <w:r w:rsidRPr="00327F91">
        <w:t>Test constants initialization.</w:t>
      </w:r>
    </w:p>
    <w:p w14:paraId="0BDDEFE7" w14:textId="77777777" w:rsidR="009D2738" w:rsidRPr="00327F91" w:rsidRDefault="009D2738" w:rsidP="009D2738">
      <w:pPr>
        <w:pStyle w:val="Listparagraf"/>
        <w:ind w:left="1080"/>
      </w:pPr>
    </w:p>
    <w:p w14:paraId="5FD300EA" w14:textId="6E39568A" w:rsidR="00E0213D" w:rsidRPr="00327F91" w:rsidRDefault="009D2738" w:rsidP="00E0213D">
      <w:pPr>
        <w:pStyle w:val="Listparagraf"/>
        <w:numPr>
          <w:ilvl w:val="0"/>
          <w:numId w:val="3"/>
        </w:numPr>
        <w:jc w:val="both"/>
      </w:pPr>
      <w:r w:rsidRPr="00327F91">
        <w:t>Work on MyERC20.sol. Replace math operations with functions from SafeMath lib.</w:t>
      </w:r>
    </w:p>
    <w:p w14:paraId="02A00B3D" w14:textId="475489D0" w:rsidR="009D2738" w:rsidRPr="00327F91" w:rsidRDefault="008958E8" w:rsidP="009D2738">
      <w:pPr>
        <w:pStyle w:val="Listparagraf"/>
        <w:numPr>
          <w:ilvl w:val="0"/>
          <w:numId w:val="6"/>
        </w:numPr>
        <w:jc w:val="both"/>
      </w:pPr>
      <w:r w:rsidRPr="00327F91">
        <w:t>Add: import "@openzeppelin/contracts/utils/math/SafeMath.sol</w:t>
      </w:r>
      <w:proofErr w:type="gramStart"/>
      <w:r w:rsidRPr="00327F91">
        <w:t>";</w:t>
      </w:r>
      <w:proofErr w:type="gramEnd"/>
    </w:p>
    <w:p w14:paraId="72188D86" w14:textId="7E6A234A" w:rsidR="008958E8" w:rsidRPr="00327F91" w:rsidRDefault="008958E8" w:rsidP="009D2738">
      <w:pPr>
        <w:pStyle w:val="Listparagraf"/>
        <w:numPr>
          <w:ilvl w:val="0"/>
          <w:numId w:val="6"/>
        </w:numPr>
        <w:jc w:val="both"/>
      </w:pPr>
      <w:r w:rsidRPr="00327F91">
        <w:t>Add:</w:t>
      </w:r>
      <w:r w:rsidR="00CC3EC7" w:rsidRPr="00327F91">
        <w:t xml:space="preserve"> using SafeMath for </w:t>
      </w:r>
      <w:proofErr w:type="gramStart"/>
      <w:r w:rsidR="00CC3EC7" w:rsidRPr="00327F91">
        <w:t>uint;</w:t>
      </w:r>
      <w:proofErr w:type="gramEnd"/>
    </w:p>
    <w:p w14:paraId="40DFAE4F" w14:textId="1A5E0585" w:rsidR="00CC3EC7" w:rsidRPr="00327F91" w:rsidRDefault="00CC3EC7" w:rsidP="009D2738">
      <w:pPr>
        <w:pStyle w:val="Listparagraf"/>
        <w:numPr>
          <w:ilvl w:val="0"/>
          <w:numId w:val="6"/>
        </w:numPr>
        <w:jc w:val="both"/>
      </w:pPr>
      <w:r w:rsidRPr="00327F91">
        <w:t>Use add and sub functions instead of “+” and “</w:t>
      </w:r>
      <w:proofErr w:type="gramStart"/>
      <w:r w:rsidRPr="00327F91">
        <w:t>–“</w:t>
      </w:r>
      <w:proofErr w:type="gramEnd"/>
      <w:r w:rsidRPr="00327F91">
        <w:t xml:space="preserve"> </w:t>
      </w:r>
    </w:p>
    <w:p w14:paraId="42A7918D" w14:textId="3C2812A4" w:rsidR="0013306E" w:rsidRPr="00327F91" w:rsidRDefault="00CC3EC7" w:rsidP="009D2EA8">
      <w:pPr>
        <w:pStyle w:val="Listparagraf"/>
        <w:numPr>
          <w:ilvl w:val="0"/>
          <w:numId w:val="6"/>
        </w:numPr>
        <w:jc w:val="both"/>
      </w:pPr>
      <w:r w:rsidRPr="00327F91">
        <w:rPr>
          <w:b/>
          <w:bCs/>
        </w:rPr>
        <w:t>OBS</w:t>
      </w:r>
      <w:r w:rsidRPr="00327F91">
        <w:t>: Starting from Solidity version 0.8, integer overflow</w:t>
      </w:r>
      <w:r w:rsidR="00960DE1" w:rsidRPr="00327F91">
        <w:t>s</w:t>
      </w:r>
      <w:r w:rsidRPr="00327F91">
        <w:t xml:space="preserve"> or underflow</w:t>
      </w:r>
      <w:r w:rsidR="00960DE1" w:rsidRPr="00327F91">
        <w:t>s</w:t>
      </w:r>
      <w:r w:rsidRPr="00327F91">
        <w:t xml:space="preserve"> </w:t>
      </w:r>
      <w:r w:rsidR="009768C9" w:rsidRPr="00327F91">
        <w:t>will automatically revert.</w:t>
      </w:r>
    </w:p>
    <w:p w14:paraId="6D69C22D" w14:textId="3FD69003" w:rsidR="00F31614" w:rsidRPr="00327F91" w:rsidRDefault="00DA3502" w:rsidP="00F31614">
      <w:pPr>
        <w:pStyle w:val="Listparagraf"/>
        <w:numPr>
          <w:ilvl w:val="0"/>
          <w:numId w:val="3"/>
        </w:numPr>
        <w:jc w:val="both"/>
      </w:pPr>
      <w:r w:rsidRPr="00327F91">
        <w:t>Develop a game based on ERC token</w:t>
      </w:r>
      <w:r w:rsidR="00085F2E" w:rsidRPr="00327F91">
        <w:t xml:space="preserve">. Use the ERC20 token developed in </w:t>
      </w:r>
      <w:r w:rsidR="00085F2E" w:rsidRPr="00327F91">
        <w:rPr>
          <w:b/>
          <w:bCs/>
        </w:rPr>
        <w:t>Lab4</w:t>
      </w:r>
      <w:r w:rsidR="00085F2E" w:rsidRPr="00327F91">
        <w:t xml:space="preserve"> or a</w:t>
      </w:r>
      <w:r w:rsidR="00767289" w:rsidRPr="00327F91">
        <w:t>n</w:t>
      </w:r>
      <w:r w:rsidR="00085F2E" w:rsidRPr="00327F91">
        <w:t xml:space="preserve"> openzeppelin implementation.</w:t>
      </w:r>
      <w:r w:rsidR="00F31614" w:rsidRPr="00327F91">
        <w:t xml:space="preserve"> Analyze</w:t>
      </w:r>
      <w:r w:rsidR="00AC3E53" w:rsidRPr="00327F91">
        <w:t xml:space="preserve"> and test</w:t>
      </w:r>
      <w:r w:rsidR="00F31614" w:rsidRPr="00327F91">
        <w:t xml:space="preserve"> Game.sol. </w:t>
      </w:r>
    </w:p>
    <w:p w14:paraId="195FCA93" w14:textId="38D20DD7" w:rsidR="00962C98" w:rsidRPr="00327F91" w:rsidRDefault="00F31614" w:rsidP="00F31614">
      <w:pPr>
        <w:pStyle w:val="Listparagraf"/>
        <w:jc w:val="both"/>
      </w:pPr>
      <w:r w:rsidRPr="00327F91">
        <w:t>Discuss optimizations:</w:t>
      </w:r>
      <w:r w:rsidR="00DA3502" w:rsidRPr="00327F91">
        <w:t xml:space="preserve"> </w:t>
      </w:r>
      <w:r w:rsidR="00962C98" w:rsidRPr="00327F91">
        <w:rPr>
          <w:color w:val="FF0000"/>
        </w:rPr>
        <w:t xml:space="preserve">  </w:t>
      </w:r>
    </w:p>
    <w:p w14:paraId="5DCD12A3" w14:textId="33EC0E86" w:rsidR="00BB01A1" w:rsidRDefault="00BB01A1" w:rsidP="00F31614">
      <w:pPr>
        <w:pStyle w:val="Listparagraf"/>
        <w:numPr>
          <w:ilvl w:val="0"/>
          <w:numId w:val="10"/>
        </w:numPr>
        <w:jc w:val="both"/>
      </w:pPr>
      <w:r>
        <w:t>Observe how we access</w:t>
      </w:r>
      <w:r w:rsidR="00CC5B63">
        <w:t xml:space="preserve"> a value of type array or struct associated to a key of a mapping</w:t>
      </w:r>
      <w:r>
        <w:t>.</w:t>
      </w:r>
      <w:r w:rsidR="00CC5B63">
        <w:t xml:space="preserve"> </w:t>
      </w:r>
      <w:r w:rsidR="00CC5B63" w:rsidRPr="00CC5B63">
        <w:rPr>
          <w:b/>
          <w:bCs/>
        </w:rPr>
        <w:t>storage</w:t>
      </w:r>
      <w:r w:rsidR="00CC5B63">
        <w:t xml:space="preserve"> keyword is mandatory.</w:t>
      </w:r>
      <w:r w:rsidR="00385BD4">
        <w:t xml:space="preserve"> Check </w:t>
      </w:r>
      <w:r w:rsidR="00385BD4" w:rsidRPr="00385BD4">
        <w:rPr>
          <w:i/>
          <w:iCs/>
        </w:rPr>
        <w:t>startGame</w:t>
      </w:r>
      <w:r w:rsidR="00385BD4">
        <w:t xml:space="preserve"> function.</w:t>
      </w:r>
    </w:p>
    <w:p w14:paraId="2541B478" w14:textId="3EC31A19" w:rsidR="00962C98" w:rsidRPr="00327F91" w:rsidRDefault="00F31614" w:rsidP="00F31614">
      <w:pPr>
        <w:pStyle w:val="Listparagraf"/>
        <w:numPr>
          <w:ilvl w:val="0"/>
          <w:numId w:val="10"/>
        </w:numPr>
        <w:jc w:val="both"/>
      </w:pPr>
      <w:r w:rsidRPr="00327F91">
        <w:t>Function</w:t>
      </w:r>
      <w:r w:rsidR="00962C98" w:rsidRPr="00327F91">
        <w:t xml:space="preserve"> endgame</w:t>
      </w:r>
      <w:r w:rsidRPr="00327F91">
        <w:t>:</w:t>
      </w:r>
      <w:r w:rsidR="00962C98" w:rsidRPr="00327F91">
        <w:t xml:space="preserve"> </w:t>
      </w:r>
      <w:r w:rsidRPr="00327F91">
        <w:t xml:space="preserve">Can high </w:t>
      </w:r>
      <w:r w:rsidR="00962C98" w:rsidRPr="00327F91">
        <w:t xml:space="preserve">gas costs </w:t>
      </w:r>
      <w:r w:rsidRPr="00327F91">
        <w:t>in</w:t>
      </w:r>
      <w:r w:rsidR="00962C98" w:rsidRPr="00327F91">
        <w:t xml:space="preserve"> loops</w:t>
      </w:r>
      <w:r w:rsidRPr="00327F91">
        <w:t xml:space="preserve"> be avoided?</w:t>
      </w:r>
    </w:p>
    <w:p w14:paraId="235B3414" w14:textId="6FCE274D" w:rsidR="00962C98" w:rsidRPr="00327F91" w:rsidRDefault="00F8347C" w:rsidP="00F31614">
      <w:pPr>
        <w:pStyle w:val="Listparagraf"/>
        <w:numPr>
          <w:ilvl w:val="0"/>
          <w:numId w:val="10"/>
        </w:numPr>
        <w:jc w:val="both"/>
      </w:pPr>
      <w:r>
        <w:t xml:space="preserve">Function round: </w:t>
      </w:r>
      <w:r w:rsidR="00F31614" w:rsidRPr="00327F91">
        <w:t xml:space="preserve">Why is not safe to use </w:t>
      </w:r>
      <w:r w:rsidR="006014BC" w:rsidRPr="00327F91">
        <w:t xml:space="preserve">timestamp </w:t>
      </w:r>
      <w:r w:rsidR="00F31614" w:rsidRPr="00327F91">
        <w:t xml:space="preserve">in RNG.  What kind of </w:t>
      </w:r>
      <w:r w:rsidR="006A4665" w:rsidRPr="00327F91">
        <w:t xml:space="preserve">oracles </w:t>
      </w:r>
      <w:r w:rsidR="00F31614" w:rsidRPr="00327F91">
        <w:t>can act as</w:t>
      </w:r>
      <w:r w:rsidR="006014BC" w:rsidRPr="00327F91">
        <w:t xml:space="preserve"> RNGs</w:t>
      </w:r>
      <w:r w:rsidR="00F31614" w:rsidRPr="00327F91">
        <w:t>?</w:t>
      </w:r>
      <w:r w:rsidR="00962C98" w:rsidRPr="00327F91">
        <w:t xml:space="preserve"> </w:t>
      </w:r>
      <w:r w:rsidR="00671961" w:rsidRPr="00327F91">
        <w:t>e</w:t>
      </w:r>
      <w:r w:rsidR="00962C98" w:rsidRPr="00327F91">
        <w:t>tc.</w:t>
      </w:r>
    </w:p>
    <w:p w14:paraId="30C2886D" w14:textId="12D2BC8B" w:rsidR="00CB5950" w:rsidRDefault="00CB5950" w:rsidP="00F31614">
      <w:pPr>
        <w:pStyle w:val="Listparagraf"/>
        <w:numPr>
          <w:ilvl w:val="0"/>
          <w:numId w:val="10"/>
        </w:numPr>
        <w:jc w:val="both"/>
      </w:pPr>
      <w:r w:rsidRPr="00327F91">
        <w:t xml:space="preserve">Why is not safe to use </w:t>
      </w:r>
      <w:proofErr w:type="gramStart"/>
      <w:r w:rsidRPr="00327F91">
        <w:t>tx.origin</w:t>
      </w:r>
      <w:proofErr w:type="gramEnd"/>
      <w:r w:rsidRPr="00327F91">
        <w:t xml:space="preserve">. Study </w:t>
      </w:r>
      <w:r w:rsidRPr="00327F91">
        <w:rPr>
          <w:b/>
          <w:bCs/>
        </w:rPr>
        <w:t>testGame.js</w:t>
      </w:r>
      <w:r w:rsidRPr="00327F91">
        <w:t>.</w:t>
      </w:r>
      <w:r w:rsidR="00980154">
        <w:t xml:space="preserve"> Try</w:t>
      </w:r>
      <w:r w:rsidR="00AC3E53" w:rsidRPr="00327F91">
        <w:t xml:space="preserve"> </w:t>
      </w:r>
      <w:r w:rsidR="00980154" w:rsidRPr="00980154">
        <w:t>truffle test --show-events</w:t>
      </w:r>
      <w:r w:rsidR="00980154">
        <w:t xml:space="preserve"> and check that game with id </w:t>
      </w:r>
      <w:r w:rsidR="00CC6AC9">
        <w:t>1</w:t>
      </w:r>
      <w:r w:rsidR="00980154">
        <w:t xml:space="preserve"> is ended by the attacker (account2) and not by the dealer (account1).</w:t>
      </w:r>
    </w:p>
    <w:p w14:paraId="5212058C" w14:textId="77777777" w:rsidR="00F97553" w:rsidRDefault="002A725D" w:rsidP="008C427E">
      <w:pPr>
        <w:pStyle w:val="Listparagraf"/>
        <w:ind w:left="1440"/>
        <w:jc w:val="both"/>
      </w:pPr>
      <w:r>
        <w:t xml:space="preserve">Run </w:t>
      </w:r>
    </w:p>
    <w:p w14:paraId="6BA7DA73" w14:textId="37C31539" w:rsidR="002A725D" w:rsidRPr="00FF6885" w:rsidRDefault="002A725D" w:rsidP="00F97553">
      <w:pPr>
        <w:pStyle w:val="Listparagraf"/>
        <w:ind w:left="1440" w:firstLine="720"/>
        <w:jc w:val="both"/>
        <w:rPr>
          <w:b/>
          <w:bCs/>
        </w:rPr>
      </w:pPr>
      <w:r w:rsidRPr="00FF6885">
        <w:rPr>
          <w:b/>
          <w:bCs/>
        </w:rPr>
        <w:t>truffle test --show-events</w:t>
      </w:r>
    </w:p>
    <w:p w14:paraId="4879ACB9" w14:textId="77777777" w:rsidR="00455AAA" w:rsidRDefault="00455AAA" w:rsidP="00F97553">
      <w:pPr>
        <w:pStyle w:val="Listparagraf"/>
        <w:ind w:left="1440" w:firstLine="720"/>
        <w:jc w:val="both"/>
      </w:pPr>
    </w:p>
    <w:p w14:paraId="73E5F974" w14:textId="68560A32" w:rsidR="009263BD" w:rsidRDefault="009263BD" w:rsidP="009263BD">
      <w:pPr>
        <w:ind w:left="1440"/>
        <w:jc w:val="both"/>
      </w:pPr>
      <w:r>
        <w:t xml:space="preserve">Replace </w:t>
      </w:r>
      <w:r w:rsidRPr="009263BD">
        <w:t xml:space="preserve">function </w:t>
      </w:r>
      <w:proofErr w:type="gramStart"/>
      <w:r w:rsidRPr="009263BD">
        <w:t>endGame(</w:t>
      </w:r>
      <w:proofErr w:type="gramEnd"/>
      <w:r w:rsidRPr="009263BD">
        <w:t>uint256 _gameId) public onlyDealer(</w:t>
      </w:r>
      <w:r w:rsidRPr="009A2EEB">
        <w:rPr>
          <w:b/>
          <w:bCs/>
        </w:rPr>
        <w:t>tx.origin</w:t>
      </w:r>
      <w:r w:rsidRPr="009263BD">
        <w:t>, _gameId)</w:t>
      </w:r>
    </w:p>
    <w:p w14:paraId="603C89D5" w14:textId="5E908CEE" w:rsidR="009263BD" w:rsidRDefault="009263BD" w:rsidP="009263BD">
      <w:pPr>
        <w:ind w:left="1440"/>
        <w:jc w:val="both"/>
      </w:pPr>
      <w:r>
        <w:t xml:space="preserve">with  </w:t>
      </w:r>
      <w:r w:rsidRPr="009263BD">
        <w:t xml:space="preserve"> function </w:t>
      </w:r>
      <w:proofErr w:type="gramStart"/>
      <w:r w:rsidRPr="009263BD">
        <w:t>endGame(</w:t>
      </w:r>
      <w:proofErr w:type="gramEnd"/>
      <w:r w:rsidRPr="009263BD">
        <w:t>uint256 _gameId) public onlyDealer(</w:t>
      </w:r>
      <w:r w:rsidRPr="009A2EEB">
        <w:rPr>
          <w:b/>
          <w:bCs/>
        </w:rPr>
        <w:t>msg.sender</w:t>
      </w:r>
      <w:r w:rsidRPr="009263BD">
        <w:t>, _gameId)</w:t>
      </w:r>
      <w:r>
        <w:t xml:space="preserve"> and re-run the tests.</w:t>
      </w:r>
    </w:p>
    <w:p w14:paraId="67B17D6A" w14:textId="4FDEFBD8" w:rsidR="00DA7C85" w:rsidRPr="00327F91" w:rsidRDefault="00DA7C85" w:rsidP="009263BD">
      <w:pPr>
        <w:ind w:left="1440"/>
        <w:jc w:val="both"/>
      </w:pPr>
      <w:r>
        <w:t>Analyze the example in [4].</w:t>
      </w:r>
    </w:p>
    <w:p w14:paraId="12A7C02F" w14:textId="20A08E8B" w:rsidR="009D2EA8" w:rsidRDefault="009D2EA8" w:rsidP="009D2EA8">
      <w:pPr>
        <w:pStyle w:val="Listparagraf"/>
        <w:numPr>
          <w:ilvl w:val="0"/>
          <w:numId w:val="3"/>
        </w:numPr>
        <w:jc w:val="both"/>
      </w:pPr>
      <w:r w:rsidRPr="00327F91">
        <w:t xml:space="preserve">Deploy two versions of Game contract using Proxy Pattern and </w:t>
      </w:r>
      <w:r w:rsidRPr="00BF0757">
        <w:rPr>
          <w:i/>
          <w:iCs/>
        </w:rPr>
        <w:t>delegatecall</w:t>
      </w:r>
      <w:r w:rsidRPr="00327F91">
        <w:t>.</w:t>
      </w:r>
      <w:r w:rsidR="007E23DE" w:rsidRPr="00327F91">
        <w:t xml:space="preserve"> </w:t>
      </w:r>
    </w:p>
    <w:p w14:paraId="6480BCBF" w14:textId="77777777" w:rsidR="008668E1" w:rsidRDefault="008668E1" w:rsidP="007E5F16">
      <w:pPr>
        <w:pStyle w:val="Titlu3"/>
      </w:pPr>
    </w:p>
    <w:p w14:paraId="6B3FE4C4" w14:textId="77777777" w:rsidR="00DD4E2F" w:rsidRDefault="00DD4E2F" w:rsidP="00DD4E2F"/>
    <w:p w14:paraId="3E640230" w14:textId="77777777" w:rsidR="00DD4E2F" w:rsidRDefault="00DD4E2F" w:rsidP="00DD4E2F"/>
    <w:p w14:paraId="381E47B4" w14:textId="77777777" w:rsidR="00DD4E2F" w:rsidRPr="00DD4E2F" w:rsidRDefault="00DD4E2F" w:rsidP="00DD4E2F"/>
    <w:p w14:paraId="1A0EA8E4" w14:textId="53BF1475" w:rsidR="00222A50" w:rsidRPr="00327F91" w:rsidRDefault="008178D6" w:rsidP="007E5F16">
      <w:pPr>
        <w:pStyle w:val="Titlu3"/>
      </w:pPr>
      <w:r w:rsidRPr="00327F91">
        <w:lastRenderedPageBreak/>
        <w:t>B</w:t>
      </w:r>
      <w:r w:rsidR="00A342F6" w:rsidRPr="00327F91">
        <w:t>IB</w:t>
      </w:r>
      <w:r w:rsidRPr="00327F91">
        <w:t xml:space="preserve">LIOGRAPHY </w:t>
      </w:r>
    </w:p>
    <w:p w14:paraId="0F639299" w14:textId="1F71CD93" w:rsidR="00222A50" w:rsidRPr="00327F91" w:rsidRDefault="00000000" w:rsidP="007E5F16">
      <w:pPr>
        <w:pStyle w:val="Listparagraf"/>
        <w:numPr>
          <w:ilvl w:val="0"/>
          <w:numId w:val="7"/>
        </w:numPr>
        <w:jc w:val="both"/>
      </w:pPr>
      <w:hyperlink r:id="rId5" w:history="1">
        <w:r w:rsidR="008178D6" w:rsidRPr="00327F91">
          <w:rPr>
            <w:rStyle w:val="Hyperlink"/>
          </w:rPr>
          <w:t>https://dl.acm.org/doi/pdf/10.1145/3276486</w:t>
        </w:r>
      </w:hyperlink>
    </w:p>
    <w:p w14:paraId="6AC4DA3C" w14:textId="24AF6A41" w:rsidR="001A2F3A" w:rsidRPr="00327F91" w:rsidRDefault="00000000" w:rsidP="007E5F16">
      <w:pPr>
        <w:pStyle w:val="Listparagraf"/>
        <w:numPr>
          <w:ilvl w:val="0"/>
          <w:numId w:val="7"/>
        </w:numPr>
        <w:jc w:val="both"/>
      </w:pPr>
      <w:hyperlink r:id="rId6" w:history="1">
        <w:r w:rsidR="001A2F3A" w:rsidRPr="00327F91">
          <w:rPr>
            <w:rStyle w:val="Hyperlink"/>
          </w:rPr>
          <w:t>https://neptunemutual.com/blog/issues-with-authorization-using-txorigin/</w:t>
        </w:r>
      </w:hyperlink>
      <w:r w:rsidR="00E92F0F" w:rsidRPr="00327F91">
        <w:t xml:space="preserve"> or </w:t>
      </w:r>
      <w:r w:rsidR="00A342F6" w:rsidRPr="00327F91">
        <w:t>another</w:t>
      </w:r>
      <w:r w:rsidR="00E92F0F" w:rsidRPr="00327F91">
        <w:t xml:space="preserve"> </w:t>
      </w:r>
      <w:r w:rsidR="00A342F6" w:rsidRPr="00327F91">
        <w:t>example</w:t>
      </w:r>
    </w:p>
    <w:p w14:paraId="6F277EB5" w14:textId="0448246F" w:rsidR="001A2F3A" w:rsidRDefault="00000000" w:rsidP="007E5F16">
      <w:pPr>
        <w:pStyle w:val="Listparagraf"/>
        <w:numPr>
          <w:ilvl w:val="0"/>
          <w:numId w:val="7"/>
        </w:numPr>
        <w:jc w:val="both"/>
      </w:pPr>
      <w:hyperlink r:id="rId7" w:history="1">
        <w:r w:rsidR="00E13342" w:rsidRPr="00327F91">
          <w:rPr>
            <w:rStyle w:val="Hyperlink"/>
          </w:rPr>
          <w:t>https://medium.com/coinmonks/delegatecall-calling-another-contract-function-in-solidity-b579f804178c</w:t>
        </w:r>
      </w:hyperlink>
      <w:r w:rsidR="00A342F6" w:rsidRPr="00327F91">
        <w:t xml:space="preserve"> or another example</w:t>
      </w:r>
    </w:p>
    <w:p w14:paraId="1D3126A0" w14:textId="1FF83442" w:rsidR="00200EBA" w:rsidRDefault="00200EBA" w:rsidP="007E5F16">
      <w:pPr>
        <w:pStyle w:val="Listparagraf"/>
        <w:numPr>
          <w:ilvl w:val="0"/>
          <w:numId w:val="7"/>
        </w:numPr>
        <w:jc w:val="both"/>
      </w:pPr>
      <w:hyperlink r:id="rId8" w:history="1">
        <w:r w:rsidRPr="00324193">
          <w:rPr>
            <w:rStyle w:val="Hyperlink"/>
          </w:rPr>
          <w:t>https://solidity-by-example.org/hacks/re-entrancy/</w:t>
        </w:r>
      </w:hyperlink>
    </w:p>
    <w:p w14:paraId="71912234" w14:textId="77777777" w:rsidR="00200EBA" w:rsidRPr="00327F91" w:rsidRDefault="00200EBA" w:rsidP="007A71E8">
      <w:pPr>
        <w:pStyle w:val="Listparagraf"/>
        <w:jc w:val="both"/>
      </w:pPr>
    </w:p>
    <w:p w14:paraId="115BC24E" w14:textId="77777777" w:rsidR="00E13342" w:rsidRPr="00327F91" w:rsidRDefault="00E13342" w:rsidP="000455AE">
      <w:pPr>
        <w:pStyle w:val="Listparagraf"/>
        <w:jc w:val="both"/>
      </w:pPr>
    </w:p>
    <w:p w14:paraId="17CDDF7A" w14:textId="2DBB796E" w:rsidR="0044748C" w:rsidRPr="00327F91" w:rsidRDefault="0044748C" w:rsidP="00E0213D">
      <w:pPr>
        <w:jc w:val="both"/>
      </w:pPr>
    </w:p>
    <w:sectPr w:rsidR="0044748C" w:rsidRPr="0032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155D4"/>
    <w:multiLevelType w:val="hybridMultilevel"/>
    <w:tmpl w:val="F11A2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9F2A05"/>
    <w:multiLevelType w:val="hybridMultilevel"/>
    <w:tmpl w:val="D1006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63762B"/>
    <w:multiLevelType w:val="hybridMultilevel"/>
    <w:tmpl w:val="79BEF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F025EB"/>
    <w:multiLevelType w:val="hybridMultilevel"/>
    <w:tmpl w:val="DD52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A5B4E"/>
    <w:multiLevelType w:val="hybridMultilevel"/>
    <w:tmpl w:val="0EAE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B213B"/>
    <w:multiLevelType w:val="hybridMultilevel"/>
    <w:tmpl w:val="179C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567C9"/>
    <w:multiLevelType w:val="hybridMultilevel"/>
    <w:tmpl w:val="20187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D3B39"/>
    <w:multiLevelType w:val="hybridMultilevel"/>
    <w:tmpl w:val="AEE6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87B84"/>
    <w:multiLevelType w:val="hybridMultilevel"/>
    <w:tmpl w:val="CF163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704558"/>
    <w:multiLevelType w:val="hybridMultilevel"/>
    <w:tmpl w:val="EC4A9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850372">
    <w:abstractNumId w:val="7"/>
  </w:num>
  <w:num w:numId="2" w16cid:durableId="688990829">
    <w:abstractNumId w:val="4"/>
  </w:num>
  <w:num w:numId="3" w16cid:durableId="1415127130">
    <w:abstractNumId w:val="6"/>
  </w:num>
  <w:num w:numId="4" w16cid:durableId="1199053036">
    <w:abstractNumId w:val="5"/>
  </w:num>
  <w:num w:numId="5" w16cid:durableId="1585726372">
    <w:abstractNumId w:val="2"/>
  </w:num>
  <w:num w:numId="6" w16cid:durableId="800535607">
    <w:abstractNumId w:val="8"/>
  </w:num>
  <w:num w:numId="7" w16cid:durableId="1741099714">
    <w:abstractNumId w:val="3"/>
  </w:num>
  <w:num w:numId="8" w16cid:durableId="1322543915">
    <w:abstractNumId w:val="0"/>
  </w:num>
  <w:num w:numId="9" w16cid:durableId="288821428">
    <w:abstractNumId w:val="9"/>
  </w:num>
  <w:num w:numId="10" w16cid:durableId="100302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58"/>
    <w:rsid w:val="00000EB0"/>
    <w:rsid w:val="000100B0"/>
    <w:rsid w:val="0003156F"/>
    <w:rsid w:val="0003597B"/>
    <w:rsid w:val="000455AE"/>
    <w:rsid w:val="000518CF"/>
    <w:rsid w:val="000649D3"/>
    <w:rsid w:val="000759A8"/>
    <w:rsid w:val="00081058"/>
    <w:rsid w:val="00085733"/>
    <w:rsid w:val="00085F2E"/>
    <w:rsid w:val="000B73AC"/>
    <w:rsid w:val="000C6B71"/>
    <w:rsid w:val="001179C4"/>
    <w:rsid w:val="0013306E"/>
    <w:rsid w:val="00141ED0"/>
    <w:rsid w:val="00163539"/>
    <w:rsid w:val="00163C07"/>
    <w:rsid w:val="0016784A"/>
    <w:rsid w:val="00171393"/>
    <w:rsid w:val="0019684B"/>
    <w:rsid w:val="001A2F3A"/>
    <w:rsid w:val="001A3FBE"/>
    <w:rsid w:val="001B13E1"/>
    <w:rsid w:val="001D488B"/>
    <w:rsid w:val="001E3821"/>
    <w:rsid w:val="001E62A3"/>
    <w:rsid w:val="001F3F20"/>
    <w:rsid w:val="00200EBA"/>
    <w:rsid w:val="002118DF"/>
    <w:rsid w:val="00222A50"/>
    <w:rsid w:val="002447A5"/>
    <w:rsid w:val="00273240"/>
    <w:rsid w:val="00285C06"/>
    <w:rsid w:val="002A3EF4"/>
    <w:rsid w:val="002A725D"/>
    <w:rsid w:val="002B48CB"/>
    <w:rsid w:val="002C61C0"/>
    <w:rsid w:val="002D06C8"/>
    <w:rsid w:val="002E26B9"/>
    <w:rsid w:val="002F3F36"/>
    <w:rsid w:val="003031BF"/>
    <w:rsid w:val="00312541"/>
    <w:rsid w:val="003270E6"/>
    <w:rsid w:val="00327F91"/>
    <w:rsid w:val="0034040C"/>
    <w:rsid w:val="00376A31"/>
    <w:rsid w:val="00385BD4"/>
    <w:rsid w:val="003B2130"/>
    <w:rsid w:val="003C6F28"/>
    <w:rsid w:val="003F3992"/>
    <w:rsid w:val="00411520"/>
    <w:rsid w:val="00425415"/>
    <w:rsid w:val="0043685A"/>
    <w:rsid w:val="00442D53"/>
    <w:rsid w:val="004442B9"/>
    <w:rsid w:val="0044748C"/>
    <w:rsid w:val="00455AAA"/>
    <w:rsid w:val="00466F80"/>
    <w:rsid w:val="00485779"/>
    <w:rsid w:val="004A38FE"/>
    <w:rsid w:val="004D386C"/>
    <w:rsid w:val="00520D55"/>
    <w:rsid w:val="00533B1D"/>
    <w:rsid w:val="00551BBA"/>
    <w:rsid w:val="00581777"/>
    <w:rsid w:val="005E5BFB"/>
    <w:rsid w:val="005F0A95"/>
    <w:rsid w:val="006014BC"/>
    <w:rsid w:val="00671961"/>
    <w:rsid w:val="00687345"/>
    <w:rsid w:val="006925F2"/>
    <w:rsid w:val="006933C1"/>
    <w:rsid w:val="006A4665"/>
    <w:rsid w:val="006B55B2"/>
    <w:rsid w:val="006C5895"/>
    <w:rsid w:val="006E10F2"/>
    <w:rsid w:val="006E6345"/>
    <w:rsid w:val="006E6C75"/>
    <w:rsid w:val="00722725"/>
    <w:rsid w:val="00752C0E"/>
    <w:rsid w:val="00767289"/>
    <w:rsid w:val="00770A38"/>
    <w:rsid w:val="007967BA"/>
    <w:rsid w:val="007A55B3"/>
    <w:rsid w:val="007A71E8"/>
    <w:rsid w:val="007B169F"/>
    <w:rsid w:val="007C77B4"/>
    <w:rsid w:val="007D2490"/>
    <w:rsid w:val="007E23DE"/>
    <w:rsid w:val="007E5F16"/>
    <w:rsid w:val="007F6C50"/>
    <w:rsid w:val="00810D49"/>
    <w:rsid w:val="008178D6"/>
    <w:rsid w:val="008668E1"/>
    <w:rsid w:val="008958E8"/>
    <w:rsid w:val="008A7052"/>
    <w:rsid w:val="008C427E"/>
    <w:rsid w:val="008D4B8F"/>
    <w:rsid w:val="0091139E"/>
    <w:rsid w:val="00916A59"/>
    <w:rsid w:val="009255BC"/>
    <w:rsid w:val="009263BD"/>
    <w:rsid w:val="00936222"/>
    <w:rsid w:val="009521D1"/>
    <w:rsid w:val="00952EE0"/>
    <w:rsid w:val="00960DE1"/>
    <w:rsid w:val="009620D2"/>
    <w:rsid w:val="00962C98"/>
    <w:rsid w:val="009768C9"/>
    <w:rsid w:val="00980154"/>
    <w:rsid w:val="00986C6B"/>
    <w:rsid w:val="009A2EEB"/>
    <w:rsid w:val="009B44E7"/>
    <w:rsid w:val="009B4FA2"/>
    <w:rsid w:val="009B79EB"/>
    <w:rsid w:val="009D2738"/>
    <w:rsid w:val="009D2EA8"/>
    <w:rsid w:val="009D3B15"/>
    <w:rsid w:val="009D408E"/>
    <w:rsid w:val="009D784B"/>
    <w:rsid w:val="009F3CB2"/>
    <w:rsid w:val="00A023B4"/>
    <w:rsid w:val="00A05999"/>
    <w:rsid w:val="00A21702"/>
    <w:rsid w:val="00A342F6"/>
    <w:rsid w:val="00A369F6"/>
    <w:rsid w:val="00A50B7B"/>
    <w:rsid w:val="00A92EB7"/>
    <w:rsid w:val="00AA523A"/>
    <w:rsid w:val="00AB601C"/>
    <w:rsid w:val="00AC3E53"/>
    <w:rsid w:val="00AD2F82"/>
    <w:rsid w:val="00AF51F7"/>
    <w:rsid w:val="00B03AD9"/>
    <w:rsid w:val="00B042C8"/>
    <w:rsid w:val="00B13F16"/>
    <w:rsid w:val="00B32096"/>
    <w:rsid w:val="00B5533C"/>
    <w:rsid w:val="00B55C6C"/>
    <w:rsid w:val="00B73034"/>
    <w:rsid w:val="00B76C90"/>
    <w:rsid w:val="00B80D87"/>
    <w:rsid w:val="00B83BB7"/>
    <w:rsid w:val="00B8687A"/>
    <w:rsid w:val="00B936A2"/>
    <w:rsid w:val="00BA1035"/>
    <w:rsid w:val="00BB01A1"/>
    <w:rsid w:val="00BE436C"/>
    <w:rsid w:val="00BF0757"/>
    <w:rsid w:val="00BF1587"/>
    <w:rsid w:val="00BF361E"/>
    <w:rsid w:val="00C24B3B"/>
    <w:rsid w:val="00C7331D"/>
    <w:rsid w:val="00C93A94"/>
    <w:rsid w:val="00C95417"/>
    <w:rsid w:val="00C959D8"/>
    <w:rsid w:val="00CA31ED"/>
    <w:rsid w:val="00CB4982"/>
    <w:rsid w:val="00CB5950"/>
    <w:rsid w:val="00CC128D"/>
    <w:rsid w:val="00CC3C18"/>
    <w:rsid w:val="00CC3EC7"/>
    <w:rsid w:val="00CC5B63"/>
    <w:rsid w:val="00CC6AC9"/>
    <w:rsid w:val="00CD6EC0"/>
    <w:rsid w:val="00CF0D00"/>
    <w:rsid w:val="00CF23E7"/>
    <w:rsid w:val="00CF3CFF"/>
    <w:rsid w:val="00D02F72"/>
    <w:rsid w:val="00D050DD"/>
    <w:rsid w:val="00D0589E"/>
    <w:rsid w:val="00D63BD6"/>
    <w:rsid w:val="00D6779C"/>
    <w:rsid w:val="00D71B95"/>
    <w:rsid w:val="00D724EE"/>
    <w:rsid w:val="00D742FB"/>
    <w:rsid w:val="00D86494"/>
    <w:rsid w:val="00D941FF"/>
    <w:rsid w:val="00DA3502"/>
    <w:rsid w:val="00DA7C85"/>
    <w:rsid w:val="00DC318C"/>
    <w:rsid w:val="00DD4E2F"/>
    <w:rsid w:val="00DD557B"/>
    <w:rsid w:val="00E0184E"/>
    <w:rsid w:val="00E0213D"/>
    <w:rsid w:val="00E13342"/>
    <w:rsid w:val="00E212F8"/>
    <w:rsid w:val="00E25362"/>
    <w:rsid w:val="00E30956"/>
    <w:rsid w:val="00E33710"/>
    <w:rsid w:val="00E40A63"/>
    <w:rsid w:val="00E4669B"/>
    <w:rsid w:val="00E56DC2"/>
    <w:rsid w:val="00E63977"/>
    <w:rsid w:val="00E75175"/>
    <w:rsid w:val="00E903F2"/>
    <w:rsid w:val="00E92F0F"/>
    <w:rsid w:val="00E9356A"/>
    <w:rsid w:val="00EA7305"/>
    <w:rsid w:val="00EB3717"/>
    <w:rsid w:val="00EC4E4C"/>
    <w:rsid w:val="00ED7579"/>
    <w:rsid w:val="00F11AAA"/>
    <w:rsid w:val="00F27E3A"/>
    <w:rsid w:val="00F31614"/>
    <w:rsid w:val="00F67ABC"/>
    <w:rsid w:val="00F77E6D"/>
    <w:rsid w:val="00F8347C"/>
    <w:rsid w:val="00F97553"/>
    <w:rsid w:val="00FB3946"/>
    <w:rsid w:val="00FB4E24"/>
    <w:rsid w:val="00FB7AA8"/>
    <w:rsid w:val="00FF26F2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E8F7"/>
  <w15:chartTrackingRefBased/>
  <w15:docId w15:val="{EECA8F36-E2CB-4352-B30F-598811E3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1D1"/>
  </w:style>
  <w:style w:type="paragraph" w:styleId="Titlu1">
    <w:name w:val="heading 1"/>
    <w:basedOn w:val="Normal"/>
    <w:next w:val="Normal"/>
    <w:link w:val="Titlu1Caracter"/>
    <w:uiPriority w:val="9"/>
    <w:qFormat/>
    <w:rsid w:val="00ED7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D7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93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3C6F28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3C6F28"/>
    <w:rPr>
      <w:color w:val="605E5C"/>
      <w:shd w:val="clear" w:color="auto" w:fill="E1DFDD"/>
    </w:rPr>
  </w:style>
  <w:style w:type="character" w:customStyle="1" w:styleId="Titlu1Caracter">
    <w:name w:val="Titlu 1 Caracter"/>
    <w:basedOn w:val="Fontdeparagrafimplicit"/>
    <w:link w:val="Titlu1"/>
    <w:uiPriority w:val="9"/>
    <w:rsid w:val="00ED7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ED75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f">
    <w:name w:val="List Paragraph"/>
    <w:basedOn w:val="Normal"/>
    <w:uiPriority w:val="34"/>
    <w:qFormat/>
    <w:rsid w:val="00AA523A"/>
    <w:pPr>
      <w:ind w:left="720"/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rsid w:val="00E935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6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idity-by-example.org/hacks/re-entran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coinmonks/delegatecall-calling-another-contract-function-in-solidity-b579f80417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ptunemutual.com/blog/issues-with-authorization-using-txorigin/" TargetMode="External"/><Relationship Id="rId5" Type="http://schemas.openxmlformats.org/officeDocument/2006/relationships/hyperlink" Target="https://dl.acm.org/doi/pdf/10.1145/327648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Banu</dc:creator>
  <cp:keywords/>
  <dc:description/>
  <cp:lastModifiedBy>Iulia Banu</cp:lastModifiedBy>
  <cp:revision>186</cp:revision>
  <dcterms:created xsi:type="dcterms:W3CDTF">2023-12-07T14:16:00Z</dcterms:created>
  <dcterms:modified xsi:type="dcterms:W3CDTF">2024-02-20T13:05:00Z</dcterms:modified>
</cp:coreProperties>
</file>