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483A53" w:rsidP="002077E6" w:rsidRDefault="002077E6" w14:paraId="2C078E63" w14:textId="615C42A0">
      <w:pPr>
        <w:jc w:val="center"/>
        <w:rPr>
          <w:sz w:val="32"/>
        </w:rPr>
      </w:pPr>
      <w:r>
        <w:rPr>
          <w:sz w:val="32"/>
        </w:rPr>
        <w:t>Qt (Lecture 9) – notes</w:t>
      </w:r>
    </w:p>
    <w:p w:rsidR="002077E6" w:rsidP="002077E6" w:rsidRDefault="002077E6" w14:paraId="5DEA4ACD" w14:textId="7A850C59">
      <w:pPr>
        <w:jc w:val="center"/>
      </w:pPr>
      <w:r>
        <w:softHyphen/>
      </w:r>
      <w:r w:rsidRPr="002077E6">
        <w:drawing>
          <wp:inline distT="0" distB="0" distL="0" distR="0" wp14:anchorId="32CE7005" wp14:editId="21318A90">
            <wp:extent cx="4580626" cy="2583453"/>
            <wp:effectExtent l="152400" t="152400" r="353695" b="369570"/>
            <wp:docPr id="102071492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14922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977" cy="259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7E6" w:rsidP="00786F16" w:rsidRDefault="00786F16" w14:paraId="0CED3B22" w14:textId="3E93F829">
      <w:pPr>
        <w:pStyle w:val="ListParagraph"/>
        <w:numPr>
          <w:ilvl w:val="0"/>
          <w:numId w:val="1"/>
        </w:numPr>
      </w:pPr>
      <w:r>
        <w:t>a</w:t>
      </w:r>
      <w:r w:rsidR="000C4506">
        <w:t xml:space="preserve"> widget that is not embedded in a parent widget is called</w:t>
      </w:r>
      <w:r>
        <w:t xml:space="preserve"> </w:t>
      </w:r>
      <w:r w:rsidR="000C4506">
        <w:t>a window.</w:t>
      </w:r>
    </w:p>
    <w:p w:rsidR="00786F16" w:rsidP="00786F16" w:rsidRDefault="00CE332F" w14:paraId="27B9021F" w14:textId="127AAC6C">
      <w:pPr>
        <w:pStyle w:val="ListParagraph"/>
        <w:numPr>
          <w:ilvl w:val="0"/>
          <w:numId w:val="1"/>
        </w:numPr>
      </w:pPr>
      <w:r>
        <w:t xml:space="preserve">Widgets use the </w:t>
      </w:r>
      <w:r w:rsidRPr="00CE332F">
        <w:rPr>
          <w:i/>
          <w:iCs/>
        </w:rPr>
        <w:t>parenting system</w:t>
      </w:r>
      <w:r>
        <w:t>:</w:t>
      </w:r>
    </w:p>
    <w:p w:rsidR="00CE332F" w:rsidP="00CE332F" w:rsidRDefault="00CE332F" w14:paraId="52864CBF" w14:textId="08EB96DF">
      <w:pPr>
        <w:pStyle w:val="ListParagraph"/>
        <w:numPr>
          <w:ilvl w:val="1"/>
          <w:numId w:val="1"/>
        </w:numPr>
      </w:pPr>
      <w:r>
        <w:t>//</w:t>
      </w:r>
    </w:p>
    <w:p w:rsidR="00745A2E" w:rsidP="00F82798" w:rsidRDefault="006B25CC" w14:paraId="482131B8" w14:textId="77777777">
      <w:pPr>
        <w:pStyle w:val="ListParagraph"/>
        <w:numPr>
          <w:ilvl w:val="1"/>
          <w:numId w:val="1"/>
        </w:numPr>
      </w:pPr>
      <w:r>
        <w:t>QLabel</w:t>
      </w:r>
    </w:p>
    <w:p w:rsidR="00745A2E" w:rsidP="00F82798" w:rsidRDefault="00745A2E" w14:paraId="1F23F270" w14:textId="612EBC31">
      <w:pPr>
        <w:pStyle w:val="ListParagraph"/>
        <w:numPr>
          <w:ilvl w:val="2"/>
          <w:numId w:val="1"/>
        </w:numPr>
      </w:pPr>
      <w:r w:rsidRPr="00745A2E">
        <w:t>often used as a label for an interactive widget.</w:t>
      </w:r>
    </w:p>
    <w:p w:rsidR="00CE332F" w:rsidP="00F82798" w:rsidRDefault="006B25CC" w14:paraId="26D82E46" w14:textId="3E0B63E9">
      <w:pPr>
        <w:pStyle w:val="ListParagraph"/>
        <w:numPr>
          <w:ilvl w:val="2"/>
          <w:numId w:val="1"/>
        </w:numPr>
      </w:pPr>
      <w:r>
        <w:t>provides a useful mechanism for adding</w:t>
      </w:r>
      <w:r>
        <w:t xml:space="preserve"> </w:t>
      </w:r>
      <w:r>
        <w:t>a mnemonic that will set the keyboard focus to the other</w:t>
      </w:r>
      <w:r>
        <w:t xml:space="preserve"> </w:t>
      </w:r>
      <w:r w:rsidR="00326B95">
        <w:t>widget.</w:t>
      </w:r>
    </w:p>
    <w:p w:rsidR="00822722" w:rsidP="00822722" w:rsidRDefault="00822722" w14:paraId="4E33D1F3" w14:textId="70611EF2">
      <w:pPr>
        <w:jc w:val="center"/>
      </w:pPr>
      <w:r w:rsidRPr="00822722">
        <w:drawing>
          <wp:inline distT="0" distB="0" distL="0" distR="0" wp14:anchorId="58ED228C" wp14:editId="63A43747">
            <wp:extent cx="2449902" cy="562188"/>
            <wp:effectExtent l="152400" t="152400" r="369570" b="371475"/>
            <wp:docPr id="62395713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57136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478" cy="568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5A2E" w:rsidP="00F82798" w:rsidRDefault="008B66DF" w14:paraId="504BDBC5" w14:textId="75AA2836">
      <w:pPr>
        <w:pStyle w:val="ListParagraph"/>
        <w:numPr>
          <w:ilvl w:val="1"/>
          <w:numId w:val="1"/>
        </w:numPr>
      </w:pPr>
      <w:r>
        <w:t>QPushButt</w:t>
      </w:r>
      <w:r w:rsidR="00790F1D">
        <w:t>on</w:t>
      </w:r>
    </w:p>
    <w:p w:rsidR="00790F1D" w:rsidP="00F82798" w:rsidRDefault="00790F1D" w14:paraId="3E964BDE" w14:textId="1EA0FFE7">
      <w:pPr>
        <w:pStyle w:val="ListParagraph"/>
        <w:numPr>
          <w:ilvl w:val="2"/>
          <w:numId w:val="1"/>
        </w:numPr>
      </w:pPr>
      <w:r w:rsidRPr="00790F1D">
        <w:t xml:space="preserve">A shortcut key can be specified by preceding the preferred character with an </w:t>
      </w:r>
      <w:proofErr w:type="gramStart"/>
      <w:r w:rsidRPr="00790F1D">
        <w:t>ampersa</w:t>
      </w:r>
      <w:r w:rsidR="00847AAA">
        <w:t>nd</w:t>
      </w:r>
      <w:proofErr w:type="gramEnd"/>
    </w:p>
    <w:p w:rsidR="00AD0C96" w:rsidP="00AD0C96" w:rsidRDefault="00AD0C96" w14:paraId="6350A15F" w14:textId="77777777">
      <w:pPr>
        <w:pStyle w:val="ListParagraph"/>
        <w:ind w:left="1440"/>
      </w:pPr>
    </w:p>
    <w:p w:rsidRPr="00AD0C96" w:rsidR="00847AAA" w:rsidP="007722C1" w:rsidRDefault="00C10E1C" w14:paraId="2AB5BB99" w14:textId="7A4F5536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/>
        <w:rPr>
          <w:rFonts w:ascii="Courier New" w:hAnsi="Courier New" w:cs="Courier New"/>
          <w:sz w:val="18"/>
        </w:rPr>
      </w:pPr>
      <w:r w:rsidRPr="00AD0C96">
        <w:rPr>
          <w:rFonts w:ascii="Courier New" w:hAnsi="Courier New" w:cs="Courier New"/>
          <w:sz w:val="18"/>
        </w:rPr>
        <w:t xml:space="preserve">QPushButton *button = new </w:t>
      </w:r>
      <w:proofErr w:type="gramStart"/>
      <w:r w:rsidRPr="00AD0C96">
        <w:rPr>
          <w:rFonts w:ascii="Courier New" w:hAnsi="Courier New" w:cs="Courier New"/>
          <w:sz w:val="18"/>
        </w:rPr>
        <w:t>QPushButton(</w:t>
      </w:r>
      <w:proofErr w:type="gramEnd"/>
      <w:r w:rsidRPr="00AD0C96">
        <w:rPr>
          <w:rFonts w:ascii="Courier New" w:hAnsi="Courier New" w:cs="Courier New"/>
          <w:sz w:val="18"/>
        </w:rPr>
        <w:t xml:space="preserve">"&amp;Save", </w:t>
      </w:r>
      <w:proofErr w:type="spellStart"/>
      <w:r w:rsidRPr="00AD0C96">
        <w:rPr>
          <w:rFonts w:ascii="Courier New" w:hAnsi="Courier New" w:cs="Courier New"/>
          <w:sz w:val="18"/>
        </w:rPr>
        <w:t>centralWidget</w:t>
      </w:r>
      <w:proofErr w:type="spellEnd"/>
      <w:r w:rsidRPr="00AD0C96">
        <w:rPr>
          <w:rFonts w:ascii="Courier New" w:hAnsi="Courier New" w:cs="Courier New"/>
          <w:sz w:val="18"/>
        </w:rPr>
        <w:t>);</w:t>
      </w:r>
    </w:p>
    <w:p w:rsidR="007722C1" w:rsidP="00B33AFB" w:rsidRDefault="00331141" w14:paraId="4B93958F" w14:textId="7F3DC174">
      <w:pPr>
        <w:pStyle w:val="ListParagraph"/>
        <w:numPr>
          <w:ilvl w:val="2"/>
          <w:numId w:val="1"/>
        </w:numPr>
      </w:pPr>
      <w:r w:rsidRPr="00331141">
        <w:t>The "&amp;" symbol indicates that "S" is the shortcut key for this button</w:t>
      </w:r>
      <w:r>
        <w:t xml:space="preserve"> (Alt+S)</w:t>
      </w:r>
    </w:p>
    <w:p w:rsidR="00B33AFB" w:rsidP="00B33AFB" w:rsidRDefault="00B33AFB" w14:paraId="52F9108B" w14:textId="77777777"/>
    <w:p w:rsidR="00B33AFB" w:rsidP="00550FCC" w:rsidRDefault="00B33AFB" w14:paraId="2F6CA647" w14:textId="6B4AEF34">
      <w:pPr>
        <w:pStyle w:val="ListParagraph"/>
        <w:numPr>
          <w:ilvl w:val="1"/>
          <w:numId w:val="1"/>
        </w:numPr>
      </w:pPr>
      <w:r w:rsidRPr="00B33AFB">
        <w:t>QListWidget</w:t>
      </w:r>
    </w:p>
    <w:p w:rsidRPr="00C10E1C" w:rsidR="00550FCC" w:rsidP="00550FCC" w:rsidRDefault="00550FCC" w14:paraId="67AFDFFC" w14:textId="77777777"/>
    <w:p w:rsidR="00790F1D" w:rsidP="006B25CC" w:rsidRDefault="00550FCC" w14:paraId="6ABAAB8E" w14:textId="51FD1A99">
      <w:pPr>
        <w:pStyle w:val="ListParagraph"/>
        <w:numPr>
          <w:ilvl w:val="0"/>
          <w:numId w:val="1"/>
        </w:numPr>
      </w:pPr>
      <w:r>
        <w:t>Layout management</w:t>
      </w:r>
    </w:p>
    <w:p w:rsidR="00550FCC" w:rsidP="00B72885" w:rsidRDefault="00B72885" w14:paraId="685B185C" w14:textId="29416D4A">
      <w:pPr>
        <w:jc w:val="center"/>
      </w:pPr>
      <w:r w:rsidRPr="00B72885">
        <w:drawing>
          <wp:inline distT="0" distB="0" distL="0" distR="0" wp14:anchorId="4E0A8A2C" wp14:editId="70B45536">
            <wp:extent cx="3821502" cy="2535828"/>
            <wp:effectExtent l="152400" t="152400" r="369570" b="360045"/>
            <wp:docPr id="17007537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5378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657" cy="2545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0FCC" w:rsidP="006B25CC" w:rsidRDefault="00B66186" w14:paraId="6AE67719" w14:textId="2A911FE6">
      <w:pPr>
        <w:pStyle w:val="ListParagraph"/>
        <w:numPr>
          <w:ilvl w:val="0"/>
          <w:numId w:val="1"/>
        </w:numPr>
      </w:pPr>
      <w:r w:rsidRPr="00B66186">
        <w:t>QFormLayout</w:t>
      </w:r>
    </w:p>
    <w:p w:rsidR="00847DCF" w:rsidP="00391CDA" w:rsidRDefault="002C514D" w14:paraId="3BED2C9D" w14:textId="1FE8DEEF">
      <w:pPr>
        <w:jc w:val="center"/>
      </w:pPr>
      <w:r w:rsidRPr="002C514D">
        <w:drawing>
          <wp:inline distT="0" distB="0" distL="0" distR="0" wp14:anchorId="23318D8F" wp14:editId="2A6729B2">
            <wp:extent cx="2525922" cy="913186"/>
            <wp:effectExtent l="152400" t="152400" r="370205" b="363220"/>
            <wp:docPr id="1318128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84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045" cy="923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2077E6" w:rsidR="005212E8" w:rsidP="005212E8" w:rsidRDefault="005212E8" w14:paraId="0E3F264B" w14:textId="77777777"/>
    <w:sectPr w:rsidRPr="002077E6" w:rsidR="0052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OSjNxhe71d6wd" int2:id="b9idBhl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B08B6"/>
    <w:multiLevelType w:val="hybridMultilevel"/>
    <w:tmpl w:val="108E6FC0"/>
    <w:lvl w:ilvl="0" w:tplc="9A8C51DE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9114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F37DF0"/>
    <w:rsid w:val="000C4506"/>
    <w:rsid w:val="002077E6"/>
    <w:rsid w:val="002C514D"/>
    <w:rsid w:val="00326B95"/>
    <w:rsid w:val="00331141"/>
    <w:rsid w:val="00391CDA"/>
    <w:rsid w:val="00483A53"/>
    <w:rsid w:val="004B0F84"/>
    <w:rsid w:val="005212E8"/>
    <w:rsid w:val="00550FCC"/>
    <w:rsid w:val="0065561D"/>
    <w:rsid w:val="006B25CC"/>
    <w:rsid w:val="00704E61"/>
    <w:rsid w:val="00745A2E"/>
    <w:rsid w:val="007722C1"/>
    <w:rsid w:val="00786F16"/>
    <w:rsid w:val="00790F1D"/>
    <w:rsid w:val="00822722"/>
    <w:rsid w:val="00847AAA"/>
    <w:rsid w:val="00847DCF"/>
    <w:rsid w:val="008B66DF"/>
    <w:rsid w:val="009C0FDB"/>
    <w:rsid w:val="00A1760F"/>
    <w:rsid w:val="00A370BE"/>
    <w:rsid w:val="00A5545B"/>
    <w:rsid w:val="00AD0C96"/>
    <w:rsid w:val="00B33AFB"/>
    <w:rsid w:val="00B342ED"/>
    <w:rsid w:val="00B66186"/>
    <w:rsid w:val="00B72885"/>
    <w:rsid w:val="00C10E1C"/>
    <w:rsid w:val="00CE332F"/>
    <w:rsid w:val="00F82798"/>
    <w:rsid w:val="46F3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7DF0"/>
  <w15:chartTrackingRefBased/>
  <w15:docId w15:val="{1EBC4CD9-E013-4352-BDE6-86875A9A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78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78c65e68367747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TIUT</dc:creator>
  <keywords/>
  <dc:description/>
  <lastModifiedBy>CRISTIAN TIUT</lastModifiedBy>
  <revision>33</revision>
  <dcterms:created xsi:type="dcterms:W3CDTF">2024-05-06T20:20:00.0000000Z</dcterms:created>
  <dcterms:modified xsi:type="dcterms:W3CDTF">2024-05-06T20:47:25.8232709Z</dcterms:modified>
</coreProperties>
</file>