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о сохранении прожиточного минимума при взыскании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обращения должника для сохранения защищенной суммы ежемесячного дохода.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Механизм применяется не ко всем видам взысканий. В заявлении необходимо указать один банковский счет, на котором должна сохраняться защищенная сумма, и проверить предусмотренные законом исключения.</w:t>
      </w:r>
    </w:p>
    <w:p>
      <w:pPr>
        <w:pStyle w:val="Heading1"/>
        <w:keepNext/>
      </w:pPr>
      <w:r>
        <w:t>Адресат и должник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В [подразделение ФССП России / банк или иную кредитную организацию в предусмотренном законом случае]</w:t>
      </w:r>
    </w:p>
    <w:p>
      <w:pPr>
        <w:pStyle w:val="ListBullet"/>
        <w:keepLines/>
      </w:pPr>
      <w:r>
        <w:rPr>
          <w:rFonts w:ascii="Arial" w:hAnsi="Arial" w:eastAsia="Arial"/>
        </w:rPr>
        <w:t>От: [ФИО, гражданство, реквизиты документа, удостоверяющего личность, место жительства, телефон]</w:t>
      </w:r>
    </w:p>
    <w:p>
      <w:pPr>
        <w:pStyle w:val="ListBullet"/>
        <w:keepLines/>
      </w:pPr>
      <w:r>
        <w:rPr>
          <w:rFonts w:ascii="Arial" w:hAnsi="Arial" w:eastAsia="Arial"/>
        </w:rPr>
        <w:t>Исполнительное производство № [номер], судебный пристав-исполнитель [ФИО, если известно]</w:t>
      </w:r>
    </w:p>
    <w:p>
      <w:pPr>
        <w:pStyle w:val="Heading1"/>
        <w:keepNext/>
      </w:pPr>
      <w:r>
        <w:t>Источник дохода и счет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Ежемесячный доход поступает от [работодатель, пенсионный или иной орган, плательщик].</w:t>
      </w:r>
    </w:p>
    <w:p>
      <w:pPr>
        <w:pStyle w:val="ListBullet"/>
        <w:keepLines/>
      </w:pPr>
      <w:r>
        <w:rPr>
          <w:rFonts w:ascii="Arial" w:hAnsi="Arial" w:eastAsia="Arial"/>
        </w:rPr>
        <w:t>Вид дохода: [заработная плата, пенсия или иной доход].</w:t>
      </w:r>
    </w:p>
    <w:p>
      <w:pPr>
        <w:pStyle w:val="ListBullet"/>
        <w:keepLines/>
      </w:pPr>
      <w:r>
        <w:rPr>
          <w:rFonts w:ascii="Arial" w:hAnsi="Arial" w:eastAsia="Arial"/>
        </w:rPr>
        <w:t>Банк: [наименование и адрес], счет № [номер счета], БИК [указать].</w:t>
      </w:r>
    </w:p>
    <w:p>
      <w:pPr>
        <w:pStyle w:val="Heading1"/>
        <w:keepNext/>
      </w:pPr>
      <w:r>
        <w:t>Просьба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сохранять ежемесячно на указанном счете заработную плату и иные доходы в размере прожиточного минимума трудоспособного населения в целом по Российской Федерации либо прожиточного минимума соответствующей социально-демографической группы в субъекте Российской Федерации, если региональная величина выше.</w:t>
      </w:r>
    </w:p>
    <w:p>
      <w:pPr>
        <w:pStyle w:val="ListBullet"/>
        <w:keepLines/>
      </w:pPr>
      <w:r>
        <w:rPr>
          <w:rFonts w:ascii="Arial" w:hAnsi="Arial" w:eastAsia="Arial"/>
        </w:rPr>
        <w:t>Прошу направить постановление об удовлетворении заявления либо мотивированный ответ по адресу: [указать].</w:t>
      </w:r>
    </w:p>
    <w:p>
      <w:pPr>
        <w:pStyle w:val="Heading1"/>
        <w:keepNext/>
      </w:pPr>
      <w:r>
        <w:t>Дополнительные сведения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Количество лиц, находящихся на иждивении: [указать].</w:t>
      </w:r>
    </w:p>
    <w:p>
      <w:pPr>
        <w:pStyle w:val="ListBullet"/>
        <w:keepLines/>
      </w:pPr>
      <w:r>
        <w:rPr>
          <w:rFonts w:ascii="Arial" w:hAnsi="Arial" w:eastAsia="Arial"/>
        </w:rPr>
        <w:t>Другие исполнительные производства и виды взысканий: [указать, если имеются].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Копия документа, удостоверяющего личность.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 с реквизитами выбранного банковского счета.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 об источнике и размере ежемесячного дохода.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69 Федерального закона от 02.10.2007 № 229-ФЗ «Об исполнительном производстве».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 сохранении прожиточного минимума при взыскании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