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56DB"/>
          <w:sz w:val="44"/>
        </w:rPr>
        <w:t>WuLab — Siam Master Concrete</w:t>
      </w:r>
    </w:p>
    <w:p>
      <w:pPr>
        <w:jc w:val="center"/>
      </w:pPr>
      <w:r>
        <w:rPr>
          <w:color w:val="555555"/>
          <w:sz w:val="26"/>
        </w:rPr>
        <w:t>แผนพัฒนาเว็บไซต์และระบบขาย  |  Feature List &amp; Roadmap</w:t>
      </w:r>
    </w:p>
    <w:p>
      <w:pPr>
        <w:jc w:val="center"/>
      </w:pPr>
      <w:r>
        <w:rPr>
          <w:i/>
          <w:color w:val="888888"/>
          <w:sz w:val="20"/>
        </w:rPr>
        <w:t>จัดทำวันที่ 02/05/2026</w:t>
      </w:r>
    </w:p>
    <w:p/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b/>
          <w:color w:val="1A56DB"/>
          <w:sz w:val="32"/>
        </w:rPr>
        <w:t>1. ข้อมูลบริษัท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หัวข้อ</w:t>
            </w:r>
          </w:p>
        </w:tc>
        <w:tc>
          <w:tcPr>
            <w:tcW w:type="dxa" w:w="5953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ชื่อบริษัท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บริษัท สยามมาสเตอร์คอนกรีต จำกัด</w:t>
            </w:r>
          </w:p>
        </w:tc>
      </w:tr>
      <w:tr>
        <w:tc>
          <w:tcPr>
            <w:tcW w:type="dxa" w:w="2835"/>
            <w:shd w:val="clear" w:color="auto" w:fill="EBF5FB"/>
          </w:tcPr>
          <w:p>
            <w:r>
              <w:rPr>
                <w:sz w:val="20"/>
              </w:rPr>
              <w:t>ธุรกิจ</w:t>
            </w:r>
          </w:p>
        </w:tc>
        <w:tc>
          <w:tcPr>
            <w:tcW w:type="dxa" w:w="5953"/>
            <w:shd w:val="clear" w:color="auto" w:fill="EBF5FB"/>
          </w:tcPr>
          <w:p>
            <w:r>
              <w:rPr>
                <w:sz w:val="20"/>
              </w:rPr>
              <w:t>ผลิตและจำหน่ายคอนกรีตอัดแรงสำเร็จรูป (Prestressed Concrete)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ก่อตั้ง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ปี พ.ศ. 2537  (ประสบการณ์กว่า 30 ปี)</w:t>
            </w:r>
          </w:p>
        </w:tc>
      </w:tr>
      <w:tr>
        <w:tc>
          <w:tcPr>
            <w:tcW w:type="dxa" w:w="2835"/>
            <w:shd w:val="clear" w:color="auto" w:fill="EBF5FB"/>
          </w:tcPr>
          <w:p>
            <w:r>
              <w:rPr>
                <w:sz w:val="20"/>
              </w:rPr>
              <w:t>ภาษาเว็บ</w:t>
            </w:r>
          </w:p>
        </w:tc>
        <w:tc>
          <w:tcPr>
            <w:tcW w:type="dxa" w:w="5953"/>
            <w:shd w:val="clear" w:color="auto" w:fill="EBF5FB"/>
          </w:tcPr>
          <w:p>
            <w:r>
              <w:rPr>
                <w:sz w:val="20"/>
              </w:rPr>
              <w:t>ไทย + อังกฤษ (Bilingual)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ช่องทางติดต่อ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ออนไลน์  /  โทรศัพท์  /  Walk-in</w:t>
            </w:r>
          </w:p>
        </w:tc>
      </w:tr>
      <w:tr>
        <w:tc>
          <w:tcPr>
            <w:tcW w:type="dxa" w:w="2835"/>
            <w:shd w:val="clear" w:color="auto" w:fill="EBF5FB"/>
          </w:tcPr>
          <w:p>
            <w:r>
              <w:rPr>
                <w:sz w:val="20"/>
              </w:rPr>
              <w:t>ระบบลูกค้า</w:t>
            </w:r>
          </w:p>
        </w:tc>
        <w:tc>
          <w:tcPr>
            <w:tcW w:type="dxa" w:w="5953"/>
            <w:shd w:val="clear" w:color="auto" w:fill="EBF5FB"/>
          </w:tcPr>
          <w:p>
            <w:r>
              <w:rPr>
                <w:sz w:val="20"/>
              </w:rPr>
              <w:t>ไม่มี Login — ใช้ฟอร์มขอใบเสนอราคา (RFQ)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ERP / ราคา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ไม่มีระบบเชื่อมต่อ — บริหารราคา Manual ในระบบ</w:t>
            </w:r>
          </w:p>
        </w:tc>
      </w:tr>
    </w:tbl>
    <w:p/>
    <w:p>
      <w:pPr>
        <w:pStyle w:val="Heading2"/>
      </w:pPr>
      <w:r>
        <w:rPr>
          <w:b/>
          <w:color w:val="1A56DB"/>
          <w:sz w:val="26"/>
        </w:rPr>
        <w:t>จุดแข็ง (Competitive Advantages)</w:t>
      </w:r>
    </w:p>
    <w:p>
      <w:pPr>
        <w:pStyle w:val="ListBullet"/>
        <w:ind w:left="283"/>
      </w:pPr>
      <w:r>
        <w:rPr>
          <w:sz w:val="21"/>
        </w:rPr>
        <w:t>มาตรฐาน มอก. — ผลิตภัณฑ์ผ่านการรับรองมาตรฐานอุตสาหกรรมไทย</w:t>
      </w:r>
    </w:p>
    <w:p>
      <w:pPr>
        <w:pStyle w:val="ListBullet"/>
        <w:ind w:left="283"/>
      </w:pPr>
      <w:r>
        <w:rPr>
          <w:sz w:val="21"/>
        </w:rPr>
        <w:t>Hollow Core หายาก — ผู้ผลิตแผ่นพื้น Hollow Core มีน้อย ได้เปรียบในตลาด</w:t>
      </w:r>
    </w:p>
    <w:p>
      <w:pPr>
        <w:pStyle w:val="ListBullet"/>
        <w:ind w:left="283"/>
      </w:pPr>
      <w:r>
        <w:rPr>
          <w:sz w:val="21"/>
        </w:rPr>
        <w:t>กำลังการผลิตสูง — รองรับโครงการขนาดใหญ่ได้</w:t>
      </w:r>
    </w:p>
    <w:p>
      <w:pPr>
        <w:pStyle w:val="ListBullet"/>
        <w:ind w:left="283"/>
      </w:pPr>
      <w:r>
        <w:rPr>
          <w:sz w:val="21"/>
        </w:rPr>
        <w:t>คุณภาพและความสวยงาม — ควบคุมคุณภาพจากโรงงาน ได้มาตรฐาน</w:t>
      </w:r>
    </w:p>
    <w:p/>
    <w:p>
      <w:pPr>
        <w:pStyle w:val="Heading1"/>
      </w:pPr>
      <w:r>
        <w:rPr>
          <w:b/>
          <w:color w:val="1A56DB"/>
          <w:sz w:val="32"/>
        </w:rPr>
        <w:t>2. ผลิตภัณฑ์หลัก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1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ผลิตภัณฑ์</w:t>
            </w:r>
          </w:p>
        </w:tc>
        <w:tc>
          <w:tcPr>
            <w:tcW w:type="dxa" w:w="498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คำอธิบาย / การใช้งาน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เสาไฟฟ้าคอนกรีตอัดแรง</w:t>
            </w:r>
          </w:p>
        </w:tc>
        <w:tc>
          <w:tcPr>
            <w:tcW w:type="dxa" w:w="4989"/>
          </w:tcPr>
          <w:p>
            <w:r>
              <w:rPr>
                <w:sz w:val="20"/>
              </w:rPr>
              <w:t>เสาไฟฟ้าแรงสูง — งานระบบสาธารณูปโภค</w:t>
            </w:r>
          </w:p>
        </w:tc>
      </w:tr>
      <w:tr>
        <w:tc>
          <w:tcPr>
            <w:tcW w:type="dxa" w:w="680"/>
            <w:shd w:val="clear" w:color="auto" w:fill="EBF5FB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18"/>
            <w:shd w:val="clear" w:color="auto" w:fill="EBF5FB"/>
          </w:tcPr>
          <w:p>
            <w:r>
              <w:rPr>
                <w:sz w:val="20"/>
              </w:rPr>
              <w:t>แผ่นพื้น Hollow Core</w:t>
            </w:r>
          </w:p>
        </w:tc>
        <w:tc>
          <w:tcPr>
            <w:tcW w:type="dxa" w:w="4989"/>
            <w:shd w:val="clear" w:color="auto" w:fill="EBF5FB"/>
          </w:tcPr>
          <w:p>
            <w:r>
              <w:rPr>
                <w:sz w:val="20"/>
              </w:rPr>
              <w:t>พื้นสำเร็จรูป — อาคาร, คอนโด, คลังสินค้า, อาคารจอดรถ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เสาเข็มคอนกรีตอัดแรง</w:t>
            </w:r>
          </w:p>
        </w:tc>
        <w:tc>
          <w:tcPr>
            <w:tcW w:type="dxa" w:w="4989"/>
          </w:tcPr>
          <w:p>
            <w:r>
              <w:rPr>
                <w:sz w:val="20"/>
              </w:rPr>
              <w:t>งานฐานราก — บ้านจัดสรร, อาคาร, โครงสร้างพื้นฐาน</w:t>
            </w:r>
          </w:p>
        </w:tc>
      </w:tr>
    </w:tbl>
    <w:p/>
    <w:p>
      <w:pPr>
        <w:pStyle w:val="Heading1"/>
      </w:pPr>
      <w:r>
        <w:rPr>
          <w:b/>
          <w:color w:val="1A56DB"/>
          <w:sz w:val="32"/>
        </w:rPr>
        <w:t>3. กลุ่มลูกค้าเป้าหมาย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70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กลุ่ม</w:t>
            </w:r>
          </w:p>
        </w:tc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ลักษณะ</w:t>
            </w:r>
          </w:p>
        </w:tc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Use Cases</w:t>
            </w:r>
          </w:p>
        </w:tc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Journey หลัก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ลูกค้าทั่วไป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บุคคล / ผู้รับเหมารายย่อย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บ้านจัดสรร, งานก่อสร้างขนาดเล็ก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ดูสินค้า → ขอใบเสนอราคา → ติดต่อ</w:t>
            </w:r>
          </w:p>
        </w:tc>
      </w:tr>
      <w:tr>
        <w:tc>
          <w:tcPr>
            <w:tcW w:type="dxa" w:w="1701"/>
            <w:shd w:val="clear" w:color="auto" w:fill="EBF5FB"/>
          </w:tcPr>
          <w:p>
            <w:r>
              <w:rPr>
                <w:sz w:val="20"/>
              </w:rPr>
              <w:t>ลูกค้าเอกชน</w:t>
            </w:r>
          </w:p>
        </w:tc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บริษัทรับเหมา / Developer</w:t>
            </w:r>
          </w:p>
        </w:tc>
        <w:tc>
          <w:tcPr>
            <w:tcW w:type="dxa" w:w="2551"/>
            <w:shd w:val="clear" w:color="auto" w:fill="EBF5FB"/>
          </w:tcPr>
          <w:p>
            <w:r>
              <w:rPr>
                <w:sz w:val="20"/>
              </w:rPr>
              <w:t>อาคาร, คลังสินค้า, โรงงาน, คอนโด</w:t>
            </w:r>
          </w:p>
        </w:tc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ดูสินค้า → Spec → RFQ → เจรจา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ลูกค้ารัฐ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หน่วยงานราชการ / รัฐวิสาหกิจ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สะพาน, ถนน, รถไฟ, สาธารณูปโภค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ดูเอกสาร → ข้อมูลประกวดราคา → ติดต่อ</w:t>
            </w:r>
          </w:p>
        </w:tc>
      </w:tr>
    </w:tbl>
    <w:p/>
    <w:p>
      <w:pPr>
        <w:pStyle w:val="Heading1"/>
      </w:pPr>
      <w:r>
        <w:rPr>
          <w:b/>
          <w:color w:val="1A56DB"/>
          <w:sz w:val="32"/>
        </w:rPr>
        <w:t>4. Feature List ทั้งหมด</w:t>
      </w:r>
    </w:p>
    <w:p>
      <w:pPr>
        <w:pStyle w:val="Heading2"/>
      </w:pPr>
      <w:r>
        <w:rPr>
          <w:b/>
          <w:color w:val="1A56DB"/>
          <w:sz w:val="26"/>
        </w:rPr>
        <w:t>4.1  Company Storytelling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5102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Landing Page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Hero section, จุดเด่นบริษัท, CTA ขอใบเสนอราคา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เกี่ยวกับเรา</w:t>
            </w:r>
          </w:p>
        </w:tc>
        <w:tc>
          <w:tcPr>
            <w:tcW w:type="dxa" w:w="5102"/>
            <w:shd w:val="clear" w:color="auto" w:fill="EBF5FB"/>
          </w:tcPr>
          <w:p>
            <w:r>
              <w:rPr>
                <w:sz w:val="20"/>
              </w:rPr>
              <w:t>ประวัติ 30 ปี, วิสัยทัศน์, ค่านิยม, ทีมงาน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ความน่าเชื่อถือ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โลโก้ มอก., ใบรับรองมาตรฐาน, จำนวนโปรเจคที่ผ่านมา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Portfolio / ผลงาน</w:t>
            </w:r>
          </w:p>
        </w:tc>
        <w:tc>
          <w:tcPr>
            <w:tcW w:type="dxa" w:w="5102"/>
            <w:shd w:val="clear" w:color="auto" w:fill="EBF5FB"/>
          </w:tcPr>
          <w:p>
            <w:r>
              <w:rPr>
                <w:sz w:val="20"/>
              </w:rPr>
              <w:t>ภาพและรายละเอียดโปรเจคอ้างอิง แยกตาม Use Case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Should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ข่าวสาร / บทความ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ข่าวบริษัท, บทความวิชาการ Prestressed Concrete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Could</w:t>
            </w:r>
          </w:p>
        </w:tc>
      </w:tr>
    </w:tbl>
    <w:p/>
    <w:p>
      <w:pPr>
        <w:pStyle w:val="Heading2"/>
      </w:pPr>
      <w:r>
        <w:rPr>
          <w:b/>
          <w:color w:val="1A56DB"/>
          <w:sz w:val="26"/>
        </w:rPr>
        <w:t>4.2  Product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5102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รายการสินค้าทั้งหมด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Grid/List view ครบ 3 ผลิตภัณฑ์ + รูปภาพ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หน้าสินค้ารายการ</w:t>
            </w:r>
          </w:p>
        </w:tc>
        <w:tc>
          <w:tcPr>
            <w:tcW w:type="dxa" w:w="5102"/>
            <w:shd w:val="clear" w:color="auto" w:fill="EBF5FB"/>
          </w:tcPr>
          <w:p>
            <w:r>
              <w:rPr>
                <w:sz w:val="20"/>
              </w:rPr>
              <w:t>Spec ครบ, ขนาด, น้ำหนัก, กำลังรับแรง, Use Case, ภาพ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ดาวน์โหลด Datasheet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PDF Spec Sheet / ใบรับรอง มอก. ดาวน์โหลดได้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ตัวกรองสินค้า</w:t>
            </w:r>
          </w:p>
        </w:tc>
        <w:tc>
          <w:tcPr>
            <w:tcW w:type="dxa" w:w="5102"/>
            <w:shd w:val="clear" w:color="auto" w:fill="EBF5FB"/>
          </w:tcPr>
          <w:p>
            <w:r>
              <w:rPr>
                <w:sz w:val="20"/>
              </w:rPr>
              <w:t>Filter ตามประเภท / การใช้งาน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Should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เปรียบเทียบสินค้า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Compare ข้าม Spec ได้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Could</w:t>
            </w:r>
          </w:p>
        </w:tc>
      </w:tr>
    </w:tbl>
    <w:p/>
    <w:p>
      <w:pPr>
        <w:pStyle w:val="Heading2"/>
      </w:pPr>
      <w:r>
        <w:rPr>
          <w:b/>
          <w:color w:val="1A56DB"/>
          <w:sz w:val="26"/>
        </w:rPr>
        <w:t>4.3  Sales Flow (RFQ System)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ฟอร์ม RFQ — ทั่วไป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ชื่อ, เบอร์โทร, อีเมล, สินค้าที่สนใจ, ปริมาณ, ข้อความ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0"/>
              </w:rPr>
              <w:t>ฟอร์ม RFQ — เอกชน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0"/>
              </w:rPr>
              <w:t>ข้อมูลบริษัท + ประเภทโปรเจค + ไฟล์แนบ (แบบ)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ฟอร์ม RFQ — รัฐ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ข้อมูลหน่วยงาน + เลขที่จัดซื้อจัดจ้าง + เอกสาร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0"/>
              </w:rPr>
              <w:t>Email Notification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0"/>
              </w:rPr>
              <w:t>ส่ง email ยืนยันให้ลูกค้า + แจ้งเตือน Admin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หน้า Thank You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แสดงเลข Reference + สรุปข้อมูลที่ส่งมา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0"/>
              </w:rPr>
              <w:t>ติดตาม Inquiry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0"/>
              </w:rPr>
              <w:t>ลูกค้า track status ด้วย Reference Number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Should</w:t>
            </w:r>
          </w:p>
        </w:tc>
      </w:tr>
    </w:tbl>
    <w:p/>
    <w:p>
      <w:pPr>
        <w:pStyle w:val="Heading2"/>
      </w:pPr>
      <w:r>
        <w:rPr>
          <w:b/>
          <w:color w:val="1A56DB"/>
          <w:sz w:val="26"/>
        </w:rPr>
        <w:t>4.4  Admin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Admin Login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Username + Password ปลอดภัย (JWT)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0"/>
              </w:rPr>
              <w:t>รายการ Inquiry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0"/>
              </w:rPr>
              <w:t>ดู Inquiry ทั้งหมด พร้อม filter ตามสถานะ / วันที่ / กลุ่ม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จัดการ Inquiry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เปลี่ยน status (ใหม่ → กำลังดำเนินการ → เสร็จสิ้น)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0"/>
              </w:rPr>
              <w:t>จัดการสินค้า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0"/>
              </w:rPr>
              <w:t>CRUD ข้อมูลสินค้า + อัปโหลดภาพ + Datasheet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Must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จัดการเนื้อหา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แก้ไข About / Portfolio / ข่าวสาร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Should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0"/>
              </w:rPr>
              <w:t>Dashboard สรุป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0"/>
              </w:rPr>
              <w:t>จำนวน Inquiry วันนี้ / เดือนนี้ / กราฟ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Could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Export รายงาน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Export Inquiry เป็น Excel / CSV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Could</w:t>
            </w:r>
          </w:p>
        </w:tc>
      </w:tr>
    </w:tbl>
    <w:p/>
    <w:p>
      <w:pPr>
        <w:pStyle w:val="Heading2"/>
      </w:pPr>
      <w:r>
        <w:rPr>
          <w:b/>
          <w:color w:val="1A56DB"/>
          <w:sz w:val="26"/>
        </w:rPr>
        <w:t>4.5  Customer Portal (Optional — Phase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819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รายละเอียด</w:t>
            </w:r>
          </w:p>
        </w:tc>
        <w:tc>
          <w:tcPr>
            <w:tcW w:type="dxa" w:w="141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Login ลูกค้าเอกชน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Account สำหรับลูกค้าที่สั่งประจำ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Could</w:t>
            </w:r>
          </w:p>
        </w:tc>
      </w:tr>
      <w:tr>
        <w:tc>
          <w:tcPr>
            <w:tcW w:type="dxa" w:w="2551"/>
            <w:shd w:val="clear" w:color="auto" w:fill="EBF5FB"/>
          </w:tcPr>
          <w:p>
            <w:r>
              <w:rPr>
                <w:sz w:val="20"/>
              </w:rPr>
              <w:t>ประวัติ Inquiry</w:t>
            </w:r>
          </w:p>
        </w:tc>
        <w:tc>
          <w:tcPr>
            <w:tcW w:type="dxa" w:w="4819"/>
            <w:shd w:val="clear" w:color="auto" w:fill="EBF5FB"/>
          </w:tcPr>
          <w:p>
            <w:r>
              <w:rPr>
                <w:sz w:val="20"/>
              </w:rPr>
              <w:t>ดูรายการ RFQ ที่เคยส่ง + สถานะ</w:t>
            </w:r>
          </w:p>
        </w:tc>
        <w:tc>
          <w:tcPr>
            <w:tcW w:type="dxa" w:w="1417"/>
            <w:shd w:val="clear" w:color="auto" w:fill="EBF5FB"/>
          </w:tcPr>
          <w:p>
            <w:r>
              <w:rPr>
                <w:sz w:val="20"/>
              </w:rPr>
              <w:t>Could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เอกสารสำหรับลูกค้ารัฐ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ข้อมูล + เอกสารสนับสนุนการจัดซื้อจัดจ้าง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Could</w:t>
            </w:r>
          </w:p>
        </w:tc>
      </w:tr>
    </w:tbl>
    <w:p/>
    <w:p>
      <w:pPr>
        <w:pStyle w:val="Heading1"/>
      </w:pPr>
      <w:r>
        <w:rPr>
          <w:b/>
          <w:color w:val="1A56DB"/>
          <w:sz w:val="32"/>
        </w:rPr>
        <w:t>5. 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83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3685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หมายเหตุ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Frontend + Backend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Next.js 14  (App Router)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Full-stack framework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Database (Dev)</w:t>
            </w:r>
          </w:p>
        </w:tc>
        <w:tc>
          <w:tcPr>
            <w:tcW w:type="dxa" w:w="2835"/>
            <w:shd w:val="clear" w:color="auto" w:fill="EBF5FB"/>
          </w:tcPr>
          <w:p>
            <w:r>
              <w:rPr>
                <w:sz w:val="20"/>
              </w:rPr>
              <w:t>Prisma ORM + SQLite</w:t>
            </w:r>
          </w:p>
        </w:tc>
        <w:tc>
          <w:tcPr>
            <w:tcW w:type="dxa" w:w="3685"/>
            <w:shd w:val="clear" w:color="auto" w:fill="EBF5FB"/>
          </w:tcPr>
          <w:p>
            <w:r>
              <w:rPr>
                <w:sz w:val="20"/>
              </w:rPr>
              <w:t>ไม่ต้อง Docker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Database (Prod)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Prisma ORM + PostgreSQL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Migrate ตอน deploy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35"/>
            <w:shd w:val="clear" w:color="auto" w:fill="EBF5FB"/>
          </w:tcPr>
          <w:p>
            <w:r>
              <w:rPr>
                <w:sz w:val="20"/>
              </w:rPr>
              <w:t>Tailwind CSS</w:t>
            </w:r>
          </w:p>
        </w:tc>
        <w:tc>
          <w:tcPr>
            <w:tcW w:type="dxa" w:w="3685"/>
            <w:shd w:val="clear" w:color="auto" w:fill="EBF5FB"/>
          </w:tcPr>
          <w:p>
            <w:r>
              <w:rPr>
                <w:sz w:val="20"/>
              </w:rPr>
              <w:t>Utility-first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Images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Cloudinary หรือ Local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รูปสินค้า / Portfolio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Auth (Admin)</w:t>
            </w:r>
          </w:p>
        </w:tc>
        <w:tc>
          <w:tcPr>
            <w:tcW w:type="dxa" w:w="2835"/>
            <w:shd w:val="clear" w:color="auto" w:fill="EBF5FB"/>
          </w:tcPr>
          <w:p>
            <w:r>
              <w:rPr>
                <w:sz w:val="20"/>
              </w:rPr>
              <w:t>bcryptjs + JWT</w:t>
            </w:r>
          </w:p>
        </w:tc>
        <w:tc>
          <w:tcPr>
            <w:tcW w:type="dxa" w:w="3685"/>
            <w:shd w:val="clear" w:color="auto" w:fill="EBF5FB"/>
          </w:tcPr>
          <w:p>
            <w:r>
              <w:rPr>
                <w:sz w:val="20"/>
              </w:rPr>
              <w:t>Session ปลอดภัย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Resend หรือ Nodemailer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RFQ notification</w:t>
            </w:r>
          </w:p>
        </w:tc>
      </w:tr>
      <w:tr>
        <w:tc>
          <w:tcPr>
            <w:tcW w:type="dxa" w:w="2268"/>
            <w:shd w:val="clear" w:color="auto" w:fill="EBF5FB"/>
          </w:tcPr>
          <w:p>
            <w:r>
              <w:rPr>
                <w:sz w:val="20"/>
              </w:rPr>
              <w:t>Deploy</w:t>
            </w:r>
          </w:p>
        </w:tc>
        <w:tc>
          <w:tcPr>
            <w:tcW w:type="dxa" w:w="2835"/>
            <w:shd w:val="clear" w:color="auto" w:fill="EBF5FB"/>
          </w:tcPr>
          <w:p>
            <w:r>
              <w:rPr>
                <w:sz w:val="20"/>
              </w:rPr>
              <w:t>Vercel</w:t>
            </w:r>
          </w:p>
        </w:tc>
        <w:tc>
          <w:tcPr>
            <w:tcW w:type="dxa" w:w="3685"/>
            <w:shd w:val="clear" w:color="auto" w:fill="EBF5FB"/>
          </w:tcPr>
          <w:p>
            <w:r>
              <w:rPr>
                <w:sz w:val="20"/>
              </w:rPr>
              <w:t>CI/CD อัตโนมัติ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Repo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github.com/tiw25999/WuLab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Branch: main</w:t>
            </w:r>
          </w:p>
        </w:tc>
      </w:tr>
    </w:tbl>
    <w:p/>
    <w:p>
      <w:pPr>
        <w:pStyle w:val="Heading1"/>
      </w:pPr>
      <w:r>
        <w:rPr>
          <w:b/>
          <w:color w:val="1A56DB"/>
          <w:sz w:val="32"/>
        </w:rPr>
        <w:t>6. Roadmap</w:t>
      </w:r>
    </w:p>
    <w:p>
      <w:pPr>
        <w:pStyle w:val="Heading2"/>
      </w:pPr>
      <w:r>
        <w:rPr>
          <w:b/>
          <w:color w:val="1A56DB"/>
          <w:sz w:val="26"/>
        </w:rPr>
        <w:t>Phase 1 — MVP Showcase  (Demo / Pitch)</w:t>
      </w:r>
    </w:p>
    <w:p>
      <w:pPr>
        <w:pStyle w:val="ListNumber"/>
        <w:ind w:left="283"/>
      </w:pPr>
      <w:r>
        <w:rPr>
          <w:sz w:val="21"/>
        </w:rPr>
        <w:t>Landing page — Hero, จุดเด่น, CTA</w:t>
      </w:r>
    </w:p>
    <w:p>
      <w:pPr>
        <w:pStyle w:val="ListNumber"/>
        <w:ind w:left="283"/>
      </w:pPr>
      <w:r>
        <w:rPr>
          <w:sz w:val="21"/>
        </w:rPr>
        <w:t>เกี่ยวกับเรา — ประวัติบริษัท 30 ปี, ใบรับรอง มอก.</w:t>
      </w:r>
    </w:p>
    <w:p>
      <w:pPr>
        <w:pStyle w:val="ListNumber"/>
        <w:ind w:left="283"/>
      </w:pPr>
      <w:r>
        <w:rPr>
          <w:sz w:val="21"/>
        </w:rPr>
        <w:t>Product Catalog — 3 สินค้า + Spec + ภาพจริง + ดาวน์โหลด Datasheet</w:t>
      </w:r>
    </w:p>
    <w:p>
      <w:pPr>
        <w:pStyle w:val="ListNumber"/>
        <w:ind w:left="283"/>
      </w:pPr>
      <w:r>
        <w:rPr>
          <w:sz w:val="21"/>
        </w:rPr>
        <w:t>ฟอร์ม RFQ แยก 3 กลุ่มลูกค้า + Email Notification</w:t>
      </w:r>
    </w:p>
    <w:p>
      <w:pPr>
        <w:pStyle w:val="ListNumber"/>
        <w:ind w:left="283"/>
      </w:pPr>
      <w:r>
        <w:rPr>
          <w:sz w:val="21"/>
        </w:rPr>
        <w:t>Bilingual (TH / EN) ทุกหน้า</w:t>
      </w:r>
    </w:p>
    <w:p/>
    <w:p>
      <w:pPr>
        <w:pStyle w:val="Heading2"/>
      </w:pPr>
      <w:r>
        <w:rPr>
          <w:b/>
          <w:color w:val="1A56DB"/>
          <w:sz w:val="26"/>
        </w:rPr>
        <w:t>Phase 2 — Sales System</w:t>
      </w:r>
    </w:p>
    <w:p>
      <w:pPr>
        <w:pStyle w:val="ListNumber"/>
        <w:ind w:left="283"/>
      </w:pPr>
      <w:r>
        <w:rPr>
          <w:sz w:val="21"/>
        </w:rPr>
        <w:t>Admin Dashboard — จัดการ Inquiry, เปลี่ยน Status</w:t>
      </w:r>
    </w:p>
    <w:p>
      <w:pPr>
        <w:pStyle w:val="ListNumber"/>
        <w:ind w:left="283"/>
      </w:pPr>
      <w:r>
        <w:rPr>
          <w:sz w:val="21"/>
        </w:rPr>
        <w:t>จัดการสินค้าผ่าน Admin (CRUD + อัปโหลดภาพ)</w:t>
      </w:r>
    </w:p>
    <w:p>
      <w:pPr>
        <w:pStyle w:val="ListNumber"/>
        <w:ind w:left="283"/>
      </w:pPr>
      <w:r>
        <w:rPr>
          <w:sz w:val="21"/>
        </w:rPr>
        <w:t>Customer Inquiry Tracking (Reference Number)</w:t>
      </w:r>
    </w:p>
    <w:p>
      <w:pPr>
        <w:pStyle w:val="ListNumber"/>
        <w:ind w:left="283"/>
      </w:pPr>
      <w:r>
        <w:rPr>
          <w:sz w:val="21"/>
        </w:rPr>
        <w:t>Portfolio / ผลงาน</w:t>
      </w:r>
    </w:p>
    <w:p>
      <w:pPr>
        <w:pStyle w:val="ListNumber"/>
        <w:ind w:left="283"/>
      </w:pPr>
      <w:r>
        <w:rPr>
          <w:sz w:val="21"/>
        </w:rPr>
        <w:t>Export รายงาน Excel</w:t>
      </w:r>
    </w:p>
    <w:p/>
    <w:p>
      <w:pPr>
        <w:pStyle w:val="Heading2"/>
      </w:pPr>
      <w:r>
        <w:rPr>
          <w:b/>
          <w:color w:val="1A56DB"/>
          <w:sz w:val="26"/>
        </w:rPr>
        <w:t>Phase 3 — Customer Portal  (Optional)</w:t>
      </w:r>
    </w:p>
    <w:p>
      <w:pPr>
        <w:pStyle w:val="ListNumber"/>
        <w:ind w:left="283"/>
      </w:pPr>
      <w:r>
        <w:rPr>
          <w:sz w:val="21"/>
        </w:rPr>
        <w:t>Login ลูกค้าเอกชน</w:t>
      </w:r>
    </w:p>
    <w:p>
      <w:pPr>
        <w:pStyle w:val="ListNumber"/>
        <w:ind w:left="283"/>
      </w:pPr>
      <w:r>
        <w:rPr>
          <w:sz w:val="21"/>
        </w:rPr>
        <w:t>ประวัติ Inquiry / คำสั่งซื้อ</w:t>
      </w:r>
    </w:p>
    <w:p>
      <w:pPr>
        <w:pStyle w:val="ListNumber"/>
        <w:ind w:left="283"/>
      </w:pPr>
      <w:r>
        <w:rPr>
          <w:sz w:val="21"/>
        </w:rPr>
        <w:t>เอกสารจัดซื้อจัดจ้างสำหรับลูกค้ารัฐ</w:t>
      </w:r>
    </w:p>
    <w:p/>
    <w:p>
      <w:pPr>
        <w:pStyle w:val="Heading1"/>
      </w:pPr>
      <w:r>
        <w:rPr>
          <w:b/>
          <w:color w:val="1A56DB"/>
          <w:sz w:val="32"/>
        </w:rPr>
        <w:t>7. Priority Legend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701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ระดับ</w:t>
            </w:r>
          </w:p>
        </w:tc>
        <w:tc>
          <w:tcPr>
            <w:tcW w:type="dxa" w:w="7087"/>
            <w:shd w:val="clear" w:color="auto" w:fill="1A56D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ความหมาย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Must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ต้องมีใน Phase 1 — ขาดไม่ได้</w:t>
            </w:r>
          </w:p>
        </w:tc>
      </w:tr>
      <w:tr>
        <w:tc>
          <w:tcPr>
            <w:tcW w:type="dxa" w:w="1701"/>
            <w:shd w:val="clear" w:color="auto" w:fill="EBF5FB"/>
          </w:tcPr>
          <w:p>
            <w:r>
              <w:rPr>
                <w:sz w:val="20"/>
              </w:rPr>
              <w:t>Should</w:t>
            </w:r>
          </w:p>
        </w:tc>
        <w:tc>
          <w:tcPr>
            <w:tcW w:type="dxa" w:w="7087"/>
            <w:shd w:val="clear" w:color="auto" w:fill="EBF5FB"/>
          </w:tcPr>
          <w:p>
            <w:r>
              <w:rPr>
                <w:sz w:val="20"/>
              </w:rPr>
              <w:t>ควรมีใน Phase 2 — เพิ่มคุณค่า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Could</w:t>
            </w:r>
          </w:p>
        </w:tc>
        <w:tc>
          <w:tcPr>
            <w:tcW w:type="dxa" w:w="7087"/>
          </w:tcPr>
          <w:p>
            <w:r>
              <w:rPr>
                <w:sz w:val="20"/>
              </w:rPr>
              <w:t>มีถ้าเวลาเหลือ — Nice to have</w:t>
            </w:r>
          </w:p>
        </w:tc>
      </w:tr>
    </w:tbl>
    <w:p/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i/>
          <w:color w:val="AAAAAA"/>
          <w:sz w:val="18"/>
        </w:rPr>
        <w:t>WuLab  —  บริษัท สยามมาสเตอร์คอนกรีต จำกัด  |  เอกสารนี้จัดทำโดย AI Planning Assistant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