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eva-pricing-reference"/>
      <w:r>
        <w:t xml:space="preserve">FEVA Pricing Reference</w:t>
      </w:r>
      <w:bookmarkEnd w:id="20"/>
    </w:p>
    <w:p>
      <w:pPr>
        <w:pStyle w:val="FirstParagraph"/>
      </w:pPr>
      <w:r>
        <w:t xml:space="preserve">Pricing extracted from the current FEVA HTML proposal. This is the active NGN commercial reference.</w:t>
      </w:r>
    </w:p>
    <w:p>
      <w:pPr>
        <w:pStyle w:val="BodyText"/>
      </w:pPr>
      <w:r>
        <w:rPr>
          <w:b/>
        </w:rPr>
        <w:t xml:space="preserve">Source of truth:</w:t>
      </w:r>
      <w:r>
        <w:t xml:space="preserve"> </w:t>
      </w:r>
      <w:r>
        <w:t xml:space="preserve">This sheet is based on the generated Naira pricing inside the current FEVA HTML proposal. Older Word documents are not the commercial source for this working version.</w:t>
      </w:r>
    </w:p>
    <w:p>
      <w:pPr>
        <w:pStyle w:val="BodyText"/>
      </w:pPr>
      <w:r>
        <w:rPr>
          <w:b/>
        </w:rPr>
        <w:t xml:space="preserve">Working FX basis:</w:t>
      </w:r>
      <w:r>
        <w:t xml:space="preserve"> </w:t>
      </w:r>
      <w:r>
        <w:t xml:space="preserve">₦1,400 per US$1</w:t>
      </w:r>
    </w:p>
    <w:p>
      <w:pPr>
        <w:pStyle w:val="Heading2"/>
      </w:pPr>
      <w:bookmarkStart w:id="21" w:name="commercial-breakdown"/>
      <w:r>
        <w:t xml:space="preserve">Commercial Breakdown</w:t>
      </w:r>
      <w:bookmarkEnd w:id="21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Estimated Cost (₦)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Application Development</w:t>
            </w:r>
          </w:p>
        </w:tc>
        <w:tc>
          <w:p>
            <w:pPr>
              <w:pStyle w:val="Compact"/>
              <w:jc w:val="left"/>
            </w:pPr>
            <w:r>
              <w:t xml:space="preserve">Flutter mobile app, backend APIs, offline sync, GPS/photo capture, shapefile and GIS integration modules</w:t>
            </w:r>
          </w:p>
        </w:tc>
        <w:tc>
          <w:p>
            <w:pPr>
              <w:pStyle w:val="Compact"/>
              <w:jc w:val="right"/>
            </w:pPr>
            <w:r>
              <w:t xml:space="preserve">₦49,000,000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Configuration and Integration</w:t>
            </w:r>
          </w:p>
        </w:tc>
        <w:tc>
          <w:p>
            <w:pPr>
              <w:pStyle w:val="Compact"/>
              <w:jc w:val="left"/>
            </w:pPr>
            <w:r>
              <w:t xml:space="preserve">IGSL repository onboarding, CI alignment, environment configuration, and GIS/backend integration setup</w:t>
            </w:r>
          </w:p>
        </w:tc>
        <w:tc>
          <w:p>
            <w:pPr>
              <w:pStyle w:val="Compact"/>
              <w:jc w:val="right"/>
            </w:pPr>
            <w:r>
              <w:t xml:space="preserve">₦7,000,000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Training Programme</w:t>
            </w:r>
          </w:p>
        </w:tc>
        <w:tc>
          <w:p>
            <w:pPr>
              <w:pStyle w:val="Compact"/>
              <w:jc w:val="left"/>
            </w:pPr>
            <w:r>
              <w:t xml:space="preserve">Enumerator and supervisor training, materials, and pilot support</w:t>
            </w:r>
          </w:p>
        </w:tc>
        <w:tc>
          <w:p>
            <w:pPr>
              <w:pStyle w:val="Compact"/>
              <w:jc w:val="right"/>
            </w:pPr>
            <w:r>
              <w:t xml:space="preserve">₦4,200,000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Project Management and QA</w:t>
            </w:r>
          </w:p>
        </w:tc>
        <w:tc>
          <w:p>
            <w:pPr>
              <w:pStyle w:val="Compact"/>
              <w:jc w:val="left"/>
            </w:pPr>
            <w:r>
              <w:t xml:space="preserve">Project governance, testing, UAT support, pilot management, and reporting</w:t>
            </w:r>
          </w:p>
        </w:tc>
        <w:tc>
          <w:p>
            <w:pPr>
              <w:pStyle w:val="Compact"/>
              <w:jc w:val="right"/>
            </w:pPr>
            <w:r>
              <w:t xml:space="preserve">₦9,800,000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Helpdesk / Support (per month)</w:t>
            </w:r>
          </w:p>
        </w:tc>
        <w:tc>
          <w:p>
            <w:pPr>
              <w:pStyle w:val="Compact"/>
              <w:jc w:val="left"/>
            </w:pPr>
            <w:r>
              <w:t xml:space="preserve">Enumeration-phase support; estimated total over 8 months: ₦16,800,000</w:t>
            </w:r>
          </w:p>
        </w:tc>
        <w:tc>
          <w:p>
            <w:pPr>
              <w:pStyle w:val="Compact"/>
              <w:jc w:val="right"/>
            </w:pPr>
            <w:r>
              <w:t xml:space="preserve">₦2,100,000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Optional Enumerator Devices</w:t>
            </w:r>
          </w:p>
        </w:tc>
        <w:tc>
          <w:p>
            <w:pPr>
              <w:pStyle w:val="Compact"/>
              <w:jc w:val="left"/>
            </w:pPr>
            <w:r>
              <w:t xml:space="preserve">Not included; can be quoted separately if IGSL requests vendor-supplied devices</w:t>
            </w:r>
          </w:p>
        </w:tc>
        <w:tc>
          <w:p>
            <w:pPr>
              <w:pStyle w:val="Compact"/>
              <w:jc w:val="right"/>
            </w:pPr>
            <w:r>
              <w:t xml:space="preserve">₦0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Travel and Logistics</w:t>
            </w:r>
          </w:p>
        </w:tc>
        <w:tc>
          <w:p>
            <w:pPr>
              <w:pStyle w:val="Compact"/>
              <w:jc w:val="left"/>
            </w:pPr>
            <w:r>
              <w:t xml:space="preserve">Workshops, pilot support, training visits, and escalation support</w:t>
            </w:r>
          </w:p>
        </w:tc>
        <w:tc>
          <w:p>
            <w:pPr>
              <w:pStyle w:val="Compact"/>
              <w:jc w:val="right"/>
            </w:pPr>
            <w:r>
              <w:t xml:space="preserve">₦5,600,000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Contingency</w:t>
            </w:r>
          </w:p>
        </w:tc>
        <w:tc>
          <w:p>
            <w:pPr>
              <w:pStyle w:val="Compact"/>
              <w:jc w:val="left"/>
            </w:pPr>
            <w:r>
              <w:t xml:space="preserve">For controlled change handling and integration uncertainty</w:t>
            </w:r>
          </w:p>
        </w:tc>
        <w:tc>
          <w:p>
            <w:pPr>
              <w:pStyle w:val="Compact"/>
              <w:jc w:val="right"/>
            </w:pPr>
            <w:r>
              <w:t xml:space="preserve">₦4,900,000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Estimated Contract Value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₦97,300,000</w:t>
            </w:r>
          </w:p>
        </w:tc>
      </w:tr>
    </w:tbl>
    <w:p>
      <w:pPr>
        <w:pStyle w:val="Heading2"/>
      </w:pPr>
      <w:bookmarkStart w:id="22" w:name="proposed-payment-schedule"/>
      <w:r>
        <w:t xml:space="preserve">Proposed Payment Schedule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Proposal 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 Signing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Prototype with Shapefile Integration (Week 3)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Release v1.0 (Week 6)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Certified Dataset Delivered to IGSL (Month 8)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right"/>
            </w:pPr>
            <w:r>
              <w:t xml:space="preserve">30%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2026-03-13T19:27:56Z</dcterms:created>
  <dcterms:modified xsi:type="dcterms:W3CDTF">2026-03-13T19:27:56Z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