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6DB"/>
          <w:sz w:val="72"/>
          <w:szCs w:val="72"/>
        </w:rPr>
        <w:t xml:space="preserve">GOODHR</w:t>
      </w:r>
    </w:p>
    <w:p>
      <w:pPr>
        <w:spacing w:after="100"/>
        <w:jc w:val="center"/>
      </w:pPr>
      <w:r>
        <w:rPr>
          <w:rFonts w:ascii="Arial" w:cs="Arial" w:eastAsia="Arial" w:hAnsi="Arial"/>
          <w:color w:val="374151"/>
          <w:sz w:val="32"/>
          <w:szCs w:val="32"/>
        </w:rPr>
        <w:t xml:space="preserve">Human Resource Management System</w:t>
      </w:r>
    </w:p>
    <w:p>
      <w:pPr>
        <w:spacing w:after="600"/>
        <w:jc w:val="center"/>
      </w:pPr>
      <w:r>
        <w:rPr>
          <w:rFonts w:ascii="Arial" w:cs="Arial" w:eastAsia="Arial" w:hAnsi="Arial"/>
          <w:b/>
          <w:bCs/>
          <w:color w:val="1A56DB"/>
          <w:sz w:val="40"/>
          <w:szCs w:val="40"/>
        </w:rPr>
        <w:t xml:space="preserve">User Manual</w:t>
      </w:r>
    </w:p>
    <w:p>
      <w:pPr>
        <w:spacing w:after="100"/>
        <w:jc w:val="center"/>
      </w:pPr>
      <w:r>
        <w:rPr>
          <w:rFonts w:ascii="Arial" w:cs="Arial" w:eastAsia="Arial" w:hAnsi="Arial"/>
          <w:color w:val="6B7280"/>
          <w:sz w:val="24"/>
          <w:szCs w:val="24"/>
        </w:rPr>
        <w:t xml:space="preserve">For Employees and System Administrators</w:t>
      </w:r>
    </w:p>
    <w:p>
      <w:pPr>
        <w:spacing w:after="100"/>
        <w:jc w:val="center"/>
      </w:pPr>
      <w:r>
        <w:rPr>
          <w:rFonts w:ascii="Arial" w:cs="Arial" w:eastAsia="Arial" w:hAnsi="Arial"/>
          <w:color w:val="9CA3AF"/>
          <w:sz w:val="22"/>
          <w:szCs w:val="22"/>
        </w:rPr>
        <w:t xml:space="preserve">Version 1.0 | March 2026</w:t>
      </w:r>
    </w:p>
    <w:p>
      <w:pPr>
        <w:jc w:val="center"/>
      </w:pPr>
      <w:r>
        <w:rPr>
          <w:rFonts w:ascii="Arial" w:cs="Arial" w:eastAsia="Arial" w:hAnsi="Arial"/>
          <w:color w:val="9CA3AF"/>
          <w:sz w:val="22"/>
          <w:szCs w:val="22"/>
        </w:rPr>
        <w:t xml:space="preserve">SHD Technology Co., Ltd.</w:t>
      </w:r>
    </w:p>
    <w:p>
      <w:pPr>
        <w:sectPr>
          <w:pgSz w:w="11906" w:h="16838" w:orient="portrait"/>
          <w:pgMar w:top="1440" w:right="1273" w:bottom="1440" w:left="1273" w:header="708" w:footer="708" w:gutter="0"/>
          <w:pgNumType/>
          <w:docGrid w:linePitch="360"/>
        </w:sectPr>
      </w:pPr>
    </w:p>
    <w:p>
      <w:pPr>
        <w:spacing w:before="600"/>
        <w:jc w:val="center"/>
      </w:pPr>
      <w:r>
        <w:rPr>
          <w:rFonts w:ascii="Arial" w:cs="Arial" w:eastAsia="Arial" w:hAnsi="Arial"/>
          <w:b/>
          <w:bCs/>
          <w:color w:val="1A56DB"/>
          <w:sz w:val="36"/>
          <w:szCs w:val="36"/>
        </w:rPr>
        <w:t xml:space="preserve">Part 1: Employee Guide</w:t>
      </w:r>
    </w:p>
    <w:p>
      <w:r>
        <w:br w:type="page"/>
      </w:r>
    </w:p>
    <w:p>
      <w:pPr>
        <w:pStyle w:val="Heading1"/>
        <w:spacing w:after="200" w:before="360"/>
      </w:pPr>
      <w:r>
        <w:rPr>
          <w:rFonts w:ascii="Arial" w:cs="Arial" w:eastAsia="Arial" w:hAnsi="Arial"/>
          <w:b/>
          <w:bCs/>
          <w:color w:val="1A56DB"/>
          <w:sz w:val="32"/>
          <w:szCs w:val="32"/>
        </w:rPr>
        <w:t xml:space="preserve">1. Dashboard</w:t>
      </w:r>
    </w:p>
    <w:p>
      <w:pPr>
        <w:spacing w:after="120"/>
      </w:pPr>
      <w:r>
        <w:rPr>
          <w:rFonts w:ascii="Arial" w:cs="Arial" w:eastAsia="Arial" w:hAnsi="Arial"/>
          <w:sz w:val="22"/>
          <w:szCs w:val="22"/>
        </w:rPr>
        <w:t xml:space="preserve">The Dashboard is the main page after login, displaying a summary of your important information for today.</w:t>
      </w:r>
    </w:p>
    <w:p>
      <w:pPr>
        <w:pStyle w:val="ListParagraph"/>
        <w:numPr>
          <w:ilvl w:val="0"/>
          <w:numId w:val="2"/>
        </w:numPr>
        <w:spacing w:after="60"/>
      </w:pPr>
      <w:r>
        <w:rPr>
          <w:rFonts w:ascii="Arial" w:cs="Arial" w:eastAsia="Arial" w:hAnsi="Arial"/>
          <w:sz w:val="22"/>
          <w:szCs w:val="22"/>
        </w:rPr>
        <w:t xml:space="preserve">Today's attendance status (clock-in/out times, working hours)</w:t>
      </w:r>
    </w:p>
    <w:p>
      <w:pPr>
        <w:pStyle w:val="ListParagraph"/>
        <w:numPr>
          <w:ilvl w:val="0"/>
          <w:numId w:val="2"/>
        </w:numPr>
        <w:spacing w:after="60"/>
      </w:pPr>
      <w:r>
        <w:rPr>
          <w:rFonts w:ascii="Arial" w:cs="Arial" w:eastAsia="Arial" w:hAnsi="Arial"/>
          <w:sz w:val="22"/>
          <w:szCs w:val="22"/>
        </w:rPr>
        <w:t xml:space="preserve">Key statistics: present count, late arrivals, absences, remaining leave days</w:t>
      </w:r>
    </w:p>
    <w:p>
      <w:pPr>
        <w:pStyle w:val="ListParagraph"/>
        <w:numPr>
          <w:ilvl w:val="0"/>
          <w:numId w:val="2"/>
        </w:numPr>
        <w:spacing w:after="60"/>
      </w:pPr>
      <w:r>
        <w:rPr>
          <w:rFonts w:ascii="Arial" w:cs="Arial" w:eastAsia="Arial" w:hAnsi="Arial"/>
          <w:sz w:val="22"/>
          <w:szCs w:val="22"/>
        </w:rPr>
        <w:t xml:space="preserve">Quick actions: clock in, submit leave, time correction, OT request, resignation, leave history</w:t>
      </w:r>
    </w:p>
    <w:p>
      <w:pPr>
        <w:pStyle w:val="ListParagraph"/>
        <w:numPr>
          <w:ilvl w:val="0"/>
          <w:numId w:val="2"/>
        </w:numPr>
        <w:spacing w:after="60"/>
      </w:pPr>
      <w:r>
        <w:rPr>
          <w:rFonts w:ascii="Arial" w:cs="Arial" w:eastAsia="Arial" w:hAnsi="Arial"/>
          <w:sz w:val="22"/>
          <w:szCs w:val="22"/>
        </w:rPr>
        <w:t xml:space="preserve">Leave balance cards showing quota usage with progress bars for each leave type</w:t>
      </w:r>
    </w:p>
    <w:p>
      <w:pPr>
        <w:spacing w:after="120"/>
      </w:pPr>
      <w:r>
        <w:rPr>
          <w:rFonts w:ascii="Arial" w:cs="Arial" w:eastAsia="Arial" w:hAnsi="Arial"/>
          <w:sz w:val="22"/>
          <w:szCs w:val="22"/>
        </w:rPr>
        <w:t xml:space="preserve">If you have Manager or Admin privileges, you can switch roles using the button in the top right corner.</w:t>
      </w:r>
    </w:p>
    <w:p>
      <w:pPr>
        <w:pStyle w:val="Heading1"/>
        <w:spacing w:after="200" w:before="360"/>
      </w:pPr>
      <w:r>
        <w:rPr>
          <w:rFonts w:ascii="Arial" w:cs="Arial" w:eastAsia="Arial" w:hAnsi="Arial"/>
          <w:b/>
          <w:bCs/>
          <w:color w:val="1A56DB"/>
          <w:sz w:val="32"/>
          <w:szCs w:val="32"/>
        </w:rPr>
        <w:t xml:space="preserve">2. Clock In/Out</w:t>
      </w:r>
    </w:p>
    <w:p>
      <w:pPr>
        <w:spacing w:after="120"/>
      </w:pPr>
      <w:r>
        <w:rPr>
          <w:rFonts w:ascii="Arial" w:cs="Arial" w:eastAsia="Arial" w:hAnsi="Arial"/>
          <w:sz w:val="22"/>
          <w:szCs w:val="22"/>
        </w:rPr>
        <w:t xml:space="preserve">The system uses GPS to verify that you are within the allowed branch radius.</w:t>
      </w:r>
    </w:p>
    <w:p>
      <w:pPr>
        <w:pStyle w:val="Heading2"/>
        <w:spacing w:after="160" w:before="240"/>
      </w:pPr>
      <w:r>
        <w:rPr>
          <w:rFonts w:ascii="Arial" w:cs="Arial" w:eastAsia="Arial" w:hAnsi="Arial"/>
          <w:b/>
          <w:bCs/>
          <w:color w:val="374151"/>
          <w:sz w:val="28"/>
          <w:szCs w:val="28"/>
        </w:rPr>
        <w:t xml:space="preserve">2.1 Clocking In</w:t>
      </w:r>
    </w:p>
    <w:p>
      <w:pPr>
        <w:pStyle w:val="ListParagraph"/>
        <w:numPr>
          <w:ilvl w:val="0"/>
          <w:numId w:val="3"/>
        </w:numPr>
        <w:spacing w:after="60"/>
      </w:pPr>
      <w:r>
        <w:rPr>
          <w:rFonts w:ascii="Arial" w:cs="Arial" w:eastAsia="Arial" w:hAnsi="Arial"/>
          <w:sz w:val="22"/>
          <w:szCs w:val="22"/>
        </w:rPr>
        <w:t xml:space="preserve">Open the "Clock In" menu or tap the clock-in button from the Dashboard</w:t>
      </w:r>
    </w:p>
    <w:p>
      <w:pPr>
        <w:pStyle w:val="ListParagraph"/>
        <w:numPr>
          <w:ilvl w:val="0"/>
          <w:numId w:val="3"/>
        </w:numPr>
        <w:spacing w:after="60"/>
      </w:pPr>
      <w:r>
        <w:rPr>
          <w:rFonts w:ascii="Arial" w:cs="Arial" w:eastAsia="Arial" w:hAnsi="Arial"/>
          <w:sz w:val="22"/>
          <w:szCs w:val="22"/>
        </w:rPr>
        <w:t xml:space="preserve">The system will request GPS permission — tap "Allow"</w:t>
      </w:r>
    </w:p>
    <w:p>
      <w:pPr>
        <w:pStyle w:val="ListParagraph"/>
        <w:numPr>
          <w:ilvl w:val="0"/>
          <w:numId w:val="3"/>
        </w:numPr>
        <w:spacing w:after="60"/>
      </w:pPr>
      <w:r>
        <w:rPr>
          <w:rFonts w:ascii="Arial" w:cs="Arial" w:eastAsia="Arial" w:hAnsi="Arial"/>
          <w:sz w:val="22"/>
          <w:szCs w:val="22"/>
        </w:rPr>
        <w:t xml:space="preserve">The system verifies you are within the designated branch radius</w:t>
      </w:r>
    </w:p>
    <w:p>
      <w:pPr>
        <w:pStyle w:val="ListParagraph"/>
        <w:numPr>
          <w:ilvl w:val="0"/>
          <w:numId w:val="3"/>
        </w:numPr>
        <w:spacing w:after="60"/>
      </w:pPr>
      <w:r>
        <w:rPr>
          <w:rFonts w:ascii="Arial" w:cs="Arial" w:eastAsia="Arial" w:hAnsi="Arial"/>
          <w:sz w:val="22"/>
          <w:szCs w:val="22"/>
        </w:rPr>
        <w:t xml:space="preserve">Tap "Clock In" — the system records your arrival time</w:t>
      </w:r>
    </w:p>
    <w:p>
      <w:pPr>
        <w:pStyle w:val="Heading2"/>
        <w:spacing w:after="160" w:before="240"/>
      </w:pPr>
      <w:r>
        <w:rPr>
          <w:rFonts w:ascii="Arial" w:cs="Arial" w:eastAsia="Arial" w:hAnsi="Arial"/>
          <w:b/>
          <w:bCs/>
          <w:color w:val="374151"/>
          <w:sz w:val="28"/>
          <w:szCs w:val="28"/>
        </w:rPr>
        <w:t xml:space="preserve">2.2 Clocking Out</w:t>
      </w:r>
    </w:p>
    <w:p>
      <w:pPr>
        <w:pStyle w:val="ListParagraph"/>
        <w:numPr>
          <w:ilvl w:val="0"/>
          <w:numId w:val="3"/>
        </w:numPr>
        <w:spacing w:after="60"/>
      </w:pPr>
      <w:r>
        <w:rPr>
          <w:rFonts w:ascii="Arial" w:cs="Arial" w:eastAsia="Arial" w:hAnsi="Arial"/>
          <w:sz w:val="22"/>
          <w:szCs w:val="22"/>
        </w:rPr>
        <w:t xml:space="preserve">Tap "Clock Out" when your shift ends</w:t>
      </w:r>
    </w:p>
    <w:p>
      <w:pPr>
        <w:pStyle w:val="ListParagraph"/>
        <w:numPr>
          <w:ilvl w:val="0"/>
          <w:numId w:val="3"/>
        </w:numPr>
        <w:spacing w:after="60"/>
      </w:pPr>
      <w:r>
        <w:rPr>
          <w:rFonts w:ascii="Arial" w:cs="Arial" w:eastAsia="Arial" w:hAnsi="Arial"/>
          <w:sz w:val="22"/>
          <w:szCs w:val="22"/>
        </w:rPr>
        <w:t xml:space="preserve">The system automatically calculates working hours, late minutes, and early departure minutes</w:t>
      </w:r>
    </w:p>
    <w:p>
      <w:pPr>
        <w:pStyle w:val="Heading2"/>
        <w:spacing w:after="160" w:before="240"/>
      </w:pPr>
      <w:r>
        <w:rPr>
          <w:rFonts w:ascii="Arial" w:cs="Arial" w:eastAsia="Arial" w:hAnsi="Arial"/>
          <w:b/>
          <w:bCs/>
          <w:color w:val="374151"/>
          <w:sz w:val="28"/>
          <w:szCs w:val="28"/>
        </w:rPr>
        <w:t xml:space="preserve">2.3 Important Notes</w:t>
      </w:r>
    </w:p>
    <w:p>
      <w:pPr>
        <w:pStyle w:val="ListParagraph"/>
        <w:numPr>
          <w:ilvl w:val="0"/>
          <w:numId w:val="2"/>
        </w:numPr>
        <w:spacing w:after="60"/>
      </w:pPr>
      <w:r>
        <w:rPr>
          <w:rFonts w:ascii="Arial" w:cs="Arial" w:eastAsia="Arial" w:hAnsi="Arial"/>
          <w:sz w:val="22"/>
          <w:szCs w:val="22"/>
        </w:rPr>
        <w:t xml:space="preserve">Clocking in after the shift start time = "Late" — late minutes are calculated</w:t>
      </w:r>
    </w:p>
    <w:p>
      <w:pPr>
        <w:pStyle w:val="ListParagraph"/>
        <w:numPr>
          <w:ilvl w:val="0"/>
          <w:numId w:val="2"/>
        </w:numPr>
        <w:spacing w:after="60"/>
      </w:pPr>
      <w:r>
        <w:rPr>
          <w:rFonts w:ascii="Arial" w:cs="Arial" w:eastAsia="Arial" w:hAnsi="Arial"/>
          <w:sz w:val="22"/>
          <w:szCs w:val="22"/>
        </w:rPr>
        <w:t xml:space="preserve">Clocking out before the shift end time = "Early departure"</w:t>
      </w:r>
    </w:p>
    <w:p>
      <w:pPr>
        <w:pStyle w:val="ListParagraph"/>
        <w:numPr>
          <w:ilvl w:val="0"/>
          <w:numId w:val="2"/>
        </w:numPr>
        <w:spacing w:after="60"/>
      </w:pPr>
      <w:r>
        <w:rPr>
          <w:rFonts w:ascii="Arial" w:cs="Arial" w:eastAsia="Arial" w:hAnsi="Arial"/>
          <w:sz w:val="22"/>
          <w:szCs w:val="22"/>
        </w:rPr>
        <w:t xml:space="preserve">Both late arrivals and early departures result in salary deductions based on company-defined rates</w:t>
      </w:r>
    </w:p>
    <w:p>
      <w:pPr>
        <w:pStyle w:val="Heading1"/>
        <w:spacing w:after="200" w:before="360"/>
      </w:pPr>
      <w:r>
        <w:rPr>
          <w:rFonts w:ascii="Arial" w:cs="Arial" w:eastAsia="Arial" w:hAnsi="Arial"/>
          <w:b/>
          <w:bCs/>
          <w:color w:val="1A56DB"/>
          <w:sz w:val="32"/>
          <w:szCs w:val="32"/>
        </w:rPr>
        <w:t xml:space="preserve">3. Attendance History</w:t>
      </w:r>
    </w:p>
    <w:p>
      <w:pPr>
        <w:spacing w:after="120"/>
      </w:pPr>
      <w:r>
        <w:rPr>
          <w:rFonts w:ascii="Arial" w:cs="Arial" w:eastAsia="Arial" w:hAnsi="Arial"/>
          <w:sz w:val="22"/>
          <w:szCs w:val="22"/>
        </w:rPr>
        <w:t xml:space="preserve">This page shows your monthly attendance records with detailed statistics.</w:t>
      </w:r>
    </w:p>
    <w:p>
      <w:pPr>
        <w:pStyle w:val="ListParagraph"/>
        <w:numPr>
          <w:ilvl w:val="0"/>
          <w:numId w:val="2"/>
        </w:numPr>
        <w:spacing w:after="60"/>
      </w:pPr>
      <w:r>
        <w:rPr>
          <w:rFonts w:ascii="Arial" w:cs="Arial" w:eastAsia="Arial" w:hAnsi="Arial"/>
          <w:sz w:val="22"/>
          <w:szCs w:val="22"/>
        </w:rPr>
        <w:t xml:space="preserve">Calendar with color-coded statuses: Green=Present, Yellow=Late, Red=Absent, Blue=Leave, Purple=WFH, Gray=Holiday</w:t>
      </w:r>
    </w:p>
    <w:p>
      <w:pPr>
        <w:pStyle w:val="ListParagraph"/>
        <w:numPr>
          <w:ilvl w:val="0"/>
          <w:numId w:val="2"/>
        </w:numPr>
        <w:spacing w:after="60"/>
      </w:pPr>
      <w:r>
        <w:rPr>
          <w:rFonts w:ascii="Arial" w:cs="Arial" w:eastAsia="Arial" w:hAnsi="Arial"/>
          <w:sz w:val="22"/>
          <w:szCs w:val="22"/>
        </w:rPr>
        <w:t xml:space="preserve">Statistics: total work hours, on-time rate, OT hours</w:t>
      </w:r>
    </w:p>
    <w:p>
      <w:pPr>
        <w:pStyle w:val="ListParagraph"/>
        <w:numPr>
          <w:ilvl w:val="0"/>
          <w:numId w:val="2"/>
        </w:numPr>
        <w:spacing w:after="60"/>
      </w:pPr>
      <w:r>
        <w:rPr>
          <w:rFonts w:ascii="Arial" w:cs="Arial" w:eastAsia="Arial" w:hAnsi="Arial"/>
          <w:sz w:val="22"/>
          <w:szCs w:val="22"/>
        </w:rPr>
        <w:t xml:space="preserve">Deduction alerts: late (count/minutes/amount), early departure, absences</w:t>
      </w:r>
    </w:p>
    <w:p>
      <w:pPr>
        <w:spacing w:after="120"/>
      </w:pPr>
      <w:r>
        <w:rPr>
          <w:rFonts w:ascii="Arial" w:cs="Arial" w:eastAsia="Arial" w:hAnsi="Arial"/>
          <w:sz w:val="22"/>
          <w:szCs w:val="22"/>
        </w:rPr>
        <w:t xml:space="preserve">Payroll period: 22nd of the previous month through 21st of the current month. For example, the April payroll period = March 22 – April 21.</w:t>
      </w:r>
    </w:p>
    <w:p>
      <w:pPr>
        <w:pStyle w:val="Heading1"/>
        <w:spacing w:after="200" w:before="360"/>
      </w:pPr>
      <w:r>
        <w:rPr>
          <w:rFonts w:ascii="Arial" w:cs="Arial" w:eastAsia="Arial" w:hAnsi="Arial"/>
          <w:b/>
          <w:bCs/>
          <w:color w:val="1A56DB"/>
          <w:sz w:val="32"/>
          <w:szCs w:val="32"/>
        </w:rPr>
        <w:t xml:space="preserve">4. Leave Management</w:t>
      </w:r>
    </w:p>
    <w:p>
      <w:pPr>
        <w:pStyle w:val="Heading2"/>
        <w:spacing w:after="160" w:before="240"/>
      </w:pPr>
      <w:r>
        <w:rPr>
          <w:rFonts w:ascii="Arial" w:cs="Arial" w:eastAsia="Arial" w:hAnsi="Arial"/>
          <w:b/>
          <w:bCs/>
          <w:color w:val="374151"/>
          <w:sz w:val="28"/>
          <w:szCs w:val="28"/>
        </w:rPr>
        <w:t xml:space="preserve">4.1 Viewing Leave Balances</w:t>
      </w:r>
    </w:p>
    <w:p>
      <w:pPr>
        <w:spacing w:after="120"/>
      </w:pPr>
      <w:r>
        <w:rPr>
          <w:rFonts w:ascii="Arial" w:cs="Arial" w:eastAsia="Arial" w:hAnsi="Arial"/>
          <w:sz w:val="22"/>
          <w:szCs w:val="22"/>
        </w:rPr>
        <w:t xml:space="preserve">Open the "Leave" menu, "Balance" tab to view remaining days for each leave type (sick leave, personal leave, annual leave, etc.) along with used days.</w:t>
      </w:r>
    </w:p>
    <w:p>
      <w:pPr>
        <w:pStyle w:val="Heading2"/>
        <w:spacing w:after="160" w:before="240"/>
      </w:pPr>
      <w:r>
        <w:rPr>
          <w:rFonts w:ascii="Arial" w:cs="Arial" w:eastAsia="Arial" w:hAnsi="Arial"/>
          <w:b/>
          <w:bCs/>
          <w:color w:val="374151"/>
          <w:sz w:val="28"/>
          <w:szCs w:val="28"/>
        </w:rPr>
        <w:t xml:space="preserve">4.2 Submitting a Leave Request</w:t>
      </w:r>
    </w:p>
    <w:p>
      <w:pPr>
        <w:pStyle w:val="ListParagraph"/>
        <w:numPr>
          <w:ilvl w:val="0"/>
          <w:numId w:val="3"/>
        </w:numPr>
        <w:spacing w:after="60"/>
      </w:pPr>
      <w:r>
        <w:rPr>
          <w:rFonts w:ascii="Arial" w:cs="Arial" w:eastAsia="Arial" w:hAnsi="Arial"/>
          <w:sz w:val="22"/>
          <w:szCs w:val="22"/>
        </w:rPr>
        <w:t xml:space="preserve">Tap "Submit Leave Request"</w:t>
      </w:r>
    </w:p>
    <w:p>
      <w:pPr>
        <w:pStyle w:val="ListParagraph"/>
        <w:numPr>
          <w:ilvl w:val="0"/>
          <w:numId w:val="3"/>
        </w:numPr>
        <w:spacing w:after="60"/>
      </w:pPr>
      <w:r>
        <w:rPr>
          <w:rFonts w:ascii="Arial" w:cs="Arial" w:eastAsia="Arial" w:hAnsi="Arial"/>
          <w:sz w:val="22"/>
          <w:szCs w:val="22"/>
        </w:rPr>
        <w:t xml:space="preserve">Select leave type</w:t>
      </w:r>
    </w:p>
    <w:p>
      <w:pPr>
        <w:pStyle w:val="ListParagraph"/>
        <w:numPr>
          <w:ilvl w:val="0"/>
          <w:numId w:val="3"/>
        </w:numPr>
        <w:spacing w:after="60"/>
      </w:pPr>
      <w:r>
        <w:rPr>
          <w:rFonts w:ascii="Arial" w:cs="Arial" w:eastAsia="Arial" w:hAnsi="Arial"/>
          <w:sz w:val="22"/>
          <w:szCs w:val="22"/>
        </w:rPr>
        <w:t xml:space="preserve">Choose start and end dates (half-day option supported)</w:t>
      </w:r>
    </w:p>
    <w:p>
      <w:pPr>
        <w:pStyle w:val="ListParagraph"/>
        <w:numPr>
          <w:ilvl w:val="0"/>
          <w:numId w:val="3"/>
        </w:numPr>
        <w:spacing w:after="60"/>
      </w:pPr>
      <w:r>
        <w:rPr>
          <w:rFonts w:ascii="Arial" w:cs="Arial" w:eastAsia="Arial" w:hAnsi="Arial"/>
          <w:sz w:val="22"/>
          <w:szCs w:val="22"/>
        </w:rPr>
        <w:t xml:space="preserve">Enter reason</w:t>
      </w:r>
    </w:p>
    <w:p>
      <w:pPr>
        <w:pStyle w:val="ListParagraph"/>
        <w:numPr>
          <w:ilvl w:val="0"/>
          <w:numId w:val="3"/>
        </w:numPr>
        <w:spacing w:after="60"/>
      </w:pPr>
      <w:r>
        <w:rPr>
          <w:rFonts w:ascii="Arial" w:cs="Arial" w:eastAsia="Arial" w:hAnsi="Arial"/>
          <w:sz w:val="22"/>
          <w:szCs w:val="22"/>
        </w:rPr>
        <w:t xml:space="preserve">Tap "Submit" — the request is sent for manager approval</w:t>
      </w:r>
    </w:p>
    <w:p>
      <w:pPr>
        <w:pStyle w:val="Heading2"/>
        <w:spacing w:after="160" w:before="240"/>
      </w:pPr>
      <w:r>
        <w:rPr>
          <w:rFonts w:ascii="Arial" w:cs="Arial" w:eastAsia="Arial" w:hAnsi="Arial"/>
          <w:b/>
          <w:bCs/>
          <w:color w:val="374151"/>
          <w:sz w:val="28"/>
          <w:szCs w:val="28"/>
        </w:rPr>
        <w:t xml:space="preserve">4.3 Cancelling a Request</w:t>
      </w:r>
    </w:p>
    <w:p>
      <w:pPr>
        <w:pStyle w:val="ListParagraph"/>
        <w:numPr>
          <w:ilvl w:val="0"/>
          <w:numId w:val="2"/>
        </w:numPr>
        <w:spacing w:after="60"/>
      </w:pPr>
      <w:r>
        <w:rPr>
          <w:rFonts w:ascii="Arial" w:cs="Arial" w:eastAsia="Arial" w:hAnsi="Arial"/>
          <w:sz w:val="22"/>
          <w:szCs w:val="22"/>
        </w:rPr>
        <w:t xml:space="preserve">"Pending" requests — can be cancelled immediately</w:t>
      </w:r>
    </w:p>
    <w:p>
      <w:pPr>
        <w:pStyle w:val="ListParagraph"/>
        <w:numPr>
          <w:ilvl w:val="0"/>
          <w:numId w:val="2"/>
        </w:numPr>
        <w:spacing w:after="60"/>
      </w:pPr>
      <w:r>
        <w:rPr>
          <w:rFonts w:ascii="Arial" w:cs="Arial" w:eastAsia="Arial" w:hAnsi="Arial"/>
          <w:sz w:val="22"/>
          <w:szCs w:val="22"/>
        </w:rPr>
        <w:t xml:space="preserve">"Approved" requests — submit a cancellation request, requires HR re-approval</w:t>
      </w:r>
    </w:p>
    <w:p>
      <w:pPr>
        <w:pStyle w:val="Heading1"/>
        <w:spacing w:after="200" w:before="360"/>
      </w:pPr>
      <w:r>
        <w:rPr>
          <w:rFonts w:ascii="Arial" w:cs="Arial" w:eastAsia="Arial" w:hAnsi="Arial"/>
          <w:b/>
          <w:bCs/>
          <w:color w:val="1A56DB"/>
          <w:sz w:val="32"/>
          <w:szCs w:val="32"/>
        </w:rPr>
        <w:t xml:space="preserve">5. Time Correction</w:t>
      </w:r>
    </w:p>
    <w:p>
      <w:pPr>
        <w:spacing w:after="120"/>
      </w:pPr>
      <w:r>
        <w:rPr>
          <w:rFonts w:ascii="Arial" w:cs="Arial" w:eastAsia="Arial" w:hAnsi="Arial"/>
          <w:sz w:val="22"/>
          <w:szCs w:val="22"/>
        </w:rPr>
        <w:t xml:space="preserve">If you forgot to clock in/out or made an error, you can request a correction within 30 days.</w:t>
      </w:r>
    </w:p>
    <w:p>
      <w:pPr>
        <w:pStyle w:val="ListParagraph"/>
        <w:numPr>
          <w:ilvl w:val="0"/>
          <w:numId w:val="3"/>
        </w:numPr>
        <w:spacing w:after="60"/>
      </w:pPr>
      <w:r>
        <w:rPr>
          <w:rFonts w:ascii="Arial" w:cs="Arial" w:eastAsia="Arial" w:hAnsi="Arial"/>
          <w:sz w:val="22"/>
          <w:szCs w:val="22"/>
        </w:rPr>
        <w:t xml:space="preserve">Open "Leave" &gt; "Time Correction" tab</w:t>
      </w:r>
    </w:p>
    <w:p>
      <w:pPr>
        <w:pStyle w:val="ListParagraph"/>
        <w:numPr>
          <w:ilvl w:val="0"/>
          <w:numId w:val="3"/>
        </w:numPr>
        <w:spacing w:after="60"/>
      </w:pPr>
      <w:r>
        <w:rPr>
          <w:rFonts w:ascii="Arial" w:cs="Arial" w:eastAsia="Arial" w:hAnsi="Arial"/>
          <w:sz w:val="22"/>
          <w:szCs w:val="22"/>
        </w:rPr>
        <w:t xml:space="preserve">Select the date — the system shows your original recorded times</w:t>
      </w:r>
    </w:p>
    <w:p>
      <w:pPr>
        <w:pStyle w:val="ListParagraph"/>
        <w:numPr>
          <w:ilvl w:val="0"/>
          <w:numId w:val="3"/>
        </w:numPr>
        <w:spacing w:after="60"/>
      </w:pPr>
      <w:r>
        <w:rPr>
          <w:rFonts w:ascii="Arial" w:cs="Arial" w:eastAsia="Arial" w:hAnsi="Arial"/>
          <w:sz w:val="22"/>
          <w:szCs w:val="22"/>
        </w:rPr>
        <w:t xml:space="preserve">Enter the correct clock-in/out times</w:t>
      </w:r>
    </w:p>
    <w:p>
      <w:pPr>
        <w:pStyle w:val="ListParagraph"/>
        <w:numPr>
          <w:ilvl w:val="0"/>
          <w:numId w:val="3"/>
        </w:numPr>
        <w:spacing w:after="60"/>
      </w:pPr>
      <w:r>
        <w:rPr>
          <w:rFonts w:ascii="Arial" w:cs="Arial" w:eastAsia="Arial" w:hAnsi="Arial"/>
          <w:sz w:val="22"/>
          <w:szCs w:val="22"/>
        </w:rPr>
        <w:t xml:space="preserve">Enter the reason for correction</w:t>
      </w:r>
    </w:p>
    <w:p>
      <w:pPr>
        <w:pStyle w:val="ListParagraph"/>
        <w:numPr>
          <w:ilvl w:val="0"/>
          <w:numId w:val="3"/>
        </w:numPr>
        <w:spacing w:after="60"/>
      </w:pPr>
      <w:r>
        <w:rPr>
          <w:rFonts w:ascii="Arial" w:cs="Arial" w:eastAsia="Arial" w:hAnsi="Arial"/>
          <w:sz w:val="22"/>
          <w:szCs w:val="22"/>
        </w:rPr>
        <w:t xml:space="preserve">Submit — wait for manager approval</w:t>
      </w:r>
    </w:p>
    <w:p>
      <w:pPr>
        <w:spacing w:after="120"/>
      </w:pPr>
      <w:r>
        <w:rPr>
          <w:rFonts w:ascii="Arial" w:cs="Arial" w:eastAsia="Arial" w:hAnsi="Arial"/>
          <w:sz w:val="22"/>
          <w:szCs w:val="22"/>
        </w:rPr>
        <w:t xml:space="preserve">Once approved, the system automatically recalculates working hours, late minutes, early departure minutes, and updates salary deductions.</w:t>
      </w:r>
    </w:p>
    <w:p>
      <w:pPr>
        <w:pStyle w:val="Heading1"/>
        <w:spacing w:after="200" w:before="360"/>
      </w:pPr>
      <w:r>
        <w:rPr>
          <w:rFonts w:ascii="Arial" w:cs="Arial" w:eastAsia="Arial" w:hAnsi="Arial"/>
          <w:b/>
          <w:bCs/>
          <w:color w:val="1A56DB"/>
          <w:sz w:val="32"/>
          <w:szCs w:val="32"/>
        </w:rPr>
        <w:t xml:space="preserve">6. Overtime (OT) Request</w:t>
      </w:r>
    </w:p>
    <w:p>
      <w:pPr>
        <w:pStyle w:val="ListParagraph"/>
        <w:numPr>
          <w:ilvl w:val="0"/>
          <w:numId w:val="3"/>
        </w:numPr>
        <w:spacing w:after="60"/>
      </w:pPr>
      <w:r>
        <w:rPr>
          <w:rFonts w:ascii="Arial" w:cs="Arial" w:eastAsia="Arial" w:hAnsi="Arial"/>
          <w:sz w:val="22"/>
          <w:szCs w:val="22"/>
        </w:rPr>
        <w:t xml:space="preserve">Open "Leave" &gt; "Overtime" tab</w:t>
      </w:r>
    </w:p>
    <w:p>
      <w:pPr>
        <w:pStyle w:val="ListParagraph"/>
        <w:numPr>
          <w:ilvl w:val="0"/>
          <w:numId w:val="3"/>
        </w:numPr>
        <w:spacing w:after="60"/>
      </w:pPr>
      <w:r>
        <w:rPr>
          <w:rFonts w:ascii="Arial" w:cs="Arial" w:eastAsia="Arial" w:hAnsi="Arial"/>
          <w:sz w:val="22"/>
          <w:szCs w:val="22"/>
        </w:rPr>
        <w:t xml:space="preserve">Select date, OT start and end times</w:t>
      </w:r>
    </w:p>
    <w:p>
      <w:pPr>
        <w:pStyle w:val="ListParagraph"/>
        <w:numPr>
          <w:ilvl w:val="0"/>
          <w:numId w:val="3"/>
        </w:numPr>
        <w:spacing w:after="60"/>
      </w:pPr>
      <w:r>
        <w:rPr>
          <w:rFonts w:ascii="Arial" w:cs="Arial" w:eastAsia="Arial" w:hAnsi="Arial"/>
          <w:sz w:val="22"/>
          <w:szCs w:val="22"/>
        </w:rPr>
        <w:t xml:space="preserve">Enter reason</w:t>
      </w:r>
    </w:p>
    <w:p>
      <w:pPr>
        <w:pStyle w:val="ListParagraph"/>
        <w:numPr>
          <w:ilvl w:val="0"/>
          <w:numId w:val="3"/>
        </w:numPr>
        <w:spacing w:after="60"/>
      </w:pPr>
      <w:r>
        <w:rPr>
          <w:rFonts w:ascii="Arial" w:cs="Arial" w:eastAsia="Arial" w:hAnsi="Arial"/>
          <w:sz w:val="22"/>
          <w:szCs w:val="22"/>
        </w:rPr>
        <w:t xml:space="preserve">Submit — wait for manager approval</w:t>
      </w:r>
    </w:p>
    <w:p>
      <w:pPr>
        <w:spacing w:after="120"/>
      </w:pPr>
      <w:r>
        <w:rPr>
          <w:rFonts w:ascii="Arial" w:cs="Arial" w:eastAsia="Arial" w:hAnsi="Arial"/>
          <w:sz w:val="22"/>
          <w:szCs w:val="22"/>
        </w:rPr>
        <w:t xml:space="preserve">OT rates: Weekday = 1.5x, Holiday regular = 1.0x, Holiday OT = 3.0x of hourly rate.</w:t>
      </w:r>
    </w:p>
    <w:p>
      <w:pPr>
        <w:pStyle w:val="Heading1"/>
        <w:spacing w:after="200" w:before="360"/>
      </w:pPr>
      <w:r>
        <w:rPr>
          <w:rFonts w:ascii="Arial" w:cs="Arial" w:eastAsia="Arial" w:hAnsi="Arial"/>
          <w:b/>
          <w:bCs/>
          <w:color w:val="1A56DB"/>
          <w:sz w:val="32"/>
          <w:szCs w:val="32"/>
        </w:rPr>
        <w:t xml:space="preserve">7. Salary</w:t>
      </w:r>
    </w:p>
    <w:p>
      <w:pPr>
        <w:pStyle w:val="Heading2"/>
        <w:spacing w:after="160" w:before="240"/>
      </w:pPr>
      <w:r>
        <w:rPr>
          <w:rFonts w:ascii="Arial" w:cs="Arial" w:eastAsia="Arial" w:hAnsi="Arial"/>
          <w:b/>
          <w:bCs/>
          <w:color w:val="374151"/>
          <w:sz w:val="28"/>
          <w:szCs w:val="28"/>
        </w:rPr>
        <w:t xml:space="preserve">7.1 Salary Overview</w:t>
      </w:r>
    </w:p>
    <w:p>
      <w:pPr>
        <w:spacing w:after="120"/>
      </w:pPr>
      <w:r>
        <w:rPr>
          <w:rFonts w:ascii="Arial" w:cs="Arial" w:eastAsia="Arial" w:hAnsi="Arial"/>
          <w:sz w:val="22"/>
          <w:szCs w:val="22"/>
        </w:rPr>
        <w:t xml:space="preserve">Open the "Salary" menu to view your monthly salary breakdown.</w:t>
      </w:r>
    </w:p>
    <w:p>
      <w:pPr>
        <w:pStyle w:val="ListParagraph"/>
        <w:numPr>
          <w:ilvl w:val="0"/>
          <w:numId w:val="2"/>
        </w:numPr>
        <w:spacing w:after="60"/>
      </w:pPr>
      <w:r>
        <w:rPr>
          <w:rFonts w:ascii="Arial" w:cs="Arial" w:eastAsia="Arial" w:hAnsi="Arial"/>
          <w:sz w:val="22"/>
          <w:szCs w:val="22"/>
        </w:rPr>
        <w:t xml:space="preserve">Income: Base salary, KPI bonus, OT pay, allowances, commissions</w:t>
      </w:r>
    </w:p>
    <w:p>
      <w:pPr>
        <w:pStyle w:val="ListParagraph"/>
        <w:numPr>
          <w:ilvl w:val="0"/>
          <w:numId w:val="2"/>
        </w:numPr>
        <w:spacing w:after="60"/>
      </w:pPr>
      <w:r>
        <w:rPr>
          <w:rFonts w:ascii="Arial" w:cs="Arial" w:eastAsia="Arial" w:hAnsi="Arial"/>
          <w:sz w:val="22"/>
          <w:szCs w:val="22"/>
        </w:rPr>
        <w:t xml:space="preserve">Deductions: Late, absent, early departure, social security, tax, loans</w:t>
      </w:r>
    </w:p>
    <w:p>
      <w:pPr>
        <w:pStyle w:val="ListParagraph"/>
        <w:numPr>
          <w:ilvl w:val="0"/>
          <w:numId w:val="2"/>
        </w:numPr>
        <w:spacing w:after="60"/>
      </w:pPr>
      <w:r>
        <w:rPr>
          <w:rFonts w:ascii="Arial" w:cs="Arial" w:eastAsia="Arial" w:hAnsi="Arial"/>
          <w:sz w:val="22"/>
          <w:szCs w:val="22"/>
        </w:rPr>
        <w:t xml:space="preserve">Summary: Gross income, total deductions, net salary</w:t>
      </w:r>
    </w:p>
    <w:p>
      <w:pPr>
        <w:pStyle w:val="Heading2"/>
        <w:spacing w:after="160" w:before="240"/>
      </w:pPr>
      <w:r>
        <w:rPr>
          <w:rFonts w:ascii="Arial" w:cs="Arial" w:eastAsia="Arial" w:hAnsi="Arial"/>
          <w:b/>
          <w:bCs/>
          <w:color w:val="374151"/>
          <w:sz w:val="28"/>
          <w:szCs w:val="28"/>
        </w:rPr>
        <w:t xml:space="preserve">7.2 KPI Bonus</w:t>
      </w:r>
    </w:p>
    <w:p>
      <w:pPr>
        <w:spacing w:after="120"/>
      </w:pPr>
      <w:r>
        <w:rPr>
          <w:rFonts w:ascii="Arial" w:cs="Arial" w:eastAsia="Arial" w:hAnsi="Arial"/>
          <w:sz w:val="22"/>
          <w:szCs w:val="22"/>
        </w:rPr>
        <w:t xml:space="preserve">If your company has set up a KPI bonus for you, the salary page will display your KPI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Grade</w:t>
            </w:r>
          </w:p>
        </w:tc>
        <w:tc>
          <w:tcPr>
            <w:tcW w:type="dxa" w:w="23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Score</w:t>
            </w:r>
          </w:p>
        </w:tc>
        <w:tc>
          <w:tcPr>
            <w:tcW w:type="dxa" w:w="23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Multiplier</w:t>
            </w:r>
          </w:p>
        </w:tc>
        <w:tc>
          <w:tcPr>
            <w:tcW w:type="dxa" w:w="23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Example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91-100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5,000x1.2=6,000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81-90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5,000x1.0=5,000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71-80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0.8x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5,000x0.8=4,000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0-70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awarded</w:t>
            </w:r>
          </w:p>
        </w:tc>
      </w:tr>
    </w:tbl>
    <w:p>
      <w:pPr>
        <w:spacing w:after="120"/>
      </w:pPr>
      <w:r>
        <w:rPr>
          <w:rFonts w:ascii="Arial" w:cs="Arial" w:eastAsia="Arial" w:hAnsi="Arial"/>
          <w:sz w:val="22"/>
          <w:szCs w:val="22"/>
        </w:rPr>
        <w:t xml:space="preserve">If your manager has not yet evaluated your KPI for a given month, the system will display "Pending Evaluation" and the bonus will not be calculated.</w:t>
      </w:r>
    </w:p>
    <w:p>
      <w:pPr>
        <w:pStyle w:val="Heading2"/>
        <w:spacing w:after="160" w:before="240"/>
      </w:pPr>
      <w:r>
        <w:rPr>
          <w:rFonts w:ascii="Arial" w:cs="Arial" w:eastAsia="Arial" w:hAnsi="Arial"/>
          <w:b/>
          <w:bCs/>
          <w:color w:val="374151"/>
          <w:sz w:val="28"/>
          <w:szCs w:val="28"/>
        </w:rPr>
        <w:t xml:space="preserve">7.3 Downloading Payslips</w:t>
      </w:r>
    </w:p>
    <w:p>
      <w:pPr>
        <w:spacing w:after="120"/>
      </w:pPr>
      <w:r>
        <w:rPr>
          <w:rFonts w:ascii="Arial" w:cs="Arial" w:eastAsia="Arial" w:hAnsi="Arial"/>
          <w:sz w:val="22"/>
          <w:szCs w:val="22"/>
        </w:rPr>
        <w:t xml:space="preserve">Open the "Payslip" menu to download PDF payslips for up to 24 months.</w:t>
      </w:r>
    </w:p>
    <w:p>
      <w:pPr>
        <w:pStyle w:val="Heading1"/>
        <w:spacing w:after="200" w:before="360"/>
      </w:pPr>
      <w:r>
        <w:rPr>
          <w:rFonts w:ascii="Arial" w:cs="Arial" w:eastAsia="Arial" w:hAnsi="Arial"/>
          <w:b/>
          <w:bCs/>
          <w:color w:val="1A56DB"/>
          <w:sz w:val="32"/>
          <w:szCs w:val="32"/>
        </w:rPr>
        <w:t xml:space="preserve">8. Work Schedule</w:t>
      </w:r>
    </w:p>
    <w:p>
      <w:pPr>
        <w:spacing w:after="120"/>
      </w:pPr>
      <w:r>
        <w:rPr>
          <w:rFonts w:ascii="Arial" w:cs="Arial" w:eastAsia="Arial" w:hAnsi="Arial"/>
          <w:sz w:val="22"/>
          <w:szCs w:val="22"/>
        </w:rPr>
        <w:t xml:space="preserve">Open the "Schedule" menu to view your monthly shift assignments displayed as a calendar with color-coded shifts. Statistics showing work days, days off, and leave days are displayed at the top.</w:t>
      </w:r>
    </w:p>
    <w:p>
      <w:pPr>
        <w:pStyle w:val="Heading1"/>
        <w:spacing w:after="200" w:before="360"/>
      </w:pPr>
      <w:r>
        <w:rPr>
          <w:rFonts w:ascii="Arial" w:cs="Arial" w:eastAsia="Arial" w:hAnsi="Arial"/>
          <w:b/>
          <w:bCs/>
          <w:color w:val="1A56DB"/>
          <w:sz w:val="32"/>
          <w:szCs w:val="32"/>
        </w:rPr>
        <w:t xml:space="preserve">9. KPI Evaluation Results</w:t>
      </w:r>
    </w:p>
    <w:p>
      <w:pPr>
        <w:spacing w:after="120"/>
      </w:pPr>
      <w:r>
        <w:rPr>
          <w:rFonts w:ascii="Arial" w:cs="Arial" w:eastAsia="Arial" w:hAnsi="Arial"/>
          <w:sz w:val="22"/>
          <w:szCs w:val="22"/>
        </w:rPr>
        <w:t xml:space="preserve">Open the "KPI" menu to view your monthly evaluation results from your manager and yearly average. Shows grades A/B/C/D with scores. Unevaluated months display "Pending Evaluation".</w:t>
      </w:r>
    </w:p>
    <w:p>
      <w:pPr>
        <w:pStyle w:val="Heading1"/>
        <w:spacing w:after="200" w:before="360"/>
      </w:pPr>
      <w:r>
        <w:rPr>
          <w:rFonts w:ascii="Arial" w:cs="Arial" w:eastAsia="Arial" w:hAnsi="Arial"/>
          <w:b/>
          <w:bCs/>
          <w:color w:val="1A56DB"/>
          <w:sz w:val="32"/>
          <w:szCs w:val="32"/>
        </w:rPr>
        <w:t xml:space="preserve">10. Profile</w:t>
      </w:r>
    </w:p>
    <w:p>
      <w:pPr>
        <w:spacing w:after="120"/>
      </w:pPr>
      <w:r>
        <w:rPr>
          <w:rFonts w:ascii="Arial" w:cs="Arial" w:eastAsia="Arial" w:hAnsi="Arial"/>
          <w:sz w:val="22"/>
          <w:szCs w:val="22"/>
        </w:rPr>
        <w:t xml:space="preserve">Open the "Profile" menu to view your personal information, employment details, employee status, contact information, shift assignment, and supervisor. You can upload a profile photo.</w:t>
      </w:r>
    </w:p>
    <w:p>
      <w:pPr>
        <w:pStyle w:val="Heading1"/>
        <w:spacing w:after="200" w:before="360"/>
      </w:pPr>
      <w:r>
        <w:rPr>
          <w:rFonts w:ascii="Arial" w:cs="Arial" w:eastAsia="Arial" w:hAnsi="Arial"/>
          <w:b/>
          <w:bCs/>
          <w:color w:val="1A56DB"/>
          <w:sz w:val="32"/>
          <w:szCs w:val="32"/>
        </w:rPr>
        <w:t xml:space="preserve">11. Transport Claims</w:t>
      </w:r>
    </w:p>
    <w:p>
      <w:pPr>
        <w:spacing w:after="120"/>
      </w:pPr>
      <w:r>
        <w:rPr>
          <w:rFonts w:ascii="Arial" w:cs="Arial" w:eastAsia="Arial" w:hAnsi="Arial"/>
          <w:sz w:val="22"/>
          <w:szCs w:val="22"/>
        </w:rPr>
        <w:t xml:space="preserve">Open the "Transport Claims" menu to submit reimbursement requests. Select transport type (taxi, Grab, personal car, BTS/MRT, bus, etc.), enter the amount and details, and wait for HR approval.</w:t>
      </w:r>
    </w:p>
    <w:p>
      <w:pPr>
        <w:pStyle w:val="Heading1"/>
        <w:spacing w:after="200" w:before="360"/>
      </w:pPr>
      <w:r>
        <w:rPr>
          <w:rFonts w:ascii="Arial" w:cs="Arial" w:eastAsia="Arial" w:hAnsi="Arial"/>
          <w:b/>
          <w:bCs/>
          <w:color w:val="1A56DB"/>
          <w:sz w:val="32"/>
          <w:szCs w:val="32"/>
        </w:rPr>
        <w:t xml:space="preserve">12. Notifications</w:t>
      </w:r>
    </w:p>
    <w:p>
      <w:pPr>
        <w:spacing w:after="120"/>
      </w:pPr>
      <w:r>
        <w:rPr>
          <w:rFonts w:ascii="Arial" w:cs="Arial" w:eastAsia="Arial" w:hAnsi="Arial"/>
          <w:sz w:val="22"/>
          <w:szCs w:val="22"/>
        </w:rPr>
        <w:t xml:space="preserve">Real-time notification system covering: leave approval results, time correction approvals, OT approvals, company announcements, and payroll reminders. Open the "Notifications" menu to view all notifications with an option to filter unread items.</w:t>
      </w:r>
    </w:p>
    <w:p>
      <w:pPr>
        <w:pStyle w:val="Heading1"/>
        <w:spacing w:after="200" w:before="360"/>
      </w:pPr>
      <w:r>
        <w:rPr>
          <w:rFonts w:ascii="Arial" w:cs="Arial" w:eastAsia="Arial" w:hAnsi="Arial"/>
          <w:b/>
          <w:bCs/>
          <w:color w:val="1A56DB"/>
          <w:sz w:val="32"/>
          <w:szCs w:val="32"/>
        </w:rPr>
        <w:t xml:space="preserve">13. Chat</w:t>
      </w:r>
    </w:p>
    <w:p>
      <w:pPr>
        <w:spacing w:after="120"/>
      </w:pPr>
      <w:r>
        <w:rPr>
          <w:rFonts w:ascii="Arial" w:cs="Arial" w:eastAsia="Arial" w:hAnsi="Arial"/>
          <w:sz w:val="22"/>
          <w:szCs w:val="22"/>
        </w:rPr>
        <w:t xml:space="preserve">Internal messaging system supporting HR channels, direct messages, and groups. You can share files, images, and react to messages with emojis.</w:t>
      </w:r>
    </w:p>
    <w:p>
      <w:pPr>
        <w:pStyle w:val="Heading1"/>
        <w:spacing w:after="200" w:before="360"/>
      </w:pPr>
      <w:r>
        <w:rPr>
          <w:rFonts w:ascii="Arial" w:cs="Arial" w:eastAsia="Arial" w:hAnsi="Arial"/>
          <w:b/>
          <w:bCs/>
          <w:color w:val="1A56DB"/>
          <w:sz w:val="32"/>
          <w:szCs w:val="32"/>
        </w:rPr>
        <w:t xml:space="preserve">14. Resignation</w:t>
      </w:r>
    </w:p>
    <w:p>
      <w:pPr>
        <w:spacing w:after="120"/>
      </w:pPr>
      <w:r>
        <w:rPr>
          <w:rFonts w:ascii="Arial" w:cs="Arial" w:eastAsia="Arial" w:hAnsi="Arial"/>
          <w:sz w:val="22"/>
          <w:szCs w:val="22"/>
        </w:rPr>
        <w:t xml:space="preserve">To resign, open "Leave" &gt; "Resignation" tab. The system guides you through 4 steps:</w:t>
      </w:r>
    </w:p>
    <w:p>
      <w:pPr>
        <w:pStyle w:val="ListParagraph"/>
        <w:numPr>
          <w:ilvl w:val="0"/>
          <w:numId w:val="3"/>
        </w:numPr>
        <w:spacing w:after="60"/>
      </w:pPr>
      <w:r>
        <w:rPr>
          <w:rFonts w:ascii="Arial" w:cs="Arial" w:eastAsia="Arial" w:hAnsi="Arial"/>
          <w:sz w:val="22"/>
          <w:szCs w:val="22"/>
        </w:rPr>
        <w:t xml:space="preserve">Enter your last working day and effective date</w:t>
      </w:r>
    </w:p>
    <w:p>
      <w:pPr>
        <w:pStyle w:val="ListParagraph"/>
        <w:numPr>
          <w:ilvl w:val="0"/>
          <w:numId w:val="3"/>
        </w:numPr>
        <w:spacing w:after="60"/>
      </w:pPr>
      <w:r>
        <w:rPr>
          <w:rFonts w:ascii="Arial" w:cs="Arial" w:eastAsia="Arial" w:hAnsi="Arial"/>
          <w:sz w:val="22"/>
          <w:szCs w:val="22"/>
        </w:rPr>
        <w:t xml:space="preserve">Select resignation reasons (multiple selections allowed)</w:t>
      </w:r>
    </w:p>
    <w:p>
      <w:pPr>
        <w:pStyle w:val="ListParagraph"/>
        <w:numPr>
          <w:ilvl w:val="0"/>
          <w:numId w:val="3"/>
        </w:numPr>
        <w:spacing w:after="60"/>
      </w:pPr>
      <w:r>
        <w:rPr>
          <w:rFonts w:ascii="Arial" w:cs="Arial" w:eastAsia="Arial" w:hAnsi="Arial"/>
          <w:sz w:val="22"/>
          <w:szCs w:val="22"/>
        </w:rPr>
        <w:t xml:space="preserve">Complete the exit interview questionnaire</w:t>
      </w:r>
    </w:p>
    <w:p>
      <w:pPr>
        <w:pStyle w:val="ListParagraph"/>
        <w:numPr>
          <w:ilvl w:val="0"/>
          <w:numId w:val="3"/>
        </w:numPr>
        <w:spacing w:after="60"/>
      </w:pPr>
      <w:r>
        <w:rPr>
          <w:rFonts w:ascii="Arial" w:cs="Arial" w:eastAsia="Arial" w:hAnsi="Arial"/>
          <w:sz w:val="22"/>
          <w:szCs w:val="22"/>
        </w:rPr>
        <w:t xml:space="preserve">Confirm asset return checklist</w:t>
      </w:r>
    </w:p>
    <w:p>
      <w:pPr>
        <w:spacing w:after="120"/>
      </w:pPr>
      <w:r>
        <w:rPr>
          <w:rFonts w:ascii="Arial" w:cs="Arial" w:eastAsia="Arial" w:hAnsi="Arial"/>
          <w:sz w:val="22"/>
          <w:szCs w:val="22"/>
        </w:rPr>
        <w:t xml:space="preserve">After submission, the request must be approved by your manager and then HR.</w:t>
      </w:r>
    </w:p>
    <w:p>
      <w:r>
        <w:br w:type="page"/>
      </w:r>
    </w:p>
    <w:p>
      <w:pPr>
        <w:spacing w:before="600"/>
        <w:jc w:val="center"/>
      </w:pPr>
      <w:r>
        <w:rPr>
          <w:rFonts w:ascii="Arial" w:cs="Arial" w:eastAsia="Arial" w:hAnsi="Arial"/>
          <w:b/>
          <w:bCs/>
          <w:color w:val="1A56DB"/>
          <w:sz w:val="36"/>
          <w:szCs w:val="36"/>
        </w:rPr>
        <w:t xml:space="preserve">Part 2: Administrator Guide</w:t>
      </w:r>
    </w:p>
    <w:p>
      <w:r>
        <w:br w:type="page"/>
      </w:r>
    </w:p>
    <w:p>
      <w:pPr>
        <w:pStyle w:val="Heading1"/>
        <w:spacing w:after="200" w:before="360"/>
      </w:pPr>
      <w:r>
        <w:rPr>
          <w:rFonts w:ascii="Arial" w:cs="Arial" w:eastAsia="Arial" w:hAnsi="Arial"/>
          <w:b/>
          <w:bCs/>
          <w:color w:val="1A56DB"/>
          <w:sz w:val="32"/>
          <w:szCs w:val="32"/>
        </w:rPr>
        <w:t xml:space="preserve">15. Admin Dashboard</w:t>
      </w:r>
    </w:p>
    <w:p>
      <w:pPr>
        <w:spacing w:after="120"/>
      </w:pPr>
      <w:r>
        <w:rPr>
          <w:rFonts w:ascii="Arial" w:cs="Arial" w:eastAsia="Arial" w:hAnsi="Arial"/>
          <w:sz w:val="22"/>
          <w:szCs w:val="22"/>
        </w:rPr>
        <w:t xml:space="preserve">Displays an organization-wide data overview:</w:t>
      </w:r>
    </w:p>
    <w:p>
      <w:pPr>
        <w:pStyle w:val="ListParagraph"/>
        <w:numPr>
          <w:ilvl w:val="0"/>
          <w:numId w:val="2"/>
        </w:numPr>
        <w:spacing w:after="60"/>
      </w:pPr>
      <w:r>
        <w:rPr>
          <w:rFonts w:ascii="Arial" w:cs="Arial" w:eastAsia="Arial" w:hAnsi="Arial"/>
          <w:sz w:val="22"/>
          <w:szCs w:val="22"/>
        </w:rPr>
        <w:t xml:space="preserve">Attendance statistics by department (pie chart: present/late/absent/leave)</w:t>
      </w:r>
    </w:p>
    <w:p>
      <w:pPr>
        <w:pStyle w:val="ListParagraph"/>
        <w:numPr>
          <w:ilvl w:val="0"/>
          <w:numId w:val="2"/>
        </w:numPr>
        <w:spacing w:after="60"/>
      </w:pPr>
      <w:r>
        <w:rPr>
          <w:rFonts w:ascii="Arial" w:cs="Arial" w:eastAsia="Arial" w:hAnsi="Arial"/>
          <w:sz w:val="22"/>
          <w:szCs w:val="22"/>
        </w:rPr>
        <w:t xml:space="preserve">Company-wise statistics (Super Admin can view across companies)</w:t>
      </w:r>
    </w:p>
    <w:p>
      <w:pPr>
        <w:pStyle w:val="ListParagraph"/>
        <w:numPr>
          <w:ilvl w:val="0"/>
          <w:numId w:val="2"/>
        </w:numPr>
        <w:spacing w:after="60"/>
      </w:pPr>
      <w:r>
        <w:rPr>
          <w:rFonts w:ascii="Arial" w:cs="Arial" w:eastAsia="Arial" w:hAnsi="Arial"/>
          <w:sz w:val="22"/>
          <w:szCs w:val="22"/>
        </w:rPr>
        <w:t xml:space="preserve">Pending approval counts, probation employee tracking, late employee list</w:t>
      </w:r>
    </w:p>
    <w:p>
      <w:pPr>
        <w:pStyle w:val="Heading1"/>
        <w:spacing w:after="200" w:before="360"/>
      </w:pPr>
      <w:r>
        <w:rPr>
          <w:rFonts w:ascii="Arial" w:cs="Arial" w:eastAsia="Arial" w:hAnsi="Arial"/>
          <w:b/>
          <w:bCs/>
          <w:color w:val="1A56DB"/>
          <w:sz w:val="32"/>
          <w:szCs w:val="32"/>
        </w:rPr>
        <w:t xml:space="preserve">16. Employee Management</w:t>
      </w:r>
    </w:p>
    <w:p>
      <w:pPr>
        <w:pStyle w:val="Heading2"/>
        <w:spacing w:after="160" w:before="240"/>
      </w:pPr>
      <w:r>
        <w:rPr>
          <w:rFonts w:ascii="Arial" w:cs="Arial" w:eastAsia="Arial" w:hAnsi="Arial"/>
          <w:b/>
          <w:bCs/>
          <w:color w:val="374151"/>
          <w:sz w:val="28"/>
          <w:szCs w:val="28"/>
        </w:rPr>
        <w:t xml:space="preserve">16.1 Employee List</w:t>
      </w:r>
    </w:p>
    <w:p>
      <w:pPr>
        <w:spacing w:after="120"/>
      </w:pPr>
      <w:r>
        <w:rPr>
          <w:rFonts w:ascii="Arial" w:cs="Arial" w:eastAsia="Arial" w:hAnsi="Arial"/>
          <w:sz w:val="22"/>
          <w:szCs w:val="22"/>
        </w:rPr>
        <w:t xml:space="preserve">Open the "Employees" menu to view all employees. Search by name or employee code. Filter by status (active, probation, resigned, etc.), department, and company. Export to Excel supported.</w:t>
      </w:r>
    </w:p>
    <w:p>
      <w:pPr>
        <w:pStyle w:val="Heading2"/>
        <w:spacing w:after="160" w:before="240"/>
      </w:pPr>
      <w:r>
        <w:rPr>
          <w:rFonts w:ascii="Arial" w:cs="Arial" w:eastAsia="Arial" w:hAnsi="Arial"/>
          <w:b/>
          <w:bCs/>
          <w:color w:val="374151"/>
          <w:sz w:val="28"/>
          <w:szCs w:val="28"/>
        </w:rPr>
        <w:t xml:space="preserve">16.2 Adding New Employees</w:t>
      </w:r>
    </w:p>
    <w:p>
      <w:pPr>
        <w:pStyle w:val="ListParagraph"/>
        <w:numPr>
          <w:ilvl w:val="0"/>
          <w:numId w:val="3"/>
        </w:numPr>
        <w:spacing w:after="60"/>
      </w:pPr>
      <w:r>
        <w:rPr>
          <w:rFonts w:ascii="Arial" w:cs="Arial" w:eastAsia="Arial" w:hAnsi="Arial"/>
          <w:sz w:val="22"/>
          <w:szCs w:val="22"/>
        </w:rPr>
        <w:t xml:space="preserve">Click "Add Employee"</w:t>
      </w:r>
    </w:p>
    <w:p>
      <w:pPr>
        <w:pStyle w:val="ListParagraph"/>
        <w:numPr>
          <w:ilvl w:val="0"/>
          <w:numId w:val="3"/>
        </w:numPr>
        <w:spacing w:after="60"/>
      </w:pPr>
      <w:r>
        <w:rPr>
          <w:rFonts w:ascii="Arial" w:cs="Arial" w:eastAsia="Arial" w:hAnsi="Arial"/>
          <w:sz w:val="22"/>
          <w:szCs w:val="22"/>
        </w:rPr>
        <w:t xml:space="preserve">Fill in personal information, employment details, branch</w:t>
      </w:r>
    </w:p>
    <w:p>
      <w:pPr>
        <w:pStyle w:val="ListParagraph"/>
        <w:numPr>
          <w:ilvl w:val="0"/>
          <w:numId w:val="3"/>
        </w:numPr>
        <w:spacing w:after="60"/>
      </w:pPr>
      <w:r>
        <w:rPr>
          <w:rFonts w:ascii="Arial" w:cs="Arial" w:eastAsia="Arial" w:hAnsi="Arial"/>
          <w:sz w:val="22"/>
          <w:szCs w:val="22"/>
        </w:rPr>
        <w:t xml:space="preserve">Set up salary structure</w:t>
      </w:r>
    </w:p>
    <w:p>
      <w:pPr>
        <w:pStyle w:val="ListParagraph"/>
        <w:numPr>
          <w:ilvl w:val="0"/>
          <w:numId w:val="3"/>
        </w:numPr>
        <w:spacing w:after="60"/>
      </w:pPr>
      <w:r>
        <w:rPr>
          <w:rFonts w:ascii="Arial" w:cs="Arial" w:eastAsia="Arial" w:hAnsi="Arial"/>
          <w:sz w:val="22"/>
          <w:szCs w:val="22"/>
        </w:rPr>
        <w:t xml:space="preserve">Click "Save"</w:t>
      </w:r>
    </w:p>
    <w:p>
      <w:pPr>
        <w:pStyle w:val="Heading2"/>
        <w:spacing w:after="160" w:before="240"/>
      </w:pPr>
      <w:r>
        <w:rPr>
          <w:rFonts w:ascii="Arial" w:cs="Arial" w:eastAsia="Arial" w:hAnsi="Arial"/>
          <w:b/>
          <w:bCs/>
          <w:color w:val="374151"/>
          <w:sz w:val="28"/>
          <w:szCs w:val="28"/>
        </w:rPr>
        <w:t xml:space="preserve">16.3 Setting KPI Bonus</w:t>
      </w:r>
    </w:p>
    <w:p>
      <w:pPr>
        <w:spacing w:after="120"/>
      </w:pPr>
      <w:r>
        <w:rPr>
          <w:rFonts w:ascii="Arial" w:cs="Arial" w:eastAsia="Arial" w:hAnsi="Arial"/>
          <w:sz w:val="22"/>
          <w:szCs w:val="22"/>
        </w:rPr>
        <w:t xml:space="preserve">In the employee detail page under the "Salary" tab, set the KPI standard bonus amount. The system will multiply this by the KPI grade multiplier evaluated by the manager.</w:t>
      </w:r>
    </w:p>
    <w:p>
      <w:pPr>
        <w:pStyle w:val="Heading1"/>
        <w:spacing w:after="200" w:before="360"/>
      </w:pPr>
      <w:r>
        <w:rPr>
          <w:rFonts w:ascii="Arial" w:cs="Arial" w:eastAsia="Arial" w:hAnsi="Arial"/>
          <w:b/>
          <w:bCs/>
          <w:color w:val="1A56DB"/>
          <w:sz w:val="32"/>
          <w:szCs w:val="32"/>
        </w:rPr>
        <w:t xml:space="preserve">17. Approval Management</w:t>
      </w:r>
    </w:p>
    <w:p>
      <w:pPr>
        <w:spacing w:after="120"/>
      </w:pPr>
      <w:r>
        <w:rPr>
          <w:rFonts w:ascii="Arial" w:cs="Arial" w:eastAsia="Arial" w:hAnsi="Arial"/>
          <w:sz w:val="22"/>
          <w:szCs w:val="22"/>
        </w:rPr>
        <w:t xml:space="preserve">Open the "Approvals" menu to manage all pending requests, organized into Leave, Time Correction, and Overtime tabs. Filter by status, date, company, and employee name. Approve or reject with optional notes.</w:t>
      </w:r>
    </w:p>
    <w:p>
      <w:pPr>
        <w:pStyle w:val="Heading1"/>
        <w:spacing w:after="200" w:before="360"/>
      </w:pPr>
      <w:r>
        <w:rPr>
          <w:rFonts w:ascii="Arial" w:cs="Arial" w:eastAsia="Arial" w:hAnsi="Arial"/>
          <w:b/>
          <w:bCs/>
          <w:color w:val="1A56DB"/>
          <w:sz w:val="32"/>
          <w:szCs w:val="32"/>
        </w:rPr>
        <w:t xml:space="preserve">18. Attendance Management</w:t>
      </w:r>
    </w:p>
    <w:p>
      <w:pPr>
        <w:spacing w:after="120"/>
      </w:pPr>
      <w:r>
        <w:rPr>
          <w:rFonts w:ascii="Arial" w:cs="Arial" w:eastAsia="Arial" w:hAnsi="Arial"/>
          <w:sz w:val="22"/>
          <w:szCs w:val="22"/>
        </w:rPr>
        <w:t xml:space="preserve">Open the "Attendance" menu to view all employee attendance records. Filter by month, company, department, and branch. Export to Excel supported.</w:t>
      </w:r>
    </w:p>
    <w:p>
      <w:pPr>
        <w:pStyle w:val="Heading1"/>
        <w:spacing w:after="200" w:before="360"/>
      </w:pPr>
      <w:r>
        <w:rPr>
          <w:rFonts w:ascii="Arial" w:cs="Arial" w:eastAsia="Arial" w:hAnsi="Arial"/>
          <w:b/>
          <w:bCs/>
          <w:color w:val="1A56DB"/>
          <w:sz w:val="32"/>
          <w:szCs w:val="32"/>
        </w:rPr>
        <w:t xml:space="preserve">19. Payroll Management</w:t>
      </w:r>
    </w:p>
    <w:p>
      <w:pPr>
        <w:pStyle w:val="Heading2"/>
        <w:spacing w:after="160" w:before="240"/>
      </w:pPr>
      <w:r>
        <w:rPr>
          <w:rFonts w:ascii="Arial" w:cs="Arial" w:eastAsia="Arial" w:hAnsi="Arial"/>
          <w:b/>
          <w:bCs/>
          <w:color w:val="374151"/>
          <w:sz w:val="28"/>
          <w:szCs w:val="28"/>
        </w:rPr>
        <w:t xml:space="preserve">19.1 Payroll Overview</w:t>
      </w:r>
    </w:p>
    <w:p>
      <w:pPr>
        <w:spacing w:after="120"/>
      </w:pPr>
      <w:r>
        <w:rPr>
          <w:rFonts w:ascii="Arial" w:cs="Arial" w:eastAsia="Arial" w:hAnsi="Arial"/>
          <w:sz w:val="22"/>
          <w:szCs w:val="22"/>
        </w:rPr>
        <w:t xml:space="preserve">Open the "Payroll" menu to view and manage salary calculations for all employees.</w:t>
      </w:r>
    </w:p>
    <w:p>
      <w:pPr>
        <w:pStyle w:val="Heading2"/>
        <w:spacing w:after="160" w:before="240"/>
      </w:pPr>
      <w:r>
        <w:rPr>
          <w:rFonts w:ascii="Arial" w:cs="Arial" w:eastAsia="Arial" w:hAnsi="Arial"/>
          <w:b/>
          <w:bCs/>
          <w:color w:val="374151"/>
          <w:sz w:val="28"/>
          <w:szCs w:val="28"/>
        </w:rPr>
        <w:t xml:space="preserve">19.2 Income and Deduction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Income Items</w:t>
            </w:r>
          </w:p>
        </w:tc>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Deduction Items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 salary, KPI bonus, OT pay, allowances, commissions, special income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Late deductions, absent deductions, early departure, social security, tax, loans, special deductions</w:t>
            </w:r>
          </w:p>
        </w:tc>
      </w:tr>
    </w:tbl>
    <w:p>
      <w:pPr>
        <w:pStyle w:val="Heading2"/>
        <w:spacing w:after="160" w:before="240"/>
      </w:pPr>
      <w:r>
        <w:rPr>
          <w:rFonts w:ascii="Arial" w:cs="Arial" w:eastAsia="Arial" w:hAnsi="Arial"/>
          <w:b/>
          <w:bCs/>
          <w:color w:val="374151"/>
          <w:sz w:val="28"/>
          <w:szCs w:val="28"/>
        </w:rPr>
        <w:t xml:space="preserve">19.3 Calculating Payroll</w:t>
      </w:r>
    </w:p>
    <w:p>
      <w:pPr>
        <w:pStyle w:val="ListParagraph"/>
        <w:numPr>
          <w:ilvl w:val="0"/>
          <w:numId w:val="3"/>
        </w:numPr>
        <w:spacing w:after="60"/>
      </w:pPr>
      <w:r>
        <w:rPr>
          <w:rFonts w:ascii="Arial" w:cs="Arial" w:eastAsia="Arial" w:hAnsi="Arial"/>
          <w:sz w:val="22"/>
          <w:szCs w:val="22"/>
        </w:rPr>
        <w:t xml:space="preserve">Select the target month</w:t>
      </w:r>
    </w:p>
    <w:p>
      <w:pPr>
        <w:pStyle w:val="ListParagraph"/>
        <w:numPr>
          <w:ilvl w:val="0"/>
          <w:numId w:val="3"/>
        </w:numPr>
        <w:spacing w:after="60"/>
      </w:pPr>
      <w:r>
        <w:rPr>
          <w:rFonts w:ascii="Arial" w:cs="Arial" w:eastAsia="Arial" w:hAnsi="Arial"/>
          <w:sz w:val="22"/>
          <w:szCs w:val="22"/>
        </w:rPr>
        <w:t xml:space="preserve">Click "Calculate All" — the system recalculates all employee salaries</w:t>
      </w:r>
    </w:p>
    <w:p>
      <w:pPr>
        <w:pStyle w:val="ListParagraph"/>
        <w:numPr>
          <w:ilvl w:val="0"/>
          <w:numId w:val="3"/>
        </w:numPr>
        <w:spacing w:after="60"/>
      </w:pPr>
      <w:r>
        <w:rPr>
          <w:rFonts w:ascii="Arial" w:cs="Arial" w:eastAsia="Arial" w:hAnsi="Arial"/>
          <w:sz w:val="22"/>
          <w:szCs w:val="22"/>
        </w:rPr>
        <w:t xml:space="preserve">Review results and make manual adjustments if needed</w:t>
      </w:r>
    </w:p>
    <w:p>
      <w:pPr>
        <w:pStyle w:val="ListParagraph"/>
        <w:numPr>
          <w:ilvl w:val="0"/>
          <w:numId w:val="3"/>
        </w:numPr>
        <w:spacing w:after="60"/>
      </w:pPr>
      <w:r>
        <w:rPr>
          <w:rFonts w:ascii="Arial" w:cs="Arial" w:eastAsia="Arial" w:hAnsi="Arial"/>
          <w:sz w:val="22"/>
          <w:szCs w:val="22"/>
        </w:rPr>
        <w:t xml:space="preserve">Export to Excel or CSV for bank transfers</w:t>
      </w:r>
    </w:p>
    <w:p>
      <w:pPr>
        <w:pStyle w:val="Heading1"/>
        <w:spacing w:after="200" w:before="360"/>
      </w:pPr>
      <w:r>
        <w:rPr>
          <w:rFonts w:ascii="Arial" w:cs="Arial" w:eastAsia="Arial" w:hAnsi="Arial"/>
          <w:b/>
          <w:bCs/>
          <w:color w:val="1A56DB"/>
          <w:sz w:val="32"/>
          <w:szCs w:val="32"/>
        </w:rPr>
        <w:t xml:space="preserve">20. Shift Management</w:t>
      </w:r>
    </w:p>
    <w:p>
      <w:pPr>
        <w:pStyle w:val="Heading2"/>
        <w:spacing w:after="160" w:before="240"/>
      </w:pPr>
      <w:r>
        <w:rPr>
          <w:rFonts w:ascii="Arial" w:cs="Arial" w:eastAsia="Arial" w:hAnsi="Arial"/>
          <w:b/>
          <w:bCs/>
          <w:color w:val="374151"/>
          <w:sz w:val="28"/>
          <w:szCs w:val="28"/>
        </w:rPr>
        <w:t xml:space="preserve">20.1 Standard Shifts</w:t>
      </w:r>
    </w:p>
    <w:p>
      <w:pPr>
        <w:spacing w:after="120"/>
      </w:pPr>
      <w:r>
        <w:rPr>
          <w:rFonts w:ascii="Arial" w:cs="Arial" w:eastAsia="Arial" w:hAnsi="Arial"/>
          <w:sz w:val="22"/>
          <w:szCs w:val="22"/>
        </w:rPr>
        <w:t xml:space="preserve">The system includes 8 standard shifts, uniform across all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Shift</w:t>
            </w:r>
          </w:p>
        </w:tc>
        <w:tc>
          <w:tcPr>
            <w:tcW w:type="dxa" w:w="312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Hours</w:t>
            </w:r>
          </w:p>
        </w:tc>
        <w:tc>
          <w:tcPr>
            <w:tcW w:type="dxa" w:w="312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Break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09:00-18:00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09:00-18:00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10:00-19:00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10:00-19:00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10:30-19:30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10:30-19:30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11:00-20:00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11:00-20:00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12:00-21:00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12:00-21:00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12:30-21:30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12:30-21:30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13:00-22:00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13:00-22:00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15:30-00:30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15:30-00:30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 min</w:t>
            </w:r>
          </w:p>
        </w:tc>
      </w:tr>
    </w:tbl>
    <w:p>
      <w:pPr>
        <w:pStyle w:val="Heading2"/>
        <w:spacing w:after="160" w:before="240"/>
      </w:pPr>
      <w:r>
        <w:rPr>
          <w:rFonts w:ascii="Arial" w:cs="Arial" w:eastAsia="Arial" w:hAnsi="Arial"/>
          <w:b/>
          <w:bCs/>
          <w:color w:val="374151"/>
          <w:sz w:val="28"/>
          <w:szCs w:val="28"/>
        </w:rPr>
        <w:t xml:space="preserve">20.2 Scheduling</w:t>
      </w:r>
    </w:p>
    <w:p>
      <w:pPr>
        <w:spacing w:after="120"/>
      </w:pPr>
      <w:r>
        <w:rPr>
          <w:rFonts w:ascii="Arial" w:cs="Arial" w:eastAsia="Arial" w:hAnsi="Arial"/>
          <w:sz w:val="22"/>
          <w:szCs w:val="22"/>
        </w:rPr>
        <w:t xml:space="preserve">Open the "Schedule" menu to assign shifts to employees monthly. Click calendar cells to assign shifts, days off, or leave. Supports copying from other employees and auto-fill features.</w:t>
      </w:r>
    </w:p>
    <w:p>
      <w:pPr>
        <w:pStyle w:val="Heading1"/>
        <w:spacing w:after="200" w:before="360"/>
      </w:pPr>
      <w:r>
        <w:rPr>
          <w:rFonts w:ascii="Arial" w:cs="Arial" w:eastAsia="Arial" w:hAnsi="Arial"/>
          <w:b/>
          <w:bCs/>
          <w:color w:val="1A56DB"/>
          <w:sz w:val="32"/>
          <w:szCs w:val="32"/>
        </w:rPr>
        <w:t xml:space="preserve">21. KPI Settings</w:t>
      </w:r>
    </w:p>
    <w:p>
      <w:pPr>
        <w:spacing w:after="120"/>
      </w:pPr>
      <w:r>
        <w:rPr>
          <w:rFonts w:ascii="Arial" w:cs="Arial" w:eastAsia="Arial" w:hAnsi="Arial"/>
          <w:sz w:val="22"/>
          <w:szCs w:val="22"/>
        </w:rPr>
        <w:t xml:space="preserve">Open the "KPI" menu to manage evaluation forms and view evaluation status. KPI bonus workflow:</w:t>
      </w:r>
    </w:p>
    <w:p>
      <w:pPr>
        <w:pStyle w:val="ListParagraph"/>
        <w:numPr>
          <w:ilvl w:val="0"/>
          <w:numId w:val="3"/>
        </w:numPr>
        <w:spacing w:after="60"/>
      </w:pPr>
      <w:r>
        <w:rPr>
          <w:rFonts w:ascii="Arial" w:cs="Arial" w:eastAsia="Arial" w:hAnsi="Arial"/>
          <w:sz w:val="22"/>
          <w:szCs w:val="22"/>
        </w:rPr>
        <w:t xml:space="preserve">Admin sets KPI standard amount per employee (Employee page &gt; Salary tab)</w:t>
      </w:r>
    </w:p>
    <w:p>
      <w:pPr>
        <w:pStyle w:val="ListParagraph"/>
        <w:numPr>
          <w:ilvl w:val="0"/>
          <w:numId w:val="3"/>
        </w:numPr>
        <w:spacing w:after="60"/>
      </w:pPr>
      <w:r>
        <w:rPr>
          <w:rFonts w:ascii="Arial" w:cs="Arial" w:eastAsia="Arial" w:hAnsi="Arial"/>
          <w:sz w:val="22"/>
          <w:szCs w:val="22"/>
        </w:rPr>
        <w:t xml:space="preserve">Manager evaluates employee grade A/B/C/D each month</w:t>
      </w:r>
    </w:p>
    <w:p>
      <w:pPr>
        <w:pStyle w:val="ListParagraph"/>
        <w:numPr>
          <w:ilvl w:val="0"/>
          <w:numId w:val="3"/>
        </w:numPr>
        <w:spacing w:after="60"/>
      </w:pPr>
      <w:r>
        <w:rPr>
          <w:rFonts w:ascii="Arial" w:cs="Arial" w:eastAsia="Arial" w:hAnsi="Arial"/>
          <w:sz w:val="22"/>
          <w:szCs w:val="22"/>
        </w:rPr>
        <w:t xml:space="preserve">System auto-calculates KPI Bonus = Standard Amount x Grade Multiplier</w:t>
      </w:r>
    </w:p>
    <w:p>
      <w:pPr>
        <w:pStyle w:val="ListParagraph"/>
        <w:numPr>
          <w:ilvl w:val="0"/>
          <w:numId w:val="3"/>
        </w:numPr>
        <w:spacing w:after="60"/>
      </w:pPr>
      <w:r>
        <w:rPr>
          <w:rFonts w:ascii="Arial" w:cs="Arial" w:eastAsia="Arial" w:hAnsi="Arial"/>
          <w:sz w:val="22"/>
          <w:szCs w:val="22"/>
        </w:rPr>
        <w:t xml:space="preserve">Results appear on both Admin and Employee salary pages</w:t>
      </w:r>
    </w:p>
    <w:p>
      <w:pPr>
        <w:pStyle w:val="Heading1"/>
        <w:spacing w:after="200" w:before="360"/>
      </w:pPr>
      <w:r>
        <w:rPr>
          <w:rFonts w:ascii="Arial" w:cs="Arial" w:eastAsia="Arial" w:hAnsi="Arial"/>
          <w:b/>
          <w:bCs/>
          <w:color w:val="1A56DB"/>
          <w:sz w:val="32"/>
          <w:szCs w:val="32"/>
        </w:rPr>
        <w:t xml:space="preserve">22. Announcements</w:t>
      </w:r>
    </w:p>
    <w:p>
      <w:pPr>
        <w:spacing w:after="120"/>
      </w:pPr>
      <w:r>
        <w:rPr>
          <w:rFonts w:ascii="Arial" w:cs="Arial" w:eastAsia="Arial" w:hAnsi="Arial"/>
          <w:sz w:val="22"/>
          <w:szCs w:val="22"/>
        </w:rPr>
        <w:t xml:space="preserve">Open the "Announcements" menu to create and publish company-wide announcements. Supports image attachments, pinning important announcements, and a comment system.</w:t>
      </w:r>
    </w:p>
    <w:p>
      <w:pPr>
        <w:pStyle w:val="Heading1"/>
        <w:spacing w:after="200" w:before="360"/>
      </w:pPr>
      <w:r>
        <w:rPr>
          <w:rFonts w:ascii="Arial" w:cs="Arial" w:eastAsia="Arial" w:hAnsi="Arial"/>
          <w:b/>
          <w:bCs/>
          <w:color w:val="1A56DB"/>
          <w:sz w:val="32"/>
          <w:szCs w:val="32"/>
        </w:rPr>
        <w:t xml:space="preserve">23. Transport Claims Management</w:t>
      </w:r>
    </w:p>
    <w:p>
      <w:pPr>
        <w:spacing w:after="120"/>
      </w:pPr>
      <w:r>
        <w:rPr>
          <w:rFonts w:ascii="Arial" w:cs="Arial" w:eastAsia="Arial" w:hAnsi="Arial"/>
          <w:sz w:val="22"/>
          <w:szCs w:val="22"/>
        </w:rPr>
        <w:t xml:space="preserve">Open the "Transport Claims" menu to review and approve employee transport reimbursement requests. Filter by status, approve or reject with optional notes.</w:t>
      </w:r>
    </w:p>
    <w:sectPr>
      <w:headerReference w:type="default" r:id="rId7"/>
      <w:footerReference w:type="default" r:id="rId8"/>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8"/>
        <w:szCs w:val="18"/>
      </w:rPr>
      <w:t xml:space="preserve">GOODHR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6DB"/>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7415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2026-03-25T04:06:19.141Z</dcterms:created>
  <dcterms:modified xsi:type="dcterms:W3CDTF">2026-03-25T04:06:19.141Z</dcterms:modified>
</cp:coreProperties>
</file>

<file path=docProps/custom.xml><?xml version="1.0" encoding="utf-8"?>
<Properties xmlns="http://schemas.openxmlformats.org/officeDocument/2006/custom-properties" xmlns:vt="http://schemas.openxmlformats.org/officeDocument/2006/docPropsVTypes"/>
</file>