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D205" w14:textId="20E2F25F" w:rsidR="008B5893" w:rsidRPr="008B5893" w:rsidRDefault="008B5893" w:rsidP="008B58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5893">
        <w:rPr>
          <w:rFonts w:ascii="Times New Roman" w:eastAsia="Times New Roman" w:hAnsi="Times New Roman" w:cs="Times New Roman"/>
          <w:b/>
          <w:bCs/>
          <w:kern w:val="36"/>
          <w:sz w:val="48"/>
          <w:szCs w:val="48"/>
          <w14:ligatures w14:val="none"/>
        </w:rPr>
        <w:t>DSA210</w:t>
      </w:r>
      <w:r>
        <w:rPr>
          <w:rFonts w:ascii="Times New Roman" w:eastAsia="Times New Roman" w:hAnsi="Times New Roman" w:cs="Times New Roman"/>
          <w:b/>
          <w:bCs/>
          <w:kern w:val="36"/>
          <w:sz w:val="48"/>
          <w:szCs w:val="48"/>
          <w14:ligatures w14:val="none"/>
        </w:rPr>
        <w:t xml:space="preserve"> </w:t>
      </w:r>
      <w:r w:rsidRPr="008B5893">
        <w:rPr>
          <w:rFonts w:ascii="Times New Roman" w:eastAsia="Times New Roman" w:hAnsi="Times New Roman" w:cs="Times New Roman"/>
          <w:b/>
          <w:bCs/>
          <w:kern w:val="36"/>
          <w:sz w:val="48"/>
          <w:szCs w:val="48"/>
          <w14:ligatures w14:val="none"/>
        </w:rPr>
        <w:t>Project</w:t>
      </w:r>
    </w:p>
    <w:p w14:paraId="21E3D62C" w14:textId="3D78FCFB" w:rsidR="008B5893" w:rsidRPr="008B5893" w:rsidRDefault="008B5893" w:rsidP="008B589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Melisa Yagmur Karakurt 31072</w:t>
      </w:r>
    </w:p>
    <w:p w14:paraId="7D3BF291" w14:textId="77777777" w:rsidR="008B5893" w:rsidRDefault="008B5893" w:rsidP="008B58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5893">
        <w:rPr>
          <w:rFonts w:ascii="Times New Roman" w:eastAsia="Times New Roman" w:hAnsi="Times New Roman" w:cs="Times New Roman"/>
          <w:b/>
          <w:bCs/>
          <w:kern w:val="0"/>
          <w:sz w:val="36"/>
          <w:szCs w:val="36"/>
          <w14:ligatures w14:val="none"/>
        </w:rPr>
        <w:t xml:space="preserve">Project Proposal </w:t>
      </w:r>
    </w:p>
    <w:p w14:paraId="3C9C0CFB" w14:textId="486AAEB7" w:rsidR="008B5893" w:rsidRPr="008B5893" w:rsidRDefault="008B5893" w:rsidP="008B58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5893">
        <w:rPr>
          <w:rFonts w:ascii="Times New Roman" w:eastAsia="Times New Roman" w:hAnsi="Times New Roman" w:cs="Times New Roman"/>
          <w:b/>
          <w:bCs/>
          <w:kern w:val="0"/>
          <w:sz w:val="36"/>
          <w:szCs w:val="36"/>
          <w14:ligatures w14:val="none"/>
        </w:rPr>
        <w:t>Does Your Body Drive Your Playlist? Exploring the Causal Relationship Between Physical Activity and Music Choice</w:t>
      </w:r>
      <w:r w:rsidR="002B3478">
        <w:rPr>
          <w:rFonts w:ascii="Times New Roman" w:eastAsia="Times New Roman" w:hAnsi="Times New Roman" w:cs="Times New Roman"/>
          <w:b/>
          <w:bCs/>
          <w:kern w:val="0"/>
          <w:sz w:val="36"/>
          <w:szCs w:val="36"/>
          <w14:ligatures w14:val="none"/>
        </w:rPr>
        <w:t>.</w:t>
      </w:r>
    </w:p>
    <w:p w14:paraId="5CA9BD08" w14:textId="77777777" w:rsidR="00CE072A" w:rsidRDefault="00CE072A" w:rsidP="008B5893">
      <w:pPr>
        <w:spacing w:before="100" w:beforeAutospacing="1" w:after="100" w:afterAutospacing="1" w:line="240" w:lineRule="auto"/>
      </w:pPr>
      <w:r>
        <w:t>This project seeks to determine if physical activity causally affects music listening behavior, or conversely, if music listening behavior influences physical activity, utilizing personal data from Apple Health and YouTube Music. People know that exercise and music go hand in hand. Athletes listen to music to get through their workouts, and gyms carefully choose their soundtracks. However, the question of which one drives the other is almost never looked at on a personal level. Most current research considers music as the independent variable and assesses its impact on performance, overlooking the potential influence of physical state on musical preference. This project goes in the opposite direction: it starts with health data and asks if an active body can tell you what music you'll want to listen to next.</w:t>
      </w:r>
    </w:p>
    <w:p w14:paraId="1ECE4534" w14:textId="621AC850" w:rsidR="00BC12D3" w:rsidRDefault="00BC12D3" w:rsidP="008B5893">
      <w:pPr>
        <w:spacing w:before="100" w:beforeAutospacing="1" w:after="100" w:afterAutospacing="1" w:line="240" w:lineRule="auto"/>
      </w:pPr>
      <w:r w:rsidRPr="00BC12D3">
        <w:t>I will export the health data directly from the Apple Health app on my iPhone as an XML archive. Then, I will parse it and change it into a CSV file that I can use every day. The data collected includes the number of steps taken each day, the distance walked and run, the number of kilocalories burned while active, the number of minutes spent exercising, the resting heart rate, the heart rate variability, the amount of sleep, the times of day when you go to bed and wake up, and the average, peak, and daily exposure levels of audio through headphones. We will ask Google Takeout for your YouTube Music listening history, which will give us a full JSON log of every track played with timestamps</w:t>
      </w:r>
      <w:r>
        <w:t>.</w:t>
      </w:r>
      <w:r w:rsidR="002B3478" w:rsidRPr="002B3478">
        <w:t xml:space="preserve"> </w:t>
      </w:r>
      <w:r w:rsidR="002B3478" w:rsidRPr="002B3478">
        <w:t>The YouTube Data API will then add audio features to each track, such as the video category, title, and channel name, to help figure out the artist and genre. Video metadata and channel categories will be used to guess the genre and mood. Both datasets will be combined into one time series that covers the entire range of data available.</w:t>
      </w:r>
    </w:p>
    <w:p w14:paraId="56C6E94D" w14:textId="7099C7F9" w:rsidR="002B3478" w:rsidRDefault="002B3478" w:rsidP="008B5893">
      <w:pPr>
        <w:spacing w:before="100" w:beforeAutospacing="1" w:after="100" w:afterAutospacing="1" w:line="240" w:lineRule="auto"/>
      </w:pPr>
      <w:r w:rsidRPr="002B3478">
        <w:t>The analysis will commence with exploratory data analysis, incorporating time-series plots, correlation heatmaps, weekly and seasonal decomposition, and lag-correlation plots to visually assess whether changes in one variable seem to precede changes in another. The main part of the analysis will be Granger causality testing in both directions: whether lagged health metrics can predict audio features for the next day and whether lagged audio features can predict activity levels for the next day.</w:t>
      </w:r>
      <w:r w:rsidRPr="002B3478">
        <w:t xml:space="preserve"> </w:t>
      </w:r>
      <w:r>
        <w:t>I</w:t>
      </w:r>
      <w:r w:rsidRPr="002B3478">
        <w:t xml:space="preserve"> will use the VAR framework in statsmodels and let AIC and BIC choose the lag order. After this, a regression model will be trained to use previous health metrics to predict music energy for the next day. Walk-forward cross-validation will be used to test the model.</w:t>
      </w:r>
    </w:p>
    <w:p w14:paraId="5EF268C2" w14:textId="77870398" w:rsidR="002B3478" w:rsidRDefault="002B3478" w:rsidP="008B5893">
      <w:pPr>
        <w:spacing w:before="100" w:beforeAutospacing="1" w:after="100" w:afterAutospacing="1" w:line="240" w:lineRule="auto"/>
      </w:pPr>
      <w:r w:rsidRPr="002B3478">
        <w:lastRenderedPageBreak/>
        <w:t>The anticipated result is a definitive response regarding whether physical activity influences music selection or vice versa. If activity predicts music but not the other way around, it means that our bodies change the sounds around us in ways we don't always notice. If music can predict what someone will do, then a carefully chosen playlist could be a real way to change someone's behavior. In either case, the project will create a fully reproducible pipeline using real personal data.</w:t>
      </w:r>
    </w:p>
    <w:p w14:paraId="1D388B43" w14:textId="77777777" w:rsidR="00CE072A" w:rsidRDefault="00CE072A" w:rsidP="008B5893">
      <w:pPr>
        <w:spacing w:before="100" w:beforeAutospacing="1" w:after="100" w:afterAutospacing="1" w:line="240" w:lineRule="auto"/>
      </w:pPr>
    </w:p>
    <w:p w14:paraId="61AEFE11" w14:textId="5C1F8BA5" w:rsidR="00134F4C" w:rsidRDefault="00134F4C"/>
    <w:sectPr w:rsidR="00134F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93"/>
    <w:rsid w:val="00002A2F"/>
    <w:rsid w:val="00134F4C"/>
    <w:rsid w:val="002B3478"/>
    <w:rsid w:val="00356B06"/>
    <w:rsid w:val="003662B8"/>
    <w:rsid w:val="006177BA"/>
    <w:rsid w:val="008B5893"/>
    <w:rsid w:val="00BC12D3"/>
    <w:rsid w:val="00BD3A80"/>
    <w:rsid w:val="00CE072A"/>
    <w:rsid w:val="00D40B02"/>
    <w:rsid w:val="00F22F7F"/>
    <w:rsid w:val="00FF343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FCA2"/>
  <w15:chartTrackingRefBased/>
  <w15:docId w15:val="{D4C53E9A-689A-A641-B2D0-DF809F5A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5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5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893"/>
    <w:rPr>
      <w:rFonts w:eastAsiaTheme="majorEastAsia" w:cstheme="majorBidi"/>
      <w:color w:val="272727" w:themeColor="text1" w:themeTint="D8"/>
    </w:rPr>
  </w:style>
  <w:style w:type="paragraph" w:styleId="Title">
    <w:name w:val="Title"/>
    <w:basedOn w:val="Normal"/>
    <w:next w:val="Normal"/>
    <w:link w:val="TitleChar"/>
    <w:uiPriority w:val="10"/>
    <w:qFormat/>
    <w:rsid w:val="008B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893"/>
    <w:pPr>
      <w:spacing w:before="160"/>
      <w:jc w:val="center"/>
    </w:pPr>
    <w:rPr>
      <w:i/>
      <w:iCs/>
      <w:color w:val="404040" w:themeColor="text1" w:themeTint="BF"/>
    </w:rPr>
  </w:style>
  <w:style w:type="character" w:customStyle="1" w:styleId="QuoteChar">
    <w:name w:val="Quote Char"/>
    <w:basedOn w:val="DefaultParagraphFont"/>
    <w:link w:val="Quote"/>
    <w:uiPriority w:val="29"/>
    <w:rsid w:val="008B5893"/>
    <w:rPr>
      <w:i/>
      <w:iCs/>
      <w:color w:val="404040" w:themeColor="text1" w:themeTint="BF"/>
    </w:rPr>
  </w:style>
  <w:style w:type="paragraph" w:styleId="ListParagraph">
    <w:name w:val="List Paragraph"/>
    <w:basedOn w:val="Normal"/>
    <w:uiPriority w:val="34"/>
    <w:qFormat/>
    <w:rsid w:val="008B5893"/>
    <w:pPr>
      <w:ind w:left="720"/>
      <w:contextualSpacing/>
    </w:pPr>
  </w:style>
  <w:style w:type="character" w:styleId="IntenseEmphasis">
    <w:name w:val="Intense Emphasis"/>
    <w:basedOn w:val="DefaultParagraphFont"/>
    <w:uiPriority w:val="21"/>
    <w:qFormat/>
    <w:rsid w:val="008B5893"/>
    <w:rPr>
      <w:i/>
      <w:iCs/>
      <w:color w:val="0F4761" w:themeColor="accent1" w:themeShade="BF"/>
    </w:rPr>
  </w:style>
  <w:style w:type="paragraph" w:styleId="IntenseQuote">
    <w:name w:val="Intense Quote"/>
    <w:basedOn w:val="Normal"/>
    <w:next w:val="Normal"/>
    <w:link w:val="IntenseQuoteChar"/>
    <w:uiPriority w:val="30"/>
    <w:qFormat/>
    <w:rsid w:val="008B5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893"/>
    <w:rPr>
      <w:i/>
      <w:iCs/>
      <w:color w:val="0F4761" w:themeColor="accent1" w:themeShade="BF"/>
    </w:rPr>
  </w:style>
  <w:style w:type="character" w:styleId="IntenseReference">
    <w:name w:val="Intense Reference"/>
    <w:basedOn w:val="DefaultParagraphFont"/>
    <w:uiPriority w:val="32"/>
    <w:qFormat/>
    <w:rsid w:val="008B5893"/>
    <w:rPr>
      <w:b/>
      <w:bCs/>
      <w:smallCaps/>
      <w:color w:val="0F4761" w:themeColor="accent1" w:themeShade="BF"/>
      <w:spacing w:val="5"/>
    </w:rPr>
  </w:style>
  <w:style w:type="paragraph" w:styleId="NormalWeb">
    <w:name w:val="Normal (Web)"/>
    <w:basedOn w:val="Normal"/>
    <w:uiPriority w:val="99"/>
    <w:semiHidden/>
    <w:unhideWhenUsed/>
    <w:rsid w:val="008B58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 Yağmur Karakurt (Student)</dc:creator>
  <cp:keywords/>
  <dc:description/>
  <cp:lastModifiedBy>Melisa Yağmur Karakurt (Student)</cp:lastModifiedBy>
  <cp:revision>2</cp:revision>
  <dcterms:created xsi:type="dcterms:W3CDTF">2026-04-14T10:47:00Z</dcterms:created>
  <dcterms:modified xsi:type="dcterms:W3CDTF">2026-04-14T10:47:00Z</dcterms:modified>
</cp:coreProperties>
</file>