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390" w:rsidRDefault="008D2C2E" w:rsidP="00BF1D27">
      <w:pPr>
        <w:jc w:val="center"/>
        <w:rPr>
          <w:rFonts w:ascii="宋体" w:hAnsi="宋体"/>
          <w:b/>
          <w:sz w:val="52"/>
          <w:szCs w:val="52"/>
        </w:rPr>
      </w:pPr>
      <w:r>
        <w:rPr>
          <w:rFonts w:ascii="宋体" w:hAnsi="宋体"/>
          <w:b/>
          <w:sz w:val="52"/>
          <w:szCs w:val="52"/>
        </w:rPr>
        <w:fldChar w:fldCharType="begin"/>
      </w:r>
      <w:r>
        <w:rPr>
          <w:rFonts w:ascii="宋体" w:hAnsi="宋体"/>
          <w:b/>
          <w:sz w:val="52"/>
          <w:szCs w:val="52"/>
        </w:rPr>
        <w:instrText xml:space="preserve"> MACROBUTTON AMEditEquationSection2 </w:instrText>
      </w:r>
      <w:r w:rsidRPr="008D2C2E">
        <w:rPr>
          <w:rStyle w:val="AMEquationSection"/>
        </w:rPr>
        <w:instrText>Equation Chapter 1 Section 1</w:instrText>
      </w:r>
      <w:r>
        <w:rPr>
          <w:rFonts w:ascii="宋体" w:hAnsi="宋体"/>
          <w:b/>
          <w:sz w:val="52"/>
          <w:szCs w:val="52"/>
        </w:rPr>
        <w:fldChar w:fldCharType="begin"/>
      </w:r>
      <w:r>
        <w:rPr>
          <w:rFonts w:ascii="宋体" w:hAnsi="宋体"/>
          <w:b/>
          <w:sz w:val="52"/>
          <w:szCs w:val="52"/>
        </w:rPr>
        <w:instrText xml:space="preserve"> SEQ AMEqn \r \h \* MERGEFORMAT </w:instrText>
      </w:r>
      <w:r>
        <w:rPr>
          <w:rFonts w:ascii="宋体" w:hAnsi="宋体"/>
          <w:b/>
          <w:sz w:val="52"/>
          <w:szCs w:val="52"/>
        </w:rPr>
        <w:fldChar w:fldCharType="end"/>
      </w:r>
      <w:r>
        <w:rPr>
          <w:rFonts w:ascii="宋体" w:hAnsi="宋体"/>
          <w:b/>
          <w:sz w:val="52"/>
          <w:szCs w:val="52"/>
        </w:rPr>
        <w:fldChar w:fldCharType="begin"/>
      </w:r>
      <w:r>
        <w:rPr>
          <w:rFonts w:ascii="宋体" w:hAnsi="宋体"/>
          <w:b/>
          <w:sz w:val="52"/>
          <w:szCs w:val="52"/>
        </w:rPr>
        <w:instrText xml:space="preserve"> SEQ AMSec \r 1 \h \* MERGEFORMAT </w:instrText>
      </w:r>
      <w:r>
        <w:rPr>
          <w:rFonts w:ascii="宋体" w:hAnsi="宋体"/>
          <w:b/>
          <w:sz w:val="52"/>
          <w:szCs w:val="52"/>
        </w:rPr>
        <w:fldChar w:fldCharType="end"/>
      </w:r>
      <w:r>
        <w:rPr>
          <w:rFonts w:ascii="宋体" w:hAnsi="宋体"/>
          <w:b/>
          <w:sz w:val="52"/>
          <w:szCs w:val="52"/>
        </w:rPr>
        <w:fldChar w:fldCharType="begin"/>
      </w:r>
      <w:r>
        <w:rPr>
          <w:rFonts w:ascii="宋体" w:hAnsi="宋体"/>
          <w:b/>
          <w:sz w:val="52"/>
          <w:szCs w:val="52"/>
        </w:rPr>
        <w:instrText xml:space="preserve"> SEQ AMChap \r 1 \h \* MERGEFORMAT </w:instrText>
      </w:r>
      <w:r>
        <w:rPr>
          <w:rFonts w:ascii="宋体" w:hAnsi="宋体"/>
          <w:b/>
          <w:sz w:val="52"/>
          <w:szCs w:val="52"/>
        </w:rPr>
        <w:fldChar w:fldCharType="end"/>
      </w:r>
      <w:r>
        <w:rPr>
          <w:rFonts w:ascii="宋体" w:hAnsi="宋体"/>
          <w:b/>
          <w:sz w:val="52"/>
          <w:szCs w:val="52"/>
        </w:rPr>
        <w:fldChar w:fldCharType="end"/>
      </w:r>
      <w:r w:rsidR="009F53F9">
        <w:rPr>
          <w:rFonts w:ascii="宋体" w:hAnsi="宋体"/>
          <w:b/>
          <w:noProof/>
          <w:sz w:val="52"/>
          <w:szCs w:val="52"/>
        </w:rPr>
        <w:drawing>
          <wp:inline distT="0" distB="0" distL="0" distR="0">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rsidR="002A5390" w:rsidRDefault="002A5390" w:rsidP="00BF1D27">
      <w:pPr>
        <w:jc w:val="center"/>
        <w:rPr>
          <w:rFonts w:ascii="宋体" w:hAnsi="宋体"/>
          <w:b/>
          <w:sz w:val="52"/>
          <w:szCs w:val="52"/>
        </w:rPr>
      </w:pPr>
    </w:p>
    <w:p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rsidR="00D2570D" w:rsidRDefault="00D2570D" w:rsidP="00BF1D27">
      <w:pPr>
        <w:rPr>
          <w:sz w:val="24"/>
        </w:rPr>
      </w:pPr>
    </w:p>
    <w:p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1070546295"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rsidR="00D2570D" w:rsidRPr="009626F6" w:rsidRDefault="000406F1" w:rsidP="002E7705">
            <w:pPr>
              <w:spacing w:line="320" w:lineRule="exact"/>
              <w:rPr>
                <w:rFonts w:ascii="楷体_GB2312" w:eastAsia="楷体_GB2312"/>
                <w:sz w:val="28"/>
                <w:szCs w:val="28"/>
              </w:rPr>
            </w:pPr>
            <w:r>
              <w:rPr>
                <w:rFonts w:ascii="楷体_GB2312" w:eastAsia="楷体_GB2312" w:hint="eastAsia"/>
                <w:sz w:val="28"/>
                <w:szCs w:val="28"/>
              </w:rPr>
              <w:t>1</w:t>
            </w:r>
            <w:r>
              <w:rPr>
                <w:rFonts w:ascii="楷体_GB2312" w:eastAsia="楷体_GB2312"/>
                <w:sz w:val="28"/>
                <w:szCs w:val="28"/>
              </w:rPr>
              <w:t>19032910097</w:t>
            </w: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143403147" w:edGrp="everyone" w:colFirst="1" w:colLast="1"/>
            <w:permEnd w:id="1070546295"/>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rsidR="00D2570D" w:rsidRPr="009626F6" w:rsidRDefault="000406F1" w:rsidP="002E7705">
            <w:pPr>
              <w:spacing w:line="320" w:lineRule="exact"/>
              <w:rPr>
                <w:rFonts w:ascii="楷体_GB2312" w:eastAsia="楷体_GB2312"/>
                <w:sz w:val="28"/>
                <w:szCs w:val="28"/>
              </w:rPr>
            </w:pPr>
            <w:r>
              <w:rPr>
                <w:rFonts w:ascii="楷体_GB2312" w:eastAsia="楷体_GB2312" w:hint="eastAsia"/>
                <w:sz w:val="28"/>
                <w:szCs w:val="28"/>
              </w:rPr>
              <w:t>陈相</w:t>
            </w:r>
          </w:p>
        </w:tc>
      </w:tr>
      <w:permEnd w:id="143403147"/>
      <w:tr w:rsidR="00BE53A7" w:rsidRPr="009626F6" w:rsidTr="00293D38">
        <w:trPr>
          <w:trHeight w:val="654"/>
          <w:jc w:val="center"/>
        </w:trPr>
        <w:tc>
          <w:tcPr>
            <w:tcW w:w="2298" w:type="dxa"/>
            <w:shd w:val="clear" w:color="auto" w:fill="auto"/>
            <w:vAlign w:val="center"/>
          </w:tcPr>
          <w:p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1276579095" w:edGrp="everyone"/>
        <w:tc>
          <w:tcPr>
            <w:tcW w:w="4849" w:type="dxa"/>
            <w:tcBorders>
              <w:top w:val="single" w:sz="4" w:space="0" w:color="auto"/>
              <w:bottom w:val="single" w:sz="4" w:space="0" w:color="auto"/>
            </w:tcBorders>
            <w:shd w:val="clear" w:color="auto" w:fill="auto"/>
            <w:vAlign w:val="center"/>
          </w:tcPr>
          <w:p w:rsidR="00BE53A7" w:rsidRPr="00CC75B7" w:rsidRDefault="00F578E5" w:rsidP="00F16A46">
            <w:pPr>
              <w:spacing w:before="120" w:after="120"/>
              <w:jc w:val="left"/>
              <w:rPr>
                <w:sz w:val="28"/>
                <w:szCs w:val="28"/>
                <w:u w:val="single"/>
              </w:rPr>
            </w:pPr>
            <w:sdt>
              <w:sdtPr>
                <w:rPr>
                  <w:sz w:val="28"/>
                  <w:szCs w:val="28"/>
                </w:rPr>
                <w:id w:val="-1376856654"/>
                <w:lock w:val="sdtLocked"/>
                <w:placeholder>
                  <w:docPart w:val="DefaultPlaceholder_1081868575"/>
                </w:placeholder>
                <w:dropDownList>
                  <w:listItem w:value="选择一项。"/>
                  <w:listItem w:displayText="学术型硕士生 Academic Master" w:value="1"/>
                  <w:listItem w:displayText="专业型硕士生 Professional Master" w:value="2"/>
                </w:dropDownList>
              </w:sdtPr>
              <w:sdtEndPr/>
              <w:sdtContent>
                <w:r w:rsidR="000406F1">
                  <w:rPr>
                    <w:sz w:val="28"/>
                    <w:szCs w:val="28"/>
                  </w:rPr>
                  <w:t>专业型硕士生</w:t>
                </w:r>
                <w:r w:rsidR="000406F1">
                  <w:rPr>
                    <w:sz w:val="28"/>
                    <w:szCs w:val="28"/>
                  </w:rPr>
                  <w:t xml:space="preserve"> Professional Master</w:t>
                </w:r>
              </w:sdtContent>
            </w:sdt>
            <w:permEnd w:id="1276579095"/>
          </w:p>
        </w:tc>
      </w:tr>
      <w:tr w:rsidR="00BE53A7" w:rsidRPr="009626F6" w:rsidTr="00293D38">
        <w:trPr>
          <w:trHeight w:val="654"/>
          <w:jc w:val="center"/>
        </w:trPr>
        <w:tc>
          <w:tcPr>
            <w:tcW w:w="2298" w:type="dxa"/>
            <w:shd w:val="clear" w:color="auto" w:fill="auto"/>
            <w:vAlign w:val="center"/>
          </w:tcPr>
          <w:p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2056610685" w:edGrp="everyone"/>
        <w:tc>
          <w:tcPr>
            <w:tcW w:w="4849" w:type="dxa"/>
            <w:tcBorders>
              <w:top w:val="single" w:sz="4" w:space="0" w:color="auto"/>
              <w:bottom w:val="single" w:sz="4" w:space="0" w:color="auto"/>
            </w:tcBorders>
            <w:shd w:val="clear" w:color="auto" w:fill="auto"/>
            <w:vAlign w:val="center"/>
          </w:tcPr>
          <w:p w:rsidR="00BE53A7" w:rsidRPr="00293D38" w:rsidRDefault="00F578E5"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0406F1">
                  <w:rPr>
                    <w:rFonts w:ascii="宋体" w:hAnsi="宋体" w:hint="eastAsia"/>
                    <w:sz w:val="28"/>
                    <w:szCs w:val="28"/>
                  </w:rPr>
                  <w:t>全日制 Full-time</w:t>
                </w:r>
              </w:sdtContent>
            </w:sdt>
            <w:permEnd w:id="2056610685"/>
          </w:p>
        </w:tc>
      </w:tr>
      <w:tr w:rsidR="00D2570D" w:rsidRPr="009626F6" w:rsidTr="00293D38">
        <w:trPr>
          <w:trHeight w:val="536"/>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668731756"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rsidR="00D2570D" w:rsidRPr="009626F6" w:rsidRDefault="000406F1" w:rsidP="002E7705">
            <w:pPr>
              <w:spacing w:line="320" w:lineRule="exact"/>
              <w:rPr>
                <w:rFonts w:ascii="楷体_GB2312" w:eastAsia="楷体_GB2312"/>
                <w:sz w:val="28"/>
                <w:szCs w:val="28"/>
              </w:rPr>
            </w:pPr>
            <w:r>
              <w:rPr>
                <w:rFonts w:ascii="楷体_GB2312" w:eastAsia="楷体_GB2312" w:hint="eastAsia"/>
                <w:sz w:val="28"/>
                <w:szCs w:val="28"/>
              </w:rPr>
              <w:t>陈彩莲</w:t>
            </w: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1766153628" w:edGrp="everyone" w:colFirst="1" w:colLast="1"/>
            <w:permEnd w:id="66873175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rsidR="00D2570D" w:rsidRPr="009626F6" w:rsidRDefault="000406F1" w:rsidP="002E7705">
            <w:pPr>
              <w:spacing w:line="320" w:lineRule="exact"/>
              <w:rPr>
                <w:rFonts w:ascii="楷体_GB2312" w:eastAsia="楷体_GB2312"/>
                <w:sz w:val="28"/>
                <w:szCs w:val="28"/>
              </w:rPr>
            </w:pPr>
            <w:r>
              <w:rPr>
                <w:rFonts w:ascii="楷体_GB2312" w:eastAsia="楷体_GB2312" w:hint="eastAsia"/>
                <w:sz w:val="28"/>
                <w:szCs w:val="28"/>
              </w:rPr>
              <w:t>控制工程</w:t>
            </w: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726424199" w:edGrp="everyone" w:colFirst="1" w:colLast="1"/>
            <w:permEnd w:id="1766153628"/>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rsidR="00D2570D" w:rsidRPr="009626F6" w:rsidRDefault="000406F1" w:rsidP="002E7705">
            <w:pPr>
              <w:spacing w:line="320" w:lineRule="exact"/>
              <w:rPr>
                <w:rFonts w:ascii="楷体_GB2312" w:eastAsia="楷体_GB2312"/>
                <w:sz w:val="28"/>
                <w:szCs w:val="28"/>
              </w:rPr>
            </w:pPr>
            <w:r>
              <w:rPr>
                <w:rFonts w:ascii="楷体_GB2312" w:eastAsia="楷体_GB2312" w:hint="eastAsia"/>
                <w:sz w:val="28"/>
                <w:szCs w:val="28"/>
              </w:rPr>
              <w:t>电子信息与电气工程学院</w:t>
            </w: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333594698" w:edGrp="everyone" w:colFirst="1" w:colLast="1"/>
            <w:permEnd w:id="726424199"/>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permEnd w:id="333594698"/>
    </w:tbl>
    <w:p w:rsidR="00106EC4" w:rsidRDefault="00106EC4" w:rsidP="00BF1D27">
      <w:pPr>
        <w:rPr>
          <w:sz w:val="24"/>
        </w:rPr>
        <w:sectPr w:rsidR="00106EC4" w:rsidSect="00B04C76">
          <w:headerReference w:type="default" r:id="rId8"/>
          <w:footerReference w:type="even" r:id="rId9"/>
          <w:footerReference w:type="default" r:id="rId10"/>
          <w:pgSz w:w="11907" w:h="16840" w:code="9"/>
          <w:pgMar w:top="1191" w:right="1134" w:bottom="851" w:left="1134" w:header="851" w:footer="992" w:gutter="0"/>
          <w:pgNumType w:start="0"/>
          <w:cols w:space="425"/>
          <w:titlePg/>
          <w:docGrid w:linePitch="286"/>
        </w:sectPr>
      </w:pPr>
    </w:p>
    <w:p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rsidR="00106EC4" w:rsidRDefault="00106EC4" w:rsidP="00106EC4">
      <w:pPr>
        <w:pStyle w:val="a9"/>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hyperlink r:id="rId11" w:history="1">
        <w:r w:rsidRPr="00693BB0">
          <w:rPr>
            <w:rStyle w:val="ac"/>
            <w:rFonts w:eastAsia="仿宋_GB2312"/>
            <w:sz w:val="24"/>
          </w:rPr>
          <w:t>数字交大</w:t>
        </w:r>
      </w:hyperlink>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rsidR="00106EC4" w:rsidRDefault="00106EC4" w:rsidP="00106EC4">
      <w:pPr>
        <w:pStyle w:val="a9"/>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proofErr w:type="gramStart"/>
      <w:r w:rsidRPr="00693BB0">
        <w:rPr>
          <w:rFonts w:eastAsia="仿宋_GB2312"/>
          <w:color w:val="000000" w:themeColor="text1"/>
          <w:sz w:val="24"/>
        </w:rPr>
        <w:t>should be submitted</w:t>
      </w:r>
      <w:proofErr w:type="gramEnd"/>
      <w:r w:rsidRPr="00693BB0">
        <w:rPr>
          <w:rFonts w:eastAsia="仿宋_GB2312"/>
          <w:color w:val="000000" w:themeColor="text1"/>
          <w:sz w:val="24"/>
        </w:rPr>
        <w:t xml:space="preserve">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2" w:history="1">
        <w:r w:rsidRPr="00693BB0">
          <w:rPr>
            <w:rStyle w:val="ac"/>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filled this form and upload it in the system. Under special circumstance, this form does not need to be uploaded and the review can be proceeded with the review form with prior consent from the graduate school.</w:t>
      </w:r>
    </w:p>
    <w:p w:rsidR="00106EC4" w:rsidRPr="00693BB0" w:rsidRDefault="00152909" w:rsidP="00106EC4">
      <w:pPr>
        <w:pStyle w:val="a9"/>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0" w:name="OLE_LINK1"/>
      <w:bookmarkStart w:id="1"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End w:id="0"/>
      <w:bookmarkEnd w:id="1"/>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on the left. If the space left is not enough, please feel free to add extra pages.</w:t>
      </w:r>
      <w:r>
        <w:rPr>
          <w:rFonts w:eastAsia="仿宋_GB2312"/>
          <w:sz w:val="24"/>
        </w:rPr>
        <w:t xml:space="preserve"> The print version shall be sent to the supervisor, and the review committee members for review at least one week before the oral presentation.</w:t>
      </w:r>
    </w:p>
    <w:p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w:t>
      </w:r>
      <w:proofErr w:type="gramStart"/>
      <w:r w:rsidR="00106EC4">
        <w:rPr>
          <w:rFonts w:ascii="仿宋_GB2312" w:eastAsia="仿宋_GB2312" w:hint="eastAsia"/>
          <w:sz w:val="24"/>
        </w:rPr>
        <w:t>版报告</w:t>
      </w:r>
      <w:proofErr w:type="gramEnd"/>
      <w:r w:rsidR="00106EC4">
        <w:rPr>
          <w:rFonts w:ascii="仿宋_GB2312" w:eastAsia="仿宋_GB2312" w:hint="eastAsia"/>
          <w:sz w:val="24"/>
        </w:rPr>
        <w:t>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rsidR="00106EC4" w:rsidRDefault="00106EC4" w:rsidP="00106EC4">
      <w:pPr>
        <w:spacing w:beforeLines="50" w:before="156" w:line="300" w:lineRule="auto"/>
        <w:ind w:left="480"/>
        <w:rPr>
          <w:rFonts w:eastAsia="仿宋_GB2312"/>
          <w:sz w:val="24"/>
        </w:rPr>
      </w:pPr>
    </w:p>
    <w:p w:rsidR="00106EC4" w:rsidRDefault="00106EC4" w:rsidP="00106EC4">
      <w:pPr>
        <w:snapToGrid w:val="0"/>
        <w:sectPr w:rsidR="00106EC4">
          <w:footerReference w:type="even" r:id="rId13"/>
          <w:footerReference w:type="default" r:id="rId14"/>
          <w:footerReference w:type="first" r:id="rId15"/>
          <w:pgSz w:w="11906" w:h="16838" w:code="9"/>
          <w:pgMar w:top="1418" w:right="1588" w:bottom="1418" w:left="1588" w:header="851" w:footer="851" w:gutter="0"/>
          <w:cols w:space="425"/>
          <w:docGrid w:type="lines" w:linePitch="312"/>
        </w:sectPr>
      </w:pPr>
    </w:p>
    <w:p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rsidTr="00F61E82">
        <w:trPr>
          <w:jc w:val="center"/>
        </w:trPr>
        <w:tc>
          <w:tcPr>
            <w:tcW w:w="2694" w:type="dxa"/>
            <w:shd w:val="clear" w:color="auto" w:fill="auto"/>
            <w:vAlign w:val="center"/>
          </w:tcPr>
          <w:p w:rsidR="00632D10" w:rsidRPr="00B64204" w:rsidRDefault="00632D10" w:rsidP="004F0280">
            <w:pPr>
              <w:spacing w:line="360" w:lineRule="auto"/>
              <w:rPr>
                <w:rFonts w:eastAsia="仿宋_GB2312"/>
                <w:sz w:val="24"/>
              </w:rPr>
            </w:pPr>
            <w:permStart w:id="1605724722" w:edGrp="everyone" w:colFirst="1" w:colLast="1"/>
            <w:r w:rsidRPr="00B64204">
              <w:rPr>
                <w:rFonts w:eastAsia="仿宋_GB2312"/>
                <w:sz w:val="24"/>
              </w:rPr>
              <w:t>论文题目</w:t>
            </w:r>
          </w:p>
          <w:p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rsidR="00632D10" w:rsidRPr="00B64204" w:rsidRDefault="000406F1" w:rsidP="004F0280">
            <w:pPr>
              <w:spacing w:line="360" w:lineRule="auto"/>
              <w:rPr>
                <w:rFonts w:eastAsia="仿宋_GB2312"/>
                <w:b/>
                <w:sz w:val="24"/>
              </w:rPr>
            </w:pPr>
            <w:r>
              <w:rPr>
                <w:rFonts w:eastAsia="仿宋_GB2312" w:hint="eastAsia"/>
                <w:b/>
                <w:sz w:val="24"/>
              </w:rPr>
              <w:t>5G+</w:t>
            </w:r>
            <w:r>
              <w:rPr>
                <w:rFonts w:eastAsia="仿宋_GB2312"/>
                <w:b/>
                <w:sz w:val="24"/>
              </w:rPr>
              <w:t>TSN</w:t>
            </w:r>
            <w:r>
              <w:rPr>
                <w:rFonts w:eastAsia="仿宋_GB2312" w:hint="eastAsia"/>
                <w:b/>
                <w:sz w:val="24"/>
              </w:rPr>
              <w:t>异构网络时钟同步算法研究</w:t>
            </w:r>
          </w:p>
        </w:tc>
      </w:tr>
      <w:permEnd w:id="1605724722"/>
      <w:tr w:rsidR="00632D10" w:rsidRPr="00B64204" w:rsidTr="00F61E82">
        <w:trPr>
          <w:jc w:val="center"/>
        </w:trPr>
        <w:tc>
          <w:tcPr>
            <w:tcW w:w="2694" w:type="dxa"/>
            <w:shd w:val="clear" w:color="auto" w:fill="auto"/>
            <w:vAlign w:val="center"/>
          </w:tcPr>
          <w:p w:rsidR="00632D10" w:rsidRPr="00B64204" w:rsidRDefault="00632D10" w:rsidP="004F0280">
            <w:pPr>
              <w:spacing w:line="360" w:lineRule="auto"/>
              <w:rPr>
                <w:rFonts w:eastAsia="仿宋_GB2312"/>
                <w:sz w:val="24"/>
              </w:rPr>
            </w:pPr>
            <w:r w:rsidRPr="00B64204">
              <w:rPr>
                <w:rFonts w:eastAsia="仿宋_GB2312"/>
                <w:sz w:val="24"/>
              </w:rPr>
              <w:t>研究课题来源</w:t>
            </w:r>
          </w:p>
          <w:p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1646550851" w:edGrp="everyone"/>
          <w:p w:rsidR="00632D10" w:rsidRDefault="00F578E5"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0"/>
                  <w14:checkedState w14:val="221A" w14:font="宋体"/>
                  <w14:uncheckedState w14:val="2610" w14:font="MS Gothic"/>
                </w14:checkbox>
              </w:sdtPr>
              <w:sdtEndPr/>
              <w:sdtContent>
                <w:r w:rsidR="00B22A90">
                  <w:rPr>
                    <w:rFonts w:ascii="MS Gothic" w:eastAsia="MS Gothic" w:hAnsi="MS Gothic" w:hint="eastAsia"/>
                    <w:sz w:val="24"/>
                  </w:rPr>
                  <w:t>☐</w:t>
                </w:r>
              </w:sdtContent>
            </w:sdt>
            <w:permEnd w:id="1646550851"/>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857232197" w:edGrp="everyone"/>
          <w:p w:rsidR="0035363F" w:rsidRPr="0035363F" w:rsidRDefault="00F578E5"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EndPr/>
              <w:sdtContent>
                <w:r w:rsidR="0035363F">
                  <w:rPr>
                    <w:rFonts w:ascii="MS Gothic" w:eastAsia="MS Gothic" w:hAnsi="MS Gothic" w:hint="eastAsia"/>
                    <w:sz w:val="24"/>
                  </w:rPr>
                  <w:t>☐</w:t>
                </w:r>
              </w:sdtContent>
            </w:sdt>
            <w:permEnd w:id="857232197"/>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650286483" w:edGrp="everyone"/>
          <w:p w:rsidR="00632D10" w:rsidRPr="00B64204" w:rsidRDefault="00F578E5"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650286483"/>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352543967" w:edGrp="everyone"/>
          <w:p w:rsidR="00632D10" w:rsidRPr="00B64204" w:rsidRDefault="00F578E5"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352543967"/>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1615545841" w:edGrp="everyone"/>
          <w:p w:rsidR="00632D10" w:rsidRPr="00B64204" w:rsidRDefault="00F578E5"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615545841"/>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896693500" w:edGrp="everyone"/>
          <w:p w:rsidR="00632D10" w:rsidRPr="00B64204" w:rsidRDefault="00F578E5" w:rsidP="004F0280">
            <w:pPr>
              <w:spacing w:line="300" w:lineRule="auto"/>
              <w:jc w:val="left"/>
              <w:rPr>
                <w:rFonts w:eastAsia="华文楷体"/>
                <w:sz w:val="24"/>
              </w:rPr>
            </w:pPr>
            <w:sdt>
              <w:sdtPr>
                <w:rPr>
                  <w:rFonts w:ascii="华文仿宋" w:eastAsia="华文仿宋" w:hAnsi="华文仿宋"/>
                  <w:sz w:val="24"/>
                </w:rPr>
                <w:id w:val="-391201858"/>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896693500"/>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rsidTr="00F61E82">
        <w:trPr>
          <w:jc w:val="center"/>
        </w:trPr>
        <w:tc>
          <w:tcPr>
            <w:tcW w:w="2694" w:type="dxa"/>
            <w:shd w:val="clear" w:color="auto" w:fill="auto"/>
            <w:vAlign w:val="center"/>
          </w:tcPr>
          <w:p w:rsidR="00632D10" w:rsidRDefault="00632D10" w:rsidP="004F0280">
            <w:pPr>
              <w:spacing w:line="360" w:lineRule="auto"/>
              <w:rPr>
                <w:rFonts w:eastAsia="仿宋_GB2312"/>
                <w:sz w:val="24"/>
              </w:rPr>
            </w:pPr>
            <w:permStart w:id="1297811941" w:edGrp="everyone" w:colFirst="1" w:colLast="1"/>
            <w:r>
              <w:rPr>
                <w:rFonts w:eastAsia="仿宋_GB2312"/>
                <w:sz w:val="24"/>
              </w:rPr>
              <w:t>论文开题日期</w:t>
            </w:r>
          </w:p>
          <w:p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rsidR="00632D10" w:rsidRDefault="00632D10" w:rsidP="004F0280">
            <w:pPr>
              <w:spacing w:line="300" w:lineRule="auto"/>
              <w:rPr>
                <w:rFonts w:ascii="华文仿宋" w:eastAsia="华文仿宋" w:hAnsi="华文仿宋"/>
                <w:sz w:val="24"/>
              </w:rPr>
            </w:pPr>
          </w:p>
        </w:tc>
      </w:tr>
    </w:tbl>
    <w:permEnd w:id="1297811941"/>
    <w:p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rsidR="00632D10" w:rsidRDefault="00632D10" w:rsidP="00632D10">
      <w:pPr>
        <w:snapToGrid w:val="0"/>
        <w:ind w:firstLineChars="200" w:firstLine="480"/>
        <w:jc w:val="left"/>
        <w:rPr>
          <w:rFonts w:eastAsia="华文楷体"/>
          <w:sz w:val="24"/>
        </w:rPr>
      </w:pPr>
      <w:permStart w:id="1073622273" w:edGrp="everyone"/>
    </w:p>
    <w:p w:rsidR="000406F1" w:rsidRPr="000406F1" w:rsidRDefault="000406F1" w:rsidP="000406F1">
      <w:pPr>
        <w:pStyle w:val="a9"/>
        <w:numPr>
          <w:ilvl w:val="0"/>
          <w:numId w:val="7"/>
        </w:numPr>
        <w:snapToGrid w:val="0"/>
        <w:ind w:firstLineChars="0"/>
        <w:jc w:val="left"/>
        <w:rPr>
          <w:rFonts w:eastAsia="华文楷体"/>
          <w:b/>
          <w:sz w:val="24"/>
        </w:rPr>
      </w:pPr>
      <w:r w:rsidRPr="000406F1">
        <w:rPr>
          <w:rFonts w:eastAsia="华文楷体" w:hint="eastAsia"/>
          <w:b/>
          <w:sz w:val="24"/>
        </w:rPr>
        <w:t>研究背景</w:t>
      </w:r>
    </w:p>
    <w:p w:rsidR="000406F1" w:rsidRDefault="000406F1" w:rsidP="000406F1">
      <w:pPr>
        <w:pStyle w:val="a9"/>
        <w:snapToGrid w:val="0"/>
        <w:ind w:left="420" w:firstLine="480"/>
        <w:jc w:val="left"/>
        <w:rPr>
          <w:rFonts w:eastAsia="华文楷体"/>
          <w:sz w:val="24"/>
        </w:rPr>
      </w:pPr>
      <w:r w:rsidRPr="000406F1">
        <w:rPr>
          <w:rFonts w:eastAsia="华文楷体" w:hint="eastAsia"/>
          <w:sz w:val="24"/>
        </w:rPr>
        <w:t>大多数工业自动化和控制系统都要求实时连接，并有严格的及时性和可靠性要求。此类要求通常通过现场总线系统和工业以太网等有线技术来实现。然而，这些技术通常是专有的，缺乏互操作性。时间敏感网络（</w:t>
      </w:r>
      <w:r w:rsidRPr="000406F1">
        <w:rPr>
          <w:rFonts w:eastAsia="华文楷体" w:hint="eastAsia"/>
          <w:sz w:val="24"/>
        </w:rPr>
        <w:t>TSN</w:t>
      </w:r>
      <w:r w:rsidRPr="000406F1">
        <w:rPr>
          <w:rFonts w:eastAsia="华文楷体" w:hint="eastAsia"/>
          <w:sz w:val="24"/>
        </w:rPr>
        <w:t>）是</w:t>
      </w:r>
      <w:r w:rsidRPr="000406F1">
        <w:rPr>
          <w:rFonts w:eastAsia="华文楷体" w:hint="eastAsia"/>
          <w:sz w:val="24"/>
        </w:rPr>
        <w:t>IEEE 802.1</w:t>
      </w:r>
      <w:r w:rsidRPr="000406F1">
        <w:rPr>
          <w:rFonts w:eastAsia="华文楷体" w:hint="eastAsia"/>
          <w:sz w:val="24"/>
        </w:rPr>
        <w:t>工作组</w:t>
      </w:r>
      <w:r w:rsidRPr="000406F1">
        <w:rPr>
          <w:rFonts w:eastAsia="华文楷体" w:hint="eastAsia"/>
          <w:sz w:val="24"/>
        </w:rPr>
        <w:t>[1]</w:t>
      </w:r>
      <w:r w:rsidRPr="000406F1">
        <w:rPr>
          <w:rFonts w:eastAsia="华文楷体" w:hint="eastAsia"/>
          <w:sz w:val="24"/>
        </w:rPr>
        <w:t>中的一系列标准，重点是增强标准以太网的实时能力</w:t>
      </w:r>
      <w:r w:rsidRPr="000406F1">
        <w:rPr>
          <w:rFonts w:eastAsia="华文楷体" w:hint="eastAsia"/>
          <w:sz w:val="24"/>
        </w:rPr>
        <w:t>[2]</w:t>
      </w:r>
      <w:r w:rsidRPr="000406F1">
        <w:rPr>
          <w:rFonts w:eastAsia="华文楷体" w:hint="eastAsia"/>
          <w:sz w:val="24"/>
        </w:rPr>
        <w:t>。</w:t>
      </w:r>
      <w:r w:rsidRPr="000406F1">
        <w:rPr>
          <w:rFonts w:eastAsia="华文楷体" w:hint="eastAsia"/>
          <w:sz w:val="24"/>
        </w:rPr>
        <w:t>TSN</w:t>
      </w:r>
      <w:r w:rsidRPr="000406F1">
        <w:rPr>
          <w:rFonts w:eastAsia="华文楷体" w:hint="eastAsia"/>
          <w:sz w:val="24"/>
        </w:rPr>
        <w:t>以高确定性和有限的低延迟提供有保证的数据交付。它被广泛认为是一系列工业领域传统有线技术的长期替代品。无线技术为工业通信提供了各种好处。许多新兴工业应用程序需要具有更高灵活性和移动性的实时连接，而</w:t>
      </w:r>
      <w:r w:rsidRPr="000406F1">
        <w:rPr>
          <w:rFonts w:eastAsia="华文楷体" w:hint="eastAsia"/>
          <w:sz w:val="24"/>
        </w:rPr>
        <w:t>TSN</w:t>
      </w:r>
      <w:r w:rsidRPr="000406F1">
        <w:rPr>
          <w:rFonts w:eastAsia="华文楷体" w:hint="eastAsia"/>
          <w:sz w:val="24"/>
        </w:rPr>
        <w:t>等有线技术无法提供这种连接</w:t>
      </w:r>
      <w:r w:rsidRPr="000406F1">
        <w:rPr>
          <w:rFonts w:eastAsia="华文楷体" w:hint="eastAsia"/>
          <w:sz w:val="24"/>
        </w:rPr>
        <w:t>[3]</w:t>
      </w:r>
      <w:r w:rsidRPr="000406F1">
        <w:rPr>
          <w:rFonts w:eastAsia="华文楷体" w:hint="eastAsia"/>
          <w:sz w:val="24"/>
        </w:rPr>
        <w:t>。因此，</w:t>
      </w:r>
      <w:r w:rsidRPr="000406F1">
        <w:rPr>
          <w:rFonts w:eastAsia="华文楷体" w:hint="eastAsia"/>
          <w:sz w:val="24"/>
        </w:rPr>
        <w:t>TSN</w:t>
      </w:r>
      <w:r w:rsidRPr="000406F1">
        <w:rPr>
          <w:rFonts w:eastAsia="华文楷体" w:hint="eastAsia"/>
          <w:sz w:val="24"/>
        </w:rPr>
        <w:t>有望在未来的工业系统中与无线技术共存。</w:t>
      </w:r>
      <w:r w:rsidRPr="002469CD">
        <w:rPr>
          <w:rFonts w:eastAsia="华文楷体" w:hint="eastAsia"/>
          <w:sz w:val="24"/>
        </w:rPr>
        <w:t>将</w:t>
      </w:r>
      <w:r w:rsidRPr="002469CD">
        <w:rPr>
          <w:rFonts w:eastAsia="华文楷体" w:hint="eastAsia"/>
          <w:sz w:val="24"/>
        </w:rPr>
        <w:t>TSN</w:t>
      </w:r>
      <w:r w:rsidRPr="002469CD">
        <w:rPr>
          <w:rFonts w:eastAsia="华文楷体" w:hint="eastAsia"/>
          <w:sz w:val="24"/>
        </w:rPr>
        <w:t>功能扩展到</w:t>
      </w:r>
      <w:r w:rsidRPr="002469CD">
        <w:rPr>
          <w:rFonts w:eastAsia="华文楷体" w:hint="eastAsia"/>
          <w:sz w:val="24"/>
        </w:rPr>
        <w:t>Wi-Fi</w:t>
      </w:r>
      <w:r w:rsidRPr="002469CD">
        <w:rPr>
          <w:rFonts w:eastAsia="华文楷体" w:hint="eastAsia"/>
          <w:sz w:val="24"/>
        </w:rPr>
        <w:t>是一个自然的步骤，因为它属于</w:t>
      </w:r>
      <w:r w:rsidRPr="002469CD">
        <w:rPr>
          <w:rFonts w:eastAsia="华文楷体" w:hint="eastAsia"/>
          <w:sz w:val="24"/>
        </w:rPr>
        <w:t>IEEE 802</w:t>
      </w:r>
      <w:r w:rsidRPr="002469CD">
        <w:rPr>
          <w:rFonts w:eastAsia="华文楷体" w:hint="eastAsia"/>
          <w:sz w:val="24"/>
        </w:rPr>
        <w:t>标准的同一系列</w:t>
      </w:r>
      <w:r w:rsidRPr="002469CD">
        <w:rPr>
          <w:rFonts w:eastAsia="华文楷体" w:hint="eastAsia"/>
          <w:sz w:val="24"/>
        </w:rPr>
        <w:t>[4]</w:t>
      </w:r>
      <w:r w:rsidRPr="002469CD">
        <w:rPr>
          <w:rFonts w:eastAsia="华文楷体" w:hint="eastAsia"/>
          <w:sz w:val="24"/>
        </w:rPr>
        <w:t>。最近的研究（如</w:t>
      </w:r>
      <w:r w:rsidRPr="002469CD">
        <w:rPr>
          <w:rFonts w:eastAsia="华文楷体" w:hint="eastAsia"/>
          <w:sz w:val="24"/>
        </w:rPr>
        <w:t>[5]</w:t>
      </w:r>
      <w:r w:rsidRPr="002469CD">
        <w:rPr>
          <w:rFonts w:eastAsia="华文楷体" w:hint="eastAsia"/>
          <w:sz w:val="24"/>
        </w:rPr>
        <w:t>）表明，</w:t>
      </w:r>
      <w:r w:rsidRPr="002469CD">
        <w:rPr>
          <w:rFonts w:eastAsia="华文楷体" w:hint="eastAsia"/>
          <w:sz w:val="24"/>
        </w:rPr>
        <w:t>Wi-Fi</w:t>
      </w:r>
      <w:r w:rsidRPr="002469CD">
        <w:rPr>
          <w:rFonts w:eastAsia="华文楷体" w:hint="eastAsia"/>
          <w:sz w:val="24"/>
        </w:rPr>
        <w:t>可以通过修改介质访问控制（</w:t>
      </w:r>
      <w:r w:rsidRPr="002469CD">
        <w:rPr>
          <w:rFonts w:eastAsia="华文楷体" w:hint="eastAsia"/>
          <w:sz w:val="24"/>
        </w:rPr>
        <w:t>MAC</w:t>
      </w:r>
      <w:r w:rsidRPr="002469CD">
        <w:rPr>
          <w:rFonts w:eastAsia="华文楷体" w:hint="eastAsia"/>
          <w:sz w:val="24"/>
        </w:rPr>
        <w:t>）层提供实时确定性连接。然而，</w:t>
      </w:r>
      <w:r w:rsidRPr="002469CD">
        <w:rPr>
          <w:rFonts w:eastAsia="华文楷体" w:hint="eastAsia"/>
          <w:sz w:val="24"/>
        </w:rPr>
        <w:t>Wi-Fi</w:t>
      </w:r>
      <w:r w:rsidRPr="002469CD">
        <w:rPr>
          <w:rFonts w:eastAsia="华文楷体" w:hint="eastAsia"/>
          <w:sz w:val="24"/>
        </w:rPr>
        <w:t>缺乏必要的工业通信灵活性。第五代（</w:t>
      </w:r>
      <w:r w:rsidRPr="002469CD">
        <w:rPr>
          <w:rFonts w:eastAsia="华文楷体" w:hint="eastAsia"/>
          <w:sz w:val="24"/>
        </w:rPr>
        <w:t>5G</w:t>
      </w:r>
      <w:r w:rsidRPr="002469CD">
        <w:rPr>
          <w:rFonts w:eastAsia="华文楷体" w:hint="eastAsia"/>
          <w:sz w:val="24"/>
        </w:rPr>
        <w:t>）移动</w:t>
      </w:r>
      <w:r w:rsidRPr="002469CD">
        <w:rPr>
          <w:rFonts w:eastAsia="华文楷体" w:hint="eastAsia"/>
          <w:sz w:val="24"/>
        </w:rPr>
        <w:t>/</w:t>
      </w:r>
      <w:r w:rsidRPr="002469CD">
        <w:rPr>
          <w:rFonts w:eastAsia="华文楷体" w:hint="eastAsia"/>
          <w:sz w:val="24"/>
        </w:rPr>
        <w:t>蜂窝技术的设计具有对各种应用的本地支持。它能够为工业通信提供统一的无线接口。</w:t>
      </w:r>
      <w:r w:rsidRPr="002469CD">
        <w:rPr>
          <w:rFonts w:eastAsia="华文楷体" w:hint="eastAsia"/>
          <w:sz w:val="24"/>
        </w:rPr>
        <w:t>5G</w:t>
      </w:r>
      <w:r w:rsidRPr="002469CD">
        <w:rPr>
          <w:rFonts w:eastAsia="华文楷体" w:hint="eastAsia"/>
          <w:sz w:val="24"/>
        </w:rPr>
        <w:t>的超可靠低延迟通信（</w:t>
      </w:r>
      <w:proofErr w:type="spellStart"/>
      <w:r w:rsidRPr="002469CD">
        <w:rPr>
          <w:rFonts w:eastAsia="华文楷体" w:hint="eastAsia"/>
          <w:sz w:val="24"/>
        </w:rPr>
        <w:t>uRLLC</w:t>
      </w:r>
      <w:proofErr w:type="spellEnd"/>
      <w:r w:rsidRPr="002469CD">
        <w:rPr>
          <w:rFonts w:eastAsia="华文楷体" w:hint="eastAsia"/>
          <w:sz w:val="24"/>
        </w:rPr>
        <w:t>）能力对于在无线领域提供类似</w:t>
      </w:r>
      <w:r w:rsidRPr="002469CD">
        <w:rPr>
          <w:rFonts w:eastAsia="华文楷体" w:hint="eastAsia"/>
          <w:sz w:val="24"/>
        </w:rPr>
        <w:t>TSN</w:t>
      </w:r>
      <w:r w:rsidRPr="002469CD">
        <w:rPr>
          <w:rFonts w:eastAsia="华文楷体" w:hint="eastAsia"/>
          <w:sz w:val="24"/>
        </w:rPr>
        <w:t>的功能特别有吸引力。</w:t>
      </w:r>
      <w:r w:rsidRPr="002469CD">
        <w:rPr>
          <w:rFonts w:eastAsia="华文楷体" w:hint="eastAsia"/>
          <w:sz w:val="24"/>
        </w:rPr>
        <w:t>3GPP</w:t>
      </w:r>
      <w:r w:rsidRPr="002469CD">
        <w:rPr>
          <w:rFonts w:eastAsia="华文楷体" w:hint="eastAsia"/>
          <w:sz w:val="24"/>
        </w:rPr>
        <w:t>正在积极研究</w:t>
      </w:r>
      <w:r w:rsidRPr="002469CD">
        <w:rPr>
          <w:rFonts w:eastAsia="华文楷体" w:hint="eastAsia"/>
          <w:sz w:val="24"/>
        </w:rPr>
        <w:t>5G</w:t>
      </w:r>
      <w:r w:rsidRPr="002469CD">
        <w:rPr>
          <w:rFonts w:eastAsia="华文楷体" w:hint="eastAsia"/>
          <w:sz w:val="24"/>
        </w:rPr>
        <w:t>和</w:t>
      </w:r>
      <w:r w:rsidRPr="002469CD">
        <w:rPr>
          <w:rFonts w:eastAsia="华文楷体" w:hint="eastAsia"/>
          <w:sz w:val="24"/>
        </w:rPr>
        <w:t>TSN</w:t>
      </w:r>
      <w:r w:rsidRPr="002469CD">
        <w:rPr>
          <w:rFonts w:eastAsia="华文楷体" w:hint="eastAsia"/>
          <w:sz w:val="24"/>
        </w:rPr>
        <w:t>系统的集成</w:t>
      </w:r>
      <w:r w:rsidRPr="002469CD">
        <w:rPr>
          <w:rFonts w:eastAsia="华文楷体" w:hint="eastAsia"/>
          <w:sz w:val="24"/>
        </w:rPr>
        <w:t>[6]</w:t>
      </w:r>
      <w:r w:rsidRPr="002469CD">
        <w:rPr>
          <w:rFonts w:eastAsia="华文楷体" w:hint="eastAsia"/>
          <w:sz w:val="24"/>
        </w:rPr>
        <w:t>。</w:t>
      </w:r>
      <w:r w:rsidRPr="002469CD">
        <w:rPr>
          <w:rFonts w:eastAsia="华文楷体" w:hint="eastAsia"/>
          <w:sz w:val="24"/>
        </w:rPr>
        <w:t>5G</w:t>
      </w:r>
      <w:r w:rsidRPr="002469CD">
        <w:rPr>
          <w:rFonts w:eastAsia="华文楷体" w:hint="eastAsia"/>
          <w:sz w:val="24"/>
        </w:rPr>
        <w:t>和</w:t>
      </w:r>
      <w:r w:rsidRPr="002469CD">
        <w:rPr>
          <w:rFonts w:eastAsia="华文楷体" w:hint="eastAsia"/>
          <w:sz w:val="24"/>
        </w:rPr>
        <w:t>TSN</w:t>
      </w:r>
      <w:r w:rsidRPr="002469CD">
        <w:rPr>
          <w:rFonts w:eastAsia="华文楷体" w:hint="eastAsia"/>
          <w:sz w:val="24"/>
        </w:rPr>
        <w:t>系统的融合操作在有线和无线混合域上提供端到端确定性连接。然而，这种整合也带来了一些挑战。</w:t>
      </w:r>
      <w:r w:rsidRPr="002469CD">
        <w:rPr>
          <w:rFonts w:eastAsia="华文楷体" w:hint="eastAsia"/>
          <w:sz w:val="24"/>
        </w:rPr>
        <w:t>TSN</w:t>
      </w:r>
      <w:r w:rsidRPr="002469CD">
        <w:rPr>
          <w:rFonts w:eastAsia="华文楷体" w:hint="eastAsia"/>
          <w:sz w:val="24"/>
        </w:rPr>
        <w:t>基于网络范围内的时间感知调度原则运行。因此，</w:t>
      </w:r>
      <w:r w:rsidRPr="002469CD">
        <w:rPr>
          <w:rFonts w:eastAsia="华文楷体" w:hint="eastAsia"/>
          <w:sz w:val="24"/>
        </w:rPr>
        <w:t>5G</w:t>
      </w:r>
      <w:r w:rsidRPr="002469CD">
        <w:rPr>
          <w:rFonts w:eastAsia="华文楷体" w:hint="eastAsia"/>
          <w:sz w:val="24"/>
        </w:rPr>
        <w:t>和</w:t>
      </w:r>
      <w:r w:rsidRPr="002469CD">
        <w:rPr>
          <w:rFonts w:eastAsia="华文楷体" w:hint="eastAsia"/>
          <w:sz w:val="24"/>
        </w:rPr>
        <w:t>TSN</w:t>
      </w:r>
      <w:r w:rsidRPr="002469CD">
        <w:rPr>
          <w:rFonts w:eastAsia="华文楷体" w:hint="eastAsia"/>
          <w:sz w:val="24"/>
        </w:rPr>
        <w:t>系统之间的精确时间同步对于收敛操作至关重要。同步精度必须为</w:t>
      </w:r>
      <w:r w:rsidRPr="002469CD">
        <w:rPr>
          <w:rFonts w:eastAsia="华文楷体" w:hint="eastAsia"/>
          <w:sz w:val="24"/>
        </w:rPr>
        <w:t>1</w:t>
      </w:r>
      <w:r w:rsidRPr="002469CD">
        <w:rPr>
          <w:rFonts w:eastAsia="华文楷体" w:hint="eastAsia"/>
          <w:sz w:val="24"/>
        </w:rPr>
        <w:t>μ</w:t>
      </w:r>
      <w:r w:rsidRPr="002469CD">
        <w:rPr>
          <w:rFonts w:eastAsia="华文楷体" w:hint="eastAsia"/>
          <w:sz w:val="24"/>
        </w:rPr>
        <w:t>s</w:t>
      </w:r>
      <w:r w:rsidRPr="002469CD">
        <w:rPr>
          <w:rFonts w:eastAsia="华文楷体" w:hint="eastAsia"/>
          <w:sz w:val="24"/>
        </w:rPr>
        <w:t>或以下，以满足等时实时工业应用（如运动控制系统）的抖动要求</w:t>
      </w:r>
      <w:r w:rsidRPr="002469CD">
        <w:rPr>
          <w:rFonts w:eastAsia="华文楷体" w:hint="eastAsia"/>
          <w:sz w:val="24"/>
        </w:rPr>
        <w:t>[3]</w:t>
      </w:r>
      <w:r w:rsidRPr="002469CD">
        <w:rPr>
          <w:rFonts w:eastAsia="华文楷体" w:hint="eastAsia"/>
          <w:sz w:val="24"/>
        </w:rPr>
        <w:t>。</w:t>
      </w:r>
    </w:p>
    <w:p w:rsidR="007D5B62" w:rsidRPr="000406F1" w:rsidRDefault="007D5B62" w:rsidP="000406F1">
      <w:pPr>
        <w:pStyle w:val="a9"/>
        <w:snapToGrid w:val="0"/>
        <w:ind w:left="420" w:firstLine="480"/>
        <w:jc w:val="left"/>
        <w:rPr>
          <w:rFonts w:eastAsia="华文楷体"/>
          <w:sz w:val="24"/>
        </w:rPr>
      </w:pPr>
      <w:r w:rsidRPr="007D5B62">
        <w:rPr>
          <w:rFonts w:eastAsia="华文楷体" w:hint="eastAsia"/>
          <w:sz w:val="24"/>
        </w:rPr>
        <w:t>TSN</w:t>
      </w:r>
      <w:r w:rsidRPr="007D5B62">
        <w:rPr>
          <w:rFonts w:eastAsia="华文楷体" w:hint="eastAsia"/>
          <w:sz w:val="24"/>
        </w:rPr>
        <w:t>中的时间同步基于</w:t>
      </w:r>
      <w:r w:rsidRPr="007D5B62">
        <w:rPr>
          <w:rFonts w:eastAsia="华文楷体" w:hint="eastAsia"/>
          <w:sz w:val="24"/>
        </w:rPr>
        <w:t>IEEE 802.1AS</w:t>
      </w:r>
      <w:r w:rsidRPr="007D5B62">
        <w:rPr>
          <w:rFonts w:eastAsia="华文楷体" w:hint="eastAsia"/>
          <w:sz w:val="24"/>
        </w:rPr>
        <w:t>标准的广义精度时间协议（</w:t>
      </w:r>
      <w:r>
        <w:rPr>
          <w:rFonts w:eastAsia="华文楷体"/>
          <w:sz w:val="24"/>
        </w:rPr>
        <w:t>G</w:t>
      </w:r>
      <w:r w:rsidRPr="007D5B62">
        <w:rPr>
          <w:rFonts w:eastAsia="华文楷体" w:hint="eastAsia"/>
          <w:sz w:val="24"/>
        </w:rPr>
        <w:t>PTP</w:t>
      </w:r>
      <w:r w:rsidRPr="007D5B62">
        <w:rPr>
          <w:rFonts w:eastAsia="华文楷体" w:hint="eastAsia"/>
          <w:sz w:val="24"/>
        </w:rPr>
        <w:t>），这是</w:t>
      </w:r>
      <w:r w:rsidRPr="007D5B62">
        <w:rPr>
          <w:rFonts w:eastAsia="华文楷体" w:hint="eastAsia"/>
          <w:sz w:val="24"/>
        </w:rPr>
        <w:t>IEEE 1588</w:t>
      </w:r>
      <w:r w:rsidRPr="007D5B62">
        <w:rPr>
          <w:rFonts w:eastAsia="华文楷体" w:hint="eastAsia"/>
          <w:sz w:val="24"/>
        </w:rPr>
        <w:t>标准定义的著名精度时间协议的一个概要。</w:t>
      </w:r>
      <w:r w:rsidRPr="007D5B62">
        <w:rPr>
          <w:rFonts w:eastAsia="华文楷体" w:hint="eastAsia"/>
          <w:sz w:val="24"/>
        </w:rPr>
        <w:t>PTP</w:t>
      </w:r>
      <w:r w:rsidRPr="007D5B62">
        <w:rPr>
          <w:rFonts w:eastAsia="华文楷体" w:hint="eastAsia"/>
          <w:sz w:val="24"/>
        </w:rPr>
        <w:t>定义了主时钟和从时钟之间的时间同步。特级大师是与时间参考同步的大师。</w:t>
      </w:r>
      <w:r w:rsidRPr="007D5B62">
        <w:rPr>
          <w:rFonts w:eastAsia="华文楷体" w:hint="eastAsia"/>
          <w:sz w:val="24"/>
        </w:rPr>
        <w:t>PTP</w:t>
      </w:r>
      <w:r w:rsidRPr="007D5B62">
        <w:rPr>
          <w:rFonts w:eastAsia="华文楷体" w:hint="eastAsia"/>
          <w:sz w:val="24"/>
        </w:rPr>
        <w:t>的操作如图</w:t>
      </w:r>
      <w:r w:rsidRPr="007D5B62">
        <w:rPr>
          <w:rFonts w:eastAsia="华文楷体" w:hint="eastAsia"/>
          <w:sz w:val="24"/>
        </w:rPr>
        <w:t>1</w:t>
      </w:r>
      <w:r w:rsidRPr="007D5B62">
        <w:rPr>
          <w:rFonts w:eastAsia="华文楷体" w:hint="eastAsia"/>
          <w:sz w:val="24"/>
        </w:rPr>
        <w:t>所示。在主时钟和</w:t>
      </w:r>
      <w:r w:rsidRPr="007D5B62">
        <w:rPr>
          <w:rFonts w:eastAsia="华文楷体" w:hint="eastAsia"/>
          <w:sz w:val="24"/>
        </w:rPr>
        <w:lastRenderedPageBreak/>
        <w:t>从时钟之间捕获四个时间戳。从时钟使用这些时间戳与主时钟同步。主设备和从设备之间的时钟差是时钟偏移和消息传输延迟的组合。因此，</w:t>
      </w:r>
      <w:r w:rsidRPr="007D5B62">
        <w:rPr>
          <w:rFonts w:eastAsia="华文楷体" w:hint="eastAsia"/>
          <w:sz w:val="24"/>
        </w:rPr>
        <w:t>PTP</w:t>
      </w:r>
      <w:r w:rsidRPr="007D5B62">
        <w:rPr>
          <w:rFonts w:eastAsia="华文楷体" w:hint="eastAsia"/>
          <w:sz w:val="24"/>
        </w:rPr>
        <w:t>基于偏移校正和延迟</w:t>
      </w:r>
      <w:proofErr w:type="gramStart"/>
      <w:r w:rsidRPr="007D5B62">
        <w:rPr>
          <w:rFonts w:eastAsia="华文楷体" w:hint="eastAsia"/>
          <w:sz w:val="24"/>
        </w:rPr>
        <w:t>校正校正</w:t>
      </w:r>
      <w:proofErr w:type="gramEnd"/>
      <w:r w:rsidRPr="007D5B62">
        <w:rPr>
          <w:rFonts w:eastAsia="华文楷体" w:hint="eastAsia"/>
          <w:sz w:val="24"/>
        </w:rPr>
        <w:t>时钟差。请注意，偏移校正假定链路延迟是对称的，即从主机到从设备的传播时间等于从设备到主机的传播时间。由于主时钟和从时钟独立漂移，因此需要定期偏移和延迟校正来保持时钟同步。</w:t>
      </w:r>
      <w:r w:rsidRPr="007D5B62">
        <w:rPr>
          <w:rFonts w:eastAsia="华文楷体" w:hint="eastAsia"/>
          <w:sz w:val="24"/>
        </w:rPr>
        <w:t>IEEE 802.1AS</w:t>
      </w:r>
      <w:r w:rsidRPr="007D5B62">
        <w:rPr>
          <w:rFonts w:eastAsia="华文楷体" w:hint="eastAsia"/>
          <w:sz w:val="24"/>
        </w:rPr>
        <w:t>标准通过路径延迟请求和路径延迟响应消息交换时间戳，定义了两个对等节点（对等延迟发起方和对等延迟响应方）之间的传播延迟测量程序。</w:t>
      </w:r>
    </w:p>
    <w:p w:rsidR="005837B3" w:rsidRPr="005837B3" w:rsidRDefault="005837B3" w:rsidP="005837B3">
      <w:pPr>
        <w:pStyle w:val="a9"/>
        <w:numPr>
          <w:ilvl w:val="0"/>
          <w:numId w:val="7"/>
        </w:numPr>
        <w:snapToGrid w:val="0"/>
        <w:ind w:firstLineChars="0"/>
        <w:jc w:val="left"/>
        <w:rPr>
          <w:rFonts w:eastAsia="华文楷体"/>
          <w:b/>
          <w:sz w:val="24"/>
        </w:rPr>
      </w:pPr>
      <w:r w:rsidRPr="005837B3">
        <w:rPr>
          <w:rFonts w:eastAsia="华文楷体" w:hint="eastAsia"/>
          <w:b/>
          <w:sz w:val="24"/>
        </w:rPr>
        <w:t>研究现状</w:t>
      </w:r>
    </w:p>
    <w:p w:rsidR="005837B3" w:rsidRDefault="005837B3" w:rsidP="005837B3">
      <w:pPr>
        <w:pStyle w:val="a9"/>
        <w:snapToGrid w:val="0"/>
        <w:ind w:left="420" w:firstLineChars="0" w:firstLine="0"/>
        <w:jc w:val="left"/>
        <w:rPr>
          <w:rFonts w:eastAsia="华文楷体"/>
          <w:noProof/>
          <w:sz w:val="24"/>
        </w:rPr>
      </w:pPr>
      <w:r w:rsidRPr="005837B3">
        <w:rPr>
          <w:rFonts w:eastAsia="华文楷体" w:hint="eastAsia"/>
          <w:sz w:val="24"/>
        </w:rPr>
        <w:t>3GPP</w:t>
      </w:r>
      <w:r w:rsidRPr="005837B3">
        <w:rPr>
          <w:rFonts w:eastAsia="华文楷体" w:hint="eastAsia"/>
          <w:sz w:val="24"/>
        </w:rPr>
        <w:t>已经定义了</w:t>
      </w:r>
      <w:r w:rsidRPr="005837B3">
        <w:rPr>
          <w:rFonts w:eastAsia="华文楷体" w:hint="eastAsia"/>
          <w:sz w:val="24"/>
        </w:rPr>
        <w:t>5G</w:t>
      </w:r>
      <w:r w:rsidRPr="005837B3">
        <w:rPr>
          <w:rFonts w:eastAsia="华文楷体" w:hint="eastAsia"/>
          <w:sz w:val="24"/>
        </w:rPr>
        <w:t>和</w:t>
      </w:r>
      <w:r w:rsidRPr="005837B3">
        <w:rPr>
          <w:rFonts w:eastAsia="华文楷体" w:hint="eastAsia"/>
          <w:sz w:val="24"/>
        </w:rPr>
        <w:t>TSN</w:t>
      </w:r>
      <w:r w:rsidRPr="005837B3">
        <w:rPr>
          <w:rFonts w:eastAsia="华文楷体" w:hint="eastAsia"/>
          <w:sz w:val="24"/>
        </w:rPr>
        <w:t>集成的桥接模型，其中</w:t>
      </w:r>
      <w:r w:rsidRPr="005837B3">
        <w:rPr>
          <w:rFonts w:eastAsia="华文楷体" w:hint="eastAsia"/>
          <w:sz w:val="24"/>
        </w:rPr>
        <w:t>5G</w:t>
      </w:r>
      <w:r w:rsidRPr="005837B3">
        <w:rPr>
          <w:rFonts w:eastAsia="华文楷体" w:hint="eastAsia"/>
          <w:sz w:val="24"/>
        </w:rPr>
        <w:t>系统对</w:t>
      </w:r>
      <w:r w:rsidRPr="005837B3">
        <w:rPr>
          <w:rFonts w:eastAsia="华文楷体" w:hint="eastAsia"/>
          <w:sz w:val="24"/>
        </w:rPr>
        <w:t>TSN</w:t>
      </w:r>
      <w:r w:rsidRPr="005837B3">
        <w:rPr>
          <w:rFonts w:eastAsia="华文楷体" w:hint="eastAsia"/>
          <w:sz w:val="24"/>
        </w:rPr>
        <w:t>实体来说是一个黑盒子</w:t>
      </w:r>
      <w:r w:rsidRPr="005837B3">
        <w:rPr>
          <w:rFonts w:eastAsia="华文楷体" w:hint="eastAsia"/>
          <w:sz w:val="24"/>
        </w:rPr>
        <w:t>[6]</w:t>
      </w:r>
      <w:r w:rsidRPr="005837B3">
        <w:rPr>
          <w:rFonts w:eastAsia="华文楷体" w:hint="eastAsia"/>
          <w:sz w:val="24"/>
        </w:rPr>
        <w:t>。</w:t>
      </w:r>
      <w:r w:rsidRPr="00A553DA">
        <w:rPr>
          <w:rFonts w:eastAsia="华文楷体" w:hint="eastAsia"/>
          <w:sz w:val="24"/>
        </w:rPr>
        <w:t>通过</w:t>
      </w:r>
      <w:r w:rsidRPr="00A553DA">
        <w:rPr>
          <w:rFonts w:eastAsia="华文楷体" w:hint="eastAsia"/>
          <w:sz w:val="24"/>
        </w:rPr>
        <w:t>CNC</w:t>
      </w:r>
      <w:r w:rsidRPr="00A553DA">
        <w:rPr>
          <w:rFonts w:eastAsia="华文楷体" w:hint="eastAsia"/>
          <w:sz w:val="24"/>
        </w:rPr>
        <w:t>对</w:t>
      </w:r>
      <w:r w:rsidRPr="00A553DA">
        <w:rPr>
          <w:rFonts w:eastAsia="华文楷体" w:hint="eastAsia"/>
          <w:sz w:val="24"/>
        </w:rPr>
        <w:t>5G</w:t>
      </w:r>
      <w:r w:rsidRPr="00A553DA">
        <w:rPr>
          <w:rFonts w:eastAsia="华文楷体" w:hint="eastAsia"/>
          <w:sz w:val="24"/>
        </w:rPr>
        <w:t>网络分配网桥的角色，并在有线无线交接处的协议转换器记录时间戳来计算</w:t>
      </w:r>
      <w:r w:rsidRPr="00A553DA">
        <w:rPr>
          <w:rFonts w:eastAsia="华文楷体" w:hint="eastAsia"/>
          <w:sz w:val="24"/>
        </w:rPr>
        <w:t>5G</w:t>
      </w:r>
      <w:r w:rsidRPr="00A553DA">
        <w:rPr>
          <w:rFonts w:eastAsia="华文楷体" w:hint="eastAsia"/>
          <w:sz w:val="24"/>
        </w:rPr>
        <w:t>网络内部的驻留时间，从而实现</w:t>
      </w:r>
      <w:r w:rsidRPr="00A553DA">
        <w:rPr>
          <w:rFonts w:eastAsia="华文楷体" w:hint="eastAsia"/>
          <w:sz w:val="24"/>
        </w:rPr>
        <w:t>5G</w:t>
      </w:r>
      <w:r w:rsidRPr="00A553DA">
        <w:rPr>
          <w:rFonts w:eastAsia="华文楷体" w:hint="eastAsia"/>
          <w:sz w:val="24"/>
        </w:rPr>
        <w:t>网络两端的</w:t>
      </w:r>
      <w:r w:rsidRPr="00A553DA">
        <w:rPr>
          <w:rFonts w:eastAsia="华文楷体" w:hint="eastAsia"/>
          <w:sz w:val="24"/>
        </w:rPr>
        <w:t>TSN</w:t>
      </w:r>
      <w:r w:rsidRPr="00A553DA">
        <w:rPr>
          <w:rFonts w:eastAsia="华文楷体" w:hint="eastAsia"/>
          <w:sz w:val="24"/>
        </w:rPr>
        <w:t>有线设备满足同步要求。</w:t>
      </w:r>
      <w:r w:rsidRPr="005837B3">
        <w:rPr>
          <w:rFonts w:eastAsia="华文楷体" w:hint="eastAsia"/>
          <w:sz w:val="24"/>
        </w:rPr>
        <w:t>5G</w:t>
      </w:r>
      <w:r w:rsidRPr="005837B3">
        <w:rPr>
          <w:rFonts w:eastAsia="华文楷体" w:hint="eastAsia"/>
          <w:sz w:val="24"/>
        </w:rPr>
        <w:t>系统通过其内部协议和程序处理</w:t>
      </w:r>
      <w:r w:rsidRPr="005837B3">
        <w:rPr>
          <w:rFonts w:eastAsia="华文楷体" w:hint="eastAsia"/>
          <w:sz w:val="24"/>
        </w:rPr>
        <w:t>TSN</w:t>
      </w:r>
      <w:r w:rsidRPr="005837B3">
        <w:rPr>
          <w:rFonts w:eastAsia="华文楷体" w:hint="eastAsia"/>
          <w:sz w:val="24"/>
        </w:rPr>
        <w:t>服务请求。</w:t>
      </w:r>
    </w:p>
    <w:p w:rsidR="005837B3" w:rsidRDefault="005837B3" w:rsidP="005837B3">
      <w:pPr>
        <w:pStyle w:val="a9"/>
        <w:snapToGrid w:val="0"/>
        <w:ind w:left="420" w:firstLineChars="0" w:firstLine="0"/>
        <w:jc w:val="center"/>
        <w:rPr>
          <w:rFonts w:eastAsia="华文楷体"/>
          <w:sz w:val="24"/>
        </w:rPr>
      </w:pPr>
      <w:r>
        <w:rPr>
          <w:rFonts w:eastAsia="华文楷体"/>
          <w:noProof/>
          <w:sz w:val="24"/>
        </w:rPr>
        <w:drawing>
          <wp:inline distT="0" distB="0" distL="0" distR="0">
            <wp:extent cx="4340474" cy="1515071"/>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16">
                      <a:extLst>
                        <a:ext uri="{28A0092B-C50C-407E-A947-70E740481C1C}">
                          <a14:useLocalDpi xmlns:a14="http://schemas.microsoft.com/office/drawing/2010/main" val="0"/>
                        </a:ext>
                      </a:extLst>
                    </a:blip>
                    <a:stretch>
                      <a:fillRect/>
                    </a:stretch>
                  </pic:blipFill>
                  <pic:spPr>
                    <a:xfrm>
                      <a:off x="0" y="0"/>
                      <a:ext cx="4340474" cy="1515071"/>
                    </a:xfrm>
                    <a:prstGeom prst="rect">
                      <a:avLst/>
                    </a:prstGeom>
                  </pic:spPr>
                </pic:pic>
              </a:graphicData>
            </a:graphic>
          </wp:inline>
        </w:drawing>
      </w:r>
    </w:p>
    <w:p w:rsidR="004A29E3" w:rsidRPr="00A553DA" w:rsidRDefault="004A29E3" w:rsidP="004A29E3">
      <w:pPr>
        <w:snapToGrid w:val="0"/>
        <w:ind w:left="420" w:firstLineChars="200" w:firstLine="480"/>
        <w:rPr>
          <w:rFonts w:eastAsia="华文楷体"/>
          <w:sz w:val="24"/>
        </w:rPr>
      </w:pPr>
      <w:r w:rsidRPr="00A553DA">
        <w:rPr>
          <w:rFonts w:eastAsia="华文楷体" w:hint="eastAsia"/>
          <w:sz w:val="24"/>
        </w:rPr>
        <w:t>在进行接入终端的时钟同步时，</w:t>
      </w:r>
      <w:r w:rsidRPr="00A553DA">
        <w:rPr>
          <w:rFonts w:eastAsia="华文楷体" w:hint="eastAsia"/>
          <w:sz w:val="24"/>
        </w:rPr>
        <w:t>5G</w:t>
      </w:r>
      <w:r w:rsidRPr="00A553DA">
        <w:rPr>
          <w:rFonts w:eastAsia="华文楷体" w:hint="eastAsia"/>
          <w:sz w:val="24"/>
        </w:rPr>
        <w:t>网络拥有一套现有的协议流程。第一步为接收端和发射端在时间域和频率域的同步，并不在</w:t>
      </w:r>
      <w:r w:rsidRPr="00A553DA">
        <w:rPr>
          <w:rFonts w:eastAsia="华文楷体" w:hint="eastAsia"/>
          <w:sz w:val="24"/>
        </w:rPr>
        <w:t>5G</w:t>
      </w:r>
      <w:r w:rsidRPr="00A553DA">
        <w:rPr>
          <w:rFonts w:eastAsia="华文楷体" w:hint="eastAsia"/>
          <w:sz w:val="24"/>
        </w:rPr>
        <w:t>协议的规定范围内。常用方法为互相关检测和自相关检测，通过将接收信号和已知信号</w:t>
      </w:r>
      <w:r w:rsidRPr="00A553DA">
        <w:rPr>
          <w:rFonts w:eastAsia="华文楷体" w:hint="eastAsia"/>
          <w:sz w:val="24"/>
        </w:rPr>
        <w:t>PSS</w:t>
      </w:r>
      <w:proofErr w:type="gramStart"/>
      <w:r w:rsidRPr="00A553DA">
        <w:rPr>
          <w:rFonts w:eastAsia="华文楷体" w:hint="eastAsia"/>
          <w:sz w:val="24"/>
        </w:rPr>
        <w:t>作互相关检测</w:t>
      </w:r>
      <w:proofErr w:type="gramEnd"/>
      <w:r w:rsidRPr="00A553DA">
        <w:rPr>
          <w:rFonts w:eastAsia="华文楷体" w:hint="eastAsia"/>
          <w:sz w:val="24"/>
        </w:rPr>
        <w:t>检测已知信号的位置，或者对接受信号自身做自相关检测来检测循环前缀</w:t>
      </w:r>
      <w:r w:rsidRPr="00A553DA">
        <w:rPr>
          <w:rFonts w:eastAsia="华文楷体" w:hint="eastAsia"/>
          <w:sz w:val="24"/>
        </w:rPr>
        <w:t>CP</w:t>
      </w:r>
      <w:r w:rsidRPr="00A553DA">
        <w:rPr>
          <w:rFonts w:eastAsia="华文楷体" w:hint="eastAsia"/>
          <w:sz w:val="24"/>
        </w:rPr>
        <w:t>的位置，获得</w:t>
      </w:r>
      <w:proofErr w:type="spellStart"/>
      <w:r w:rsidRPr="00A553DA">
        <w:rPr>
          <w:rFonts w:eastAsia="华文楷体" w:hint="eastAsia"/>
          <w:sz w:val="24"/>
        </w:rPr>
        <w:t>ofdm</w:t>
      </w:r>
      <w:proofErr w:type="spellEnd"/>
      <w:r w:rsidRPr="00A553DA">
        <w:rPr>
          <w:rFonts w:eastAsia="华文楷体" w:hint="eastAsia"/>
          <w:sz w:val="24"/>
        </w:rPr>
        <w:t>符号同步和检测同步信号所在的频率。</w:t>
      </w:r>
    </w:p>
    <w:p w:rsidR="004A29E3" w:rsidRPr="00A553DA" w:rsidRDefault="004A29E3" w:rsidP="004A29E3">
      <w:pPr>
        <w:snapToGrid w:val="0"/>
        <w:ind w:left="420"/>
        <w:rPr>
          <w:rFonts w:eastAsia="华文楷体"/>
          <w:sz w:val="24"/>
        </w:rPr>
      </w:pPr>
      <w:r w:rsidRPr="00A553DA">
        <w:rPr>
          <w:rFonts w:eastAsia="华文楷体" w:hint="eastAsia"/>
          <w:sz w:val="24"/>
        </w:rPr>
        <w:t>其核心思路即通过基站广播</w:t>
      </w:r>
      <w:r w:rsidRPr="00A553DA">
        <w:rPr>
          <w:rFonts w:eastAsia="华文楷体" w:hint="eastAsia"/>
          <w:sz w:val="24"/>
        </w:rPr>
        <w:t>SIB</w:t>
      </w:r>
      <w:r w:rsidRPr="00A553DA">
        <w:rPr>
          <w:rFonts w:eastAsia="华文楷体" w:hint="eastAsia"/>
          <w:sz w:val="24"/>
        </w:rPr>
        <w:t>数据包，使得在终端在接入小区的过程中实现一次同步，并在一段时间后进行周期性广播来进行校正以保证精度。</w:t>
      </w:r>
    </w:p>
    <w:p w:rsidR="004A29E3" w:rsidRPr="004A29E3" w:rsidRDefault="004A29E3" w:rsidP="004A29E3">
      <w:pPr>
        <w:snapToGrid w:val="0"/>
        <w:ind w:left="420"/>
        <w:rPr>
          <w:rFonts w:eastAsia="华文楷体"/>
          <w:sz w:val="24"/>
        </w:rPr>
      </w:pPr>
      <w:r w:rsidRPr="00A553DA">
        <w:rPr>
          <w:rFonts w:eastAsia="华文楷体" w:hint="eastAsia"/>
          <w:sz w:val="24"/>
        </w:rPr>
        <w:t>该方法相对</w:t>
      </w:r>
      <w:r w:rsidRPr="00A553DA">
        <w:rPr>
          <w:rFonts w:eastAsia="华文楷体" w:hint="eastAsia"/>
          <w:sz w:val="24"/>
        </w:rPr>
        <w:t>1588v2</w:t>
      </w:r>
      <w:r w:rsidRPr="00A553DA">
        <w:rPr>
          <w:rFonts w:eastAsia="华文楷体" w:hint="eastAsia"/>
          <w:sz w:val="24"/>
        </w:rPr>
        <w:t>的流程通信开销较小，但由于单向时延测量的原因，其精度只能达到μ</w:t>
      </w:r>
      <w:r w:rsidRPr="00A553DA">
        <w:rPr>
          <w:rFonts w:eastAsia="华文楷体" w:hint="eastAsia"/>
          <w:sz w:val="24"/>
        </w:rPr>
        <w:t>s</w:t>
      </w:r>
      <w:r w:rsidRPr="00A553DA">
        <w:rPr>
          <w:rFonts w:eastAsia="华文楷体" w:hint="eastAsia"/>
          <w:sz w:val="24"/>
        </w:rPr>
        <w:t>级。</w:t>
      </w:r>
    </w:p>
    <w:p w:rsidR="005837B3" w:rsidRDefault="004A29E3" w:rsidP="004A29E3">
      <w:pPr>
        <w:pStyle w:val="a9"/>
        <w:snapToGrid w:val="0"/>
        <w:ind w:left="420" w:firstLine="480"/>
        <w:jc w:val="left"/>
        <w:rPr>
          <w:rFonts w:eastAsia="华文楷体"/>
          <w:sz w:val="24"/>
        </w:rPr>
      </w:pPr>
      <w:r>
        <w:rPr>
          <w:rFonts w:eastAsia="华文楷体" w:hint="eastAsia"/>
          <w:sz w:val="24"/>
        </w:rPr>
        <w:t>对于</w:t>
      </w:r>
      <w:r w:rsidR="005837B3" w:rsidRPr="005837B3">
        <w:rPr>
          <w:rFonts w:eastAsia="华文楷体" w:hint="eastAsia"/>
          <w:sz w:val="24"/>
        </w:rPr>
        <w:t>5G</w:t>
      </w:r>
      <w:r w:rsidR="005837B3" w:rsidRPr="005837B3">
        <w:rPr>
          <w:rFonts w:eastAsia="华文楷体" w:hint="eastAsia"/>
          <w:sz w:val="24"/>
        </w:rPr>
        <w:t>新无线电（</w:t>
      </w:r>
      <w:r w:rsidR="005837B3" w:rsidRPr="005837B3">
        <w:rPr>
          <w:rFonts w:eastAsia="华文楷体" w:hint="eastAsia"/>
          <w:sz w:val="24"/>
        </w:rPr>
        <w:t>NR</w:t>
      </w:r>
      <w:r w:rsidR="005837B3" w:rsidRPr="005837B3">
        <w:rPr>
          <w:rFonts w:eastAsia="华文楷体" w:hint="eastAsia"/>
          <w:sz w:val="24"/>
        </w:rPr>
        <w:t>）中的同步程序，</w:t>
      </w:r>
      <w:r>
        <w:rPr>
          <w:rFonts w:eastAsia="华文楷体" w:hint="eastAsia"/>
          <w:sz w:val="24"/>
        </w:rPr>
        <w:t>文章</w:t>
      </w:r>
      <w:r>
        <w:rPr>
          <w:rFonts w:eastAsia="华文楷体" w:hint="eastAsia"/>
          <w:sz w:val="24"/>
        </w:rPr>
        <w:t>[</w:t>
      </w:r>
      <w:r>
        <w:rPr>
          <w:rFonts w:eastAsia="华文楷体"/>
          <w:sz w:val="24"/>
        </w:rPr>
        <w:t>]</w:t>
      </w:r>
      <w:r>
        <w:rPr>
          <w:rFonts w:eastAsia="华文楷体" w:hint="eastAsia"/>
          <w:sz w:val="24"/>
        </w:rPr>
        <w:t>中进行了相关讨论</w:t>
      </w:r>
      <w:r w:rsidR="005837B3" w:rsidRPr="005837B3">
        <w:rPr>
          <w:rFonts w:eastAsia="华文楷体" w:hint="eastAsia"/>
          <w:sz w:val="24"/>
        </w:rPr>
        <w:t>并确定了存在广泛新频率的时频同步是</w:t>
      </w:r>
      <w:r w:rsidR="005837B3" w:rsidRPr="005837B3">
        <w:rPr>
          <w:rFonts w:eastAsia="华文楷体" w:hint="eastAsia"/>
          <w:sz w:val="24"/>
        </w:rPr>
        <w:t>5G NR</w:t>
      </w:r>
      <w:r w:rsidR="005837B3" w:rsidRPr="005837B3">
        <w:rPr>
          <w:rFonts w:eastAsia="华文楷体" w:hint="eastAsia"/>
          <w:sz w:val="24"/>
        </w:rPr>
        <w:t>系统中的主要挑战。</w:t>
      </w:r>
      <w:r w:rsidR="005837B3" w:rsidRPr="005837B3">
        <w:rPr>
          <w:rFonts w:eastAsia="华文楷体" w:hint="eastAsia"/>
          <w:sz w:val="24"/>
        </w:rPr>
        <w:t>Zhang</w:t>
      </w:r>
      <w:r w:rsidR="005837B3" w:rsidRPr="005837B3">
        <w:rPr>
          <w:rFonts w:eastAsia="华文楷体" w:hint="eastAsia"/>
          <w:sz w:val="24"/>
        </w:rPr>
        <w:t>等人</w:t>
      </w:r>
      <w:r w:rsidR="005837B3" w:rsidRPr="005837B3">
        <w:rPr>
          <w:rFonts w:eastAsia="华文楷体" w:hint="eastAsia"/>
          <w:sz w:val="24"/>
        </w:rPr>
        <w:t>[10]</w:t>
      </w:r>
      <w:r w:rsidR="005837B3" w:rsidRPr="005837B3">
        <w:rPr>
          <w:rFonts w:eastAsia="华文楷体" w:hint="eastAsia"/>
          <w:sz w:val="24"/>
        </w:rPr>
        <w:t>提出了一种基于物理层信号的空中接口定时方法。</w:t>
      </w:r>
      <w:r w:rsidR="005837B3" w:rsidRPr="005837B3">
        <w:rPr>
          <w:rFonts w:eastAsia="华文楷体" w:hint="eastAsia"/>
          <w:sz w:val="24"/>
        </w:rPr>
        <w:t>Mahmood</w:t>
      </w:r>
      <w:r w:rsidR="005837B3" w:rsidRPr="005837B3">
        <w:rPr>
          <w:rFonts w:eastAsia="华文楷体" w:hint="eastAsia"/>
          <w:sz w:val="24"/>
        </w:rPr>
        <w:t>等人</w:t>
      </w:r>
      <w:r w:rsidR="005837B3" w:rsidRPr="005837B3">
        <w:rPr>
          <w:rFonts w:eastAsia="华文楷体" w:hint="eastAsia"/>
          <w:sz w:val="24"/>
        </w:rPr>
        <w:t>[11]</w:t>
      </w:r>
      <w:r w:rsidR="005837B3" w:rsidRPr="005837B3">
        <w:rPr>
          <w:rFonts w:eastAsia="华文楷体" w:hint="eastAsia"/>
          <w:sz w:val="24"/>
        </w:rPr>
        <w:t>讨论了</w:t>
      </w:r>
      <w:proofErr w:type="spellStart"/>
      <w:r w:rsidR="005837B3" w:rsidRPr="005837B3">
        <w:rPr>
          <w:rFonts w:eastAsia="华文楷体" w:hint="eastAsia"/>
          <w:sz w:val="24"/>
        </w:rPr>
        <w:t>uRLLC</w:t>
      </w:r>
      <w:proofErr w:type="spellEnd"/>
      <w:r w:rsidR="005837B3" w:rsidRPr="005837B3">
        <w:rPr>
          <w:rFonts w:eastAsia="华文楷体" w:hint="eastAsia"/>
          <w:sz w:val="24"/>
        </w:rPr>
        <w:t>无线时间同步的要求和挑战，并研究了一些关键的促成因素。在另一项研究中，同一作者</w:t>
      </w:r>
      <w:r w:rsidR="005837B3" w:rsidRPr="005837B3">
        <w:rPr>
          <w:rFonts w:eastAsia="华文楷体" w:hint="eastAsia"/>
          <w:sz w:val="24"/>
        </w:rPr>
        <w:t>[12]</w:t>
      </w:r>
      <w:r w:rsidR="005837B3" w:rsidRPr="005837B3">
        <w:rPr>
          <w:rFonts w:eastAsia="华文楷体" w:hint="eastAsia"/>
          <w:sz w:val="24"/>
        </w:rPr>
        <w:t>研究了</w:t>
      </w:r>
      <w:proofErr w:type="gramStart"/>
      <w:r w:rsidR="005837B3" w:rsidRPr="005837B3">
        <w:rPr>
          <w:rFonts w:eastAsia="华文楷体" w:hint="eastAsia"/>
          <w:sz w:val="24"/>
        </w:rPr>
        <w:t>设备级</w:t>
      </w:r>
      <w:proofErr w:type="gramEnd"/>
      <w:r w:rsidR="005837B3" w:rsidRPr="005837B3">
        <w:rPr>
          <w:rFonts w:eastAsia="华文楷体" w:hint="eastAsia"/>
          <w:sz w:val="24"/>
        </w:rPr>
        <w:t>同步的</w:t>
      </w:r>
      <w:r w:rsidR="005837B3" w:rsidRPr="005837B3">
        <w:rPr>
          <w:rFonts w:eastAsia="华文楷体" w:hint="eastAsia"/>
          <w:sz w:val="24"/>
        </w:rPr>
        <w:t>TA</w:t>
      </w:r>
      <w:r w:rsidR="005837B3" w:rsidRPr="005837B3">
        <w:rPr>
          <w:rFonts w:eastAsia="华文楷体" w:hint="eastAsia"/>
          <w:sz w:val="24"/>
        </w:rPr>
        <w:t>相关定时误差，并讨论了多个</w:t>
      </w:r>
      <w:r w:rsidR="005837B3" w:rsidRPr="005837B3">
        <w:rPr>
          <w:rFonts w:eastAsia="华文楷体" w:hint="eastAsia"/>
          <w:sz w:val="24"/>
        </w:rPr>
        <w:t>TA</w:t>
      </w:r>
      <w:r w:rsidR="005837B3" w:rsidRPr="005837B3">
        <w:rPr>
          <w:rFonts w:eastAsia="华文楷体" w:hint="eastAsia"/>
          <w:sz w:val="24"/>
        </w:rPr>
        <w:t>的平均值以提高同步精度。</w:t>
      </w:r>
    </w:p>
    <w:p w:rsidR="00A15E4B" w:rsidRPr="005837B3" w:rsidRDefault="00A15E4B" w:rsidP="004A29E3">
      <w:pPr>
        <w:pStyle w:val="a9"/>
        <w:snapToGrid w:val="0"/>
        <w:ind w:left="420" w:firstLine="480"/>
        <w:jc w:val="left"/>
        <w:rPr>
          <w:rFonts w:eastAsia="华文楷体"/>
          <w:sz w:val="24"/>
        </w:rPr>
      </w:pPr>
      <w:r>
        <w:rPr>
          <w:rFonts w:eastAsia="华文楷体" w:hint="eastAsia"/>
          <w:sz w:val="24"/>
        </w:rPr>
        <w:t>尽管传统方案针对同步机制提出了</w:t>
      </w:r>
      <w:r w:rsidR="00996DA9">
        <w:rPr>
          <w:rFonts w:eastAsia="华文楷体" w:hint="eastAsia"/>
          <w:sz w:val="24"/>
        </w:rPr>
        <w:t>很多改进，但</w:t>
      </w:r>
      <w:r w:rsidR="00AE497B">
        <w:rPr>
          <w:rFonts w:eastAsia="华文楷体" w:hint="eastAsia"/>
          <w:sz w:val="24"/>
        </w:rPr>
        <w:t>所有研究都建立在现有的网桥架构之下，且</w:t>
      </w:r>
      <w:r w:rsidR="00996DA9">
        <w:rPr>
          <w:rFonts w:eastAsia="华文楷体" w:hint="eastAsia"/>
          <w:sz w:val="24"/>
        </w:rPr>
        <w:t>对于同步过程中可能产生的</w:t>
      </w:r>
      <w:r w:rsidR="00AE497B">
        <w:rPr>
          <w:rFonts w:eastAsia="华文楷体" w:hint="eastAsia"/>
          <w:sz w:val="24"/>
        </w:rPr>
        <w:t>累积误差并没有提出补偿策略，本研究</w:t>
      </w:r>
      <w:r w:rsidR="00996DA9">
        <w:rPr>
          <w:rFonts w:eastAsia="华文楷体" w:hint="eastAsia"/>
          <w:sz w:val="24"/>
        </w:rPr>
        <w:t>旨在填补这一区域的空白。</w:t>
      </w:r>
    </w:p>
    <w:p w:rsidR="005837B3" w:rsidRDefault="005837B3" w:rsidP="000406F1">
      <w:pPr>
        <w:pStyle w:val="a9"/>
        <w:numPr>
          <w:ilvl w:val="0"/>
          <w:numId w:val="7"/>
        </w:numPr>
        <w:snapToGrid w:val="0"/>
        <w:ind w:firstLineChars="0"/>
        <w:jc w:val="left"/>
        <w:rPr>
          <w:rFonts w:eastAsia="华文楷体"/>
          <w:sz w:val="24"/>
        </w:rPr>
      </w:pPr>
      <w:r>
        <w:rPr>
          <w:rFonts w:eastAsia="华文楷体" w:hint="eastAsia"/>
          <w:sz w:val="24"/>
        </w:rPr>
        <w:t>研究内容</w:t>
      </w:r>
    </w:p>
    <w:p w:rsidR="005837B3" w:rsidRDefault="005837B3" w:rsidP="005837B3">
      <w:pPr>
        <w:pStyle w:val="a9"/>
        <w:numPr>
          <w:ilvl w:val="0"/>
          <w:numId w:val="8"/>
        </w:numPr>
        <w:snapToGrid w:val="0"/>
        <w:ind w:firstLineChars="0"/>
        <w:jc w:val="left"/>
        <w:rPr>
          <w:rFonts w:eastAsia="华文楷体"/>
          <w:sz w:val="24"/>
        </w:rPr>
      </w:pPr>
      <w:r>
        <w:rPr>
          <w:rFonts w:eastAsia="华文楷体" w:hint="eastAsia"/>
          <w:sz w:val="24"/>
        </w:rPr>
        <w:t>时钟</w:t>
      </w:r>
      <w:r w:rsidR="008D2C2E">
        <w:rPr>
          <w:rFonts w:eastAsia="华文楷体" w:hint="eastAsia"/>
          <w:sz w:val="24"/>
        </w:rPr>
        <w:t>与时延</w:t>
      </w:r>
      <w:r>
        <w:rPr>
          <w:rFonts w:eastAsia="华文楷体" w:hint="eastAsia"/>
          <w:sz w:val="24"/>
        </w:rPr>
        <w:t>模型</w:t>
      </w:r>
    </w:p>
    <w:p w:rsidR="008D2C2E" w:rsidRDefault="008D2C2E" w:rsidP="008D2C2E">
      <w:pPr>
        <w:pStyle w:val="a9"/>
        <w:snapToGrid w:val="0"/>
        <w:ind w:left="840" w:firstLine="480"/>
        <w:jc w:val="left"/>
        <w:rPr>
          <w:rFonts w:eastAsia="华文楷体"/>
          <w:sz w:val="24"/>
        </w:rPr>
      </w:pPr>
      <w:r w:rsidRPr="008D2C2E">
        <w:rPr>
          <w:rFonts w:eastAsia="华文楷体" w:hint="eastAsia"/>
          <w:sz w:val="24"/>
        </w:rPr>
        <w:t>由于工业现场的复杂性，设备时钟的晶体振荡器会受到很大影响，时钟的初始时钟状态和变化率会发生偏差，导致时钟之间的误差。具体来说，一个节点的时钟可以表示为</w:t>
      </w:r>
      <w:r>
        <w:rPr>
          <w:rFonts w:eastAsia="华文楷体" w:hint="eastAsia"/>
          <w:sz w:val="24"/>
        </w:rPr>
        <w:t>：</w:t>
      </w:r>
    </w:p>
    <w:p w:rsidR="00AE497B" w:rsidRDefault="008D2C2E" w:rsidP="00AE497B">
      <w:pPr>
        <w:pStyle w:val="AMDisplayEquation"/>
      </w:pPr>
      <w:r>
        <w:tab/>
        <w:t xml:space="preserve"> </w:t>
      </w:r>
      <w:r w:rsidR="00336E0D" w:rsidRPr="008D2C2E">
        <w:rPr>
          <w:position w:val="-12"/>
        </w:rPr>
        <w:object w:dxaOrig="1674" w:dyaOrig="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83.5pt;height:18.75pt" o:ole="">
            <v:imagedata r:id="rId17" o:title=""/>
          </v:shape>
          <o:OLEObject Type="Embed" ProgID="Equation.AxMath" ShapeID="_x0000_i1101" DrawAspect="Content" ObjectID="_1727163713" r:id="rId18"/>
        </w:objec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F578E5">
        <w:fldChar w:fldCharType="begin"/>
      </w:r>
      <w:r w:rsidR="00F578E5">
        <w:instrText xml:space="preserve"> SEQ AMEqn \c \* Arabic \* MERGEFORMAT </w:instrText>
      </w:r>
      <w:r w:rsidR="00F578E5">
        <w:fldChar w:fldCharType="separate"/>
      </w:r>
      <w:r>
        <w:rPr>
          <w:noProof/>
        </w:rPr>
        <w:instrText>1</w:instrText>
      </w:r>
      <w:r w:rsidR="00F578E5">
        <w:rPr>
          <w:noProof/>
        </w:rPr>
        <w:fldChar w:fldCharType="end"/>
      </w:r>
      <w:r>
        <w:instrText>)</w:instrText>
      </w:r>
      <w:r>
        <w:fldChar w:fldCharType="end"/>
      </w:r>
    </w:p>
    <w:p w:rsidR="008D2C2E" w:rsidRPr="008D2C2E" w:rsidRDefault="008D2C2E" w:rsidP="00AE497B">
      <w:pPr>
        <w:pStyle w:val="AMDisplayEquation"/>
      </w:pPr>
      <w:r>
        <w:rPr>
          <w:rFonts w:hint="eastAsia"/>
        </w:rPr>
        <w:lastRenderedPageBreak/>
        <w:t>式中</w:t>
      </w:r>
      <w:r w:rsidRPr="008D2C2E">
        <w:rPr>
          <w:rFonts w:hint="eastAsia"/>
        </w:rPr>
        <w:t>其中</w:t>
      </w:r>
      <w:r w:rsidRPr="008D2C2E">
        <w:rPr>
          <w:position w:val="-12"/>
        </w:rPr>
        <w:object w:dxaOrig="260" w:dyaOrig="361">
          <v:shape id="_x0000_i1026" type="#_x0000_t75" style="width:12.7pt;height:18.15pt" o:ole="">
            <v:imagedata r:id="rId19" o:title=""/>
          </v:shape>
          <o:OLEObject Type="Embed" ProgID="Equation.AxMath" ShapeID="_x0000_i1026" DrawAspect="Content" ObjectID="_1727163714" r:id="rId20"/>
        </w:object>
      </w:r>
      <w:r w:rsidRPr="008D2C2E">
        <w:rPr>
          <w:rFonts w:hint="eastAsia"/>
        </w:rPr>
        <w:t>和</w:t>
      </w:r>
      <w:r w:rsidRPr="008D2C2E">
        <w:rPr>
          <w:position w:val="-12"/>
        </w:rPr>
        <w:object w:dxaOrig="260" w:dyaOrig="361">
          <v:shape id="_x0000_i1027" type="#_x0000_t75" style="width:12.7pt;height:18.15pt" o:ole="">
            <v:imagedata r:id="rId21" o:title=""/>
          </v:shape>
          <o:OLEObject Type="Embed" ProgID="Equation.AxMath" ShapeID="_x0000_i1027" DrawAspect="Content" ObjectID="_1727163715" r:id="rId22"/>
        </w:object>
      </w:r>
      <w:r w:rsidRPr="008D2C2E">
        <w:rPr>
          <w:rFonts w:hint="eastAsia"/>
        </w:rPr>
        <w:t>是参考时钟的时变时钟偏差和恒定时钟偏移。理想情况下，</w:t>
      </w:r>
      <w:r w:rsidR="00AE497B" w:rsidRPr="00AE497B">
        <w:rPr>
          <w:position w:val="-12"/>
        </w:rPr>
        <w:object w:dxaOrig="1426" w:dyaOrig="361">
          <v:shape id="_x0000_i1028" type="#_x0000_t75" style="width:71.4pt;height:18.15pt" o:ole="">
            <v:imagedata r:id="rId23" o:title=""/>
          </v:shape>
          <o:OLEObject Type="Embed" ProgID="Equation.AxMath" ShapeID="_x0000_i1028" DrawAspect="Content" ObjectID="_1727163716" r:id="rId24"/>
        </w:object>
      </w:r>
      <w:r w:rsidRPr="008D2C2E">
        <w:rPr>
          <w:rFonts w:hint="eastAsia"/>
        </w:rPr>
        <w:t>。斜率的变化来自时钟内部晶体振荡器的漂移，初始状态的差异来自网络初始化期间的错误。时钟的晶体频率受特定的工业环境影响，如温度、电压、老化程度等。</w:t>
      </w:r>
    </w:p>
    <w:p w:rsidR="00FE49EE" w:rsidRDefault="008D2C2E" w:rsidP="00FE49EE">
      <w:pPr>
        <w:ind w:left="839" w:firstLineChars="200" w:firstLine="480"/>
        <w:rPr>
          <w:rFonts w:eastAsia="华文楷体"/>
          <w:kern w:val="2"/>
          <w:sz w:val="24"/>
          <w:szCs w:val="24"/>
        </w:rPr>
      </w:pPr>
      <w:r w:rsidRPr="008D2C2E">
        <w:rPr>
          <w:rFonts w:eastAsia="华文楷体" w:hint="eastAsia"/>
          <w:kern w:val="2"/>
          <w:sz w:val="24"/>
          <w:szCs w:val="24"/>
        </w:rPr>
        <w:t>在同步过程中，除了时钟的精度外，节点之间的延迟也是影响同步精度的重要因素。</w:t>
      </w:r>
      <w:r w:rsidR="00AE497B">
        <w:rPr>
          <w:rFonts w:eastAsia="华文楷体" w:hint="eastAsia"/>
          <w:kern w:val="2"/>
          <w:sz w:val="24"/>
          <w:szCs w:val="24"/>
        </w:rPr>
        <w:t>时延可以表示为</w:t>
      </w:r>
    </w:p>
    <w:p w:rsidR="00FE49EE" w:rsidRDefault="00FE49EE" w:rsidP="00FF1420">
      <w:pPr>
        <w:pStyle w:val="AMDisplayEquation"/>
      </w:pPr>
      <w:r>
        <w:tab/>
      </w:r>
      <w:r w:rsidR="00336E0D" w:rsidRPr="00FE49EE">
        <w:rPr>
          <w:position w:val="-12"/>
        </w:rPr>
        <w:object w:dxaOrig="1382" w:dyaOrig="361">
          <v:shape id="_x0000_i1099" type="#_x0000_t75" style="width:68.95pt;height:18.15pt" o:ole="">
            <v:imagedata r:id="rId25" o:title=""/>
          </v:shape>
          <o:OLEObject Type="Embed" ProgID="Equation.AxMath" ShapeID="_x0000_i1099" DrawAspect="Content" ObjectID="_1727163717" r:id="rId26"/>
        </w:object>
      </w:r>
      <w:r w:rsidR="00FF1420">
        <w:fldChar w:fldCharType="begin"/>
      </w:r>
      <w:r w:rsidR="00FF1420">
        <w:instrText xml:space="preserve"> MACROBUTTON AMMPlaceRM \* MERGEFORMAT </w:instrText>
      </w:r>
      <w:r w:rsidR="00FF1420">
        <w:fldChar w:fldCharType="begin"/>
      </w:r>
      <w:r w:rsidR="00FF1420">
        <w:instrText xml:space="preserve"> SEQ AMEqn \h \* MERGEFORMAT </w:instrText>
      </w:r>
      <w:r w:rsidR="00FF1420">
        <w:fldChar w:fldCharType="end"/>
      </w:r>
      <w:r w:rsidR="00FF1420">
        <w:instrText>(</w:instrText>
      </w:r>
      <w:r w:rsidR="00F578E5">
        <w:fldChar w:fldCharType="begin"/>
      </w:r>
      <w:r w:rsidR="00F578E5">
        <w:instrText xml:space="preserve"> SEQ AMEqn \c \* Arabic \* MERGEFORMA</w:instrText>
      </w:r>
      <w:r w:rsidR="00F578E5">
        <w:instrText xml:space="preserve">T </w:instrText>
      </w:r>
      <w:r w:rsidR="00F578E5">
        <w:fldChar w:fldCharType="separate"/>
      </w:r>
      <w:r w:rsidR="00FF1420">
        <w:rPr>
          <w:noProof/>
        </w:rPr>
        <w:instrText>2</w:instrText>
      </w:r>
      <w:r w:rsidR="00F578E5">
        <w:rPr>
          <w:noProof/>
        </w:rPr>
        <w:fldChar w:fldCharType="end"/>
      </w:r>
      <w:r w:rsidR="00FF1420">
        <w:instrText>)</w:instrText>
      </w:r>
      <w:r w:rsidR="00FF1420">
        <w:fldChar w:fldCharType="end"/>
      </w:r>
    </w:p>
    <w:p w:rsidR="00FF1420" w:rsidRDefault="00FF1420" w:rsidP="00FF1420">
      <w:pPr>
        <w:ind w:left="839"/>
        <w:rPr>
          <w:rFonts w:eastAsia="华文楷体"/>
          <w:kern w:val="2"/>
          <w:sz w:val="24"/>
          <w:szCs w:val="24"/>
        </w:rPr>
      </w:pPr>
      <w:r w:rsidRPr="00FF1420">
        <w:rPr>
          <w:rFonts w:eastAsia="华文楷体" w:hint="eastAsia"/>
          <w:kern w:val="2"/>
          <w:sz w:val="24"/>
          <w:szCs w:val="24"/>
        </w:rPr>
        <w:t>式中</w:t>
      </w:r>
      <w:r w:rsidRPr="00FF1420">
        <w:rPr>
          <w:rFonts w:eastAsia="华文楷体"/>
          <w:kern w:val="2"/>
          <w:position w:val="-12"/>
          <w:sz w:val="24"/>
          <w:szCs w:val="24"/>
        </w:rPr>
        <w:object w:dxaOrig="332" w:dyaOrig="361">
          <v:shape id="_x0000_i1030" type="#_x0000_t75" style="width:16.35pt;height:18.15pt" o:ole="">
            <v:imagedata r:id="rId27" o:title=""/>
          </v:shape>
          <o:OLEObject Type="Embed" ProgID="Equation.AxMath" ShapeID="_x0000_i1030" DrawAspect="Content" ObjectID="_1727163718" r:id="rId28"/>
        </w:object>
      </w:r>
      <w:r>
        <w:rPr>
          <w:rFonts w:eastAsia="华文楷体" w:hint="eastAsia"/>
          <w:kern w:val="2"/>
          <w:sz w:val="24"/>
          <w:szCs w:val="24"/>
        </w:rPr>
        <w:t>代表固定延迟部分，</w:t>
      </w:r>
      <w:r w:rsidRPr="00FF1420">
        <w:rPr>
          <w:rFonts w:eastAsia="华文楷体"/>
          <w:kern w:val="2"/>
          <w:position w:val="-12"/>
          <w:sz w:val="24"/>
          <w:szCs w:val="24"/>
        </w:rPr>
        <w:object w:dxaOrig="321" w:dyaOrig="361">
          <v:shape id="_x0000_i1031" type="#_x0000_t75" style="width:16.35pt;height:18.15pt" o:ole="">
            <v:imagedata r:id="rId29" o:title=""/>
          </v:shape>
          <o:OLEObject Type="Embed" ProgID="Equation.AxMath" ShapeID="_x0000_i1031" DrawAspect="Content" ObjectID="_1727163719" r:id="rId30"/>
        </w:object>
      </w:r>
      <w:r>
        <w:rPr>
          <w:rFonts w:eastAsia="华文楷体" w:hint="eastAsia"/>
          <w:kern w:val="2"/>
          <w:sz w:val="24"/>
          <w:szCs w:val="24"/>
        </w:rPr>
        <w:t>代表随机延迟。固定延迟主要由传输延迟和传播延迟组成，</w:t>
      </w:r>
      <w:r w:rsidRPr="00FF1420">
        <w:rPr>
          <w:rFonts w:eastAsia="华文楷体"/>
          <w:kern w:val="2"/>
          <w:sz w:val="24"/>
          <w:szCs w:val="24"/>
        </w:rPr>
        <w:t>传输延迟取决于路由器的发送比特的</w:t>
      </w:r>
      <w:r w:rsidRPr="00FF1420">
        <w:rPr>
          <w:rFonts w:eastAsia="华文楷体"/>
          <w:kern w:val="2"/>
          <w:sz w:val="24"/>
          <w:szCs w:val="24"/>
        </w:rPr>
        <w:t>“</w:t>
      </w:r>
      <w:r w:rsidRPr="00FF1420">
        <w:rPr>
          <w:rFonts w:eastAsia="华文楷体"/>
          <w:kern w:val="2"/>
          <w:sz w:val="24"/>
          <w:szCs w:val="24"/>
        </w:rPr>
        <w:t>能力</w:t>
      </w:r>
      <w:r w:rsidRPr="00FF1420">
        <w:rPr>
          <w:rFonts w:eastAsia="华文楷体"/>
          <w:kern w:val="2"/>
          <w:sz w:val="24"/>
          <w:szCs w:val="24"/>
        </w:rPr>
        <w:t>”</w:t>
      </w:r>
      <w:r w:rsidRPr="00FF1420">
        <w:rPr>
          <w:rFonts w:eastAsia="华文楷体"/>
          <w:kern w:val="2"/>
          <w:sz w:val="24"/>
          <w:szCs w:val="24"/>
        </w:rPr>
        <w:t>，而传播延迟则是当你传到了链路上之后，信息到了通信链路上，则传输速度取决于链路的运输能力</w:t>
      </w:r>
      <w:r>
        <w:rPr>
          <w:rFonts w:eastAsia="华文楷体" w:hint="eastAsia"/>
          <w:kern w:val="2"/>
          <w:sz w:val="24"/>
          <w:szCs w:val="24"/>
        </w:rPr>
        <w:t>，可表示为：</w:t>
      </w:r>
    </w:p>
    <w:p w:rsidR="00FF1420" w:rsidRDefault="00E27F66" w:rsidP="004620A4">
      <w:pPr>
        <w:pStyle w:val="AMDisplayEquation"/>
      </w:pPr>
      <w:r>
        <w:tab/>
      </w:r>
      <w:r w:rsidR="004620A4" w:rsidRPr="00E27F66">
        <w:rPr>
          <w:position w:val="-26"/>
        </w:rPr>
        <w:object w:dxaOrig="1658" w:dyaOrig="660">
          <v:shape id="_x0000_i1066" type="#_x0000_t75" style="width:82.9pt;height:33.3pt" o:ole="">
            <v:imagedata r:id="rId31" o:title=""/>
          </v:shape>
          <o:OLEObject Type="Embed" ProgID="Equation.AxMath" ShapeID="_x0000_i1066" DrawAspect="Content" ObjectID="_1727163720" r:id="rId32"/>
        </w:object>
      </w:r>
      <w:r w:rsidR="004620A4">
        <w:fldChar w:fldCharType="begin"/>
      </w:r>
      <w:r w:rsidR="004620A4">
        <w:instrText xml:space="preserve"> MACROBUTTON AMMPlaceRM \* MERGEFORMAT </w:instrText>
      </w:r>
      <w:r w:rsidR="004620A4">
        <w:fldChar w:fldCharType="begin"/>
      </w:r>
      <w:r w:rsidR="004620A4">
        <w:instrText xml:space="preserve"> SEQ AMEqn \h \* MERGEFORMAT </w:instrText>
      </w:r>
      <w:r w:rsidR="004620A4">
        <w:fldChar w:fldCharType="end"/>
      </w:r>
      <w:r w:rsidR="004620A4">
        <w:instrText>(</w:instrText>
      </w:r>
      <w:fldSimple w:instr=" SEQ AMEqn \c \* Arabic \* MERGEFORMAT ">
        <w:r w:rsidR="004620A4">
          <w:rPr>
            <w:noProof/>
          </w:rPr>
          <w:instrText>3</w:instrText>
        </w:r>
      </w:fldSimple>
      <w:r w:rsidR="004620A4">
        <w:instrText>)</w:instrText>
      </w:r>
      <w:r w:rsidR="004620A4">
        <w:fldChar w:fldCharType="end"/>
      </w:r>
    </w:p>
    <w:p w:rsidR="00224EB8" w:rsidRDefault="00E27F66" w:rsidP="00224EB8">
      <w:pPr>
        <w:ind w:left="839" w:firstLine="484"/>
        <w:rPr>
          <w:rFonts w:eastAsia="华文楷体" w:hint="eastAsia"/>
          <w:sz w:val="24"/>
        </w:rPr>
      </w:pPr>
      <w:r>
        <w:rPr>
          <w:rFonts w:eastAsia="华文楷体" w:hint="eastAsia"/>
          <w:sz w:val="24"/>
        </w:rPr>
        <w:t>随机延迟主要由排队延迟和噪声组成，排队延迟在路由器处产生，取决于包的数量和路由器的处理速度，噪声可以由高斯白噪声表示</w:t>
      </w:r>
      <w:r w:rsidR="00224EB8">
        <w:rPr>
          <w:rFonts w:eastAsia="华文楷体" w:hint="eastAsia"/>
          <w:sz w:val="24"/>
        </w:rPr>
        <w:t>，即：</w:t>
      </w:r>
    </w:p>
    <w:p w:rsidR="00224EB8" w:rsidRDefault="00224EB8" w:rsidP="004620A4">
      <w:pPr>
        <w:pStyle w:val="AMDisplayEquation"/>
        <w:rPr>
          <w:rFonts w:hint="eastAsia"/>
        </w:rPr>
      </w:pPr>
      <w:r>
        <w:tab/>
      </w:r>
      <w:r w:rsidR="004620A4" w:rsidRPr="00224EB8">
        <w:rPr>
          <w:position w:val="-12"/>
        </w:rPr>
        <w:object w:dxaOrig="1311" w:dyaOrig="361">
          <v:shape id="_x0000_i1062" type="#_x0000_t75" style="width:65.35pt;height:18.15pt" o:ole="">
            <v:imagedata r:id="rId33" o:title=""/>
          </v:shape>
          <o:OLEObject Type="Embed" ProgID="Equation.AxMath" ShapeID="_x0000_i1062" DrawAspect="Content" ObjectID="_1727163721" r:id="rId34"/>
        </w:object>
      </w:r>
      <w:r w:rsidR="004620A4">
        <w:fldChar w:fldCharType="begin"/>
      </w:r>
      <w:r w:rsidR="004620A4">
        <w:instrText xml:space="preserve"> MACROBUTTON AMMPlaceRM \* MERGEFORMAT </w:instrText>
      </w:r>
      <w:r w:rsidR="004620A4">
        <w:fldChar w:fldCharType="begin"/>
      </w:r>
      <w:r w:rsidR="004620A4">
        <w:instrText xml:space="preserve"> SEQ AMEqn \h \* MERGEFORMAT </w:instrText>
      </w:r>
      <w:r w:rsidR="004620A4">
        <w:fldChar w:fldCharType="end"/>
      </w:r>
      <w:r w:rsidR="004620A4">
        <w:instrText>(</w:instrText>
      </w:r>
      <w:fldSimple w:instr=" SEQ AMEqn \c \* Arabic \* MERGEFORMAT ">
        <w:r w:rsidR="004620A4">
          <w:rPr>
            <w:noProof/>
          </w:rPr>
          <w:instrText>4</w:instrText>
        </w:r>
      </w:fldSimple>
      <w:r w:rsidR="004620A4">
        <w:instrText>)</w:instrText>
      </w:r>
      <w:r w:rsidR="004620A4">
        <w:fldChar w:fldCharType="end"/>
      </w:r>
    </w:p>
    <w:p w:rsidR="004620A4" w:rsidRDefault="00F63D5F" w:rsidP="004620A4">
      <w:pPr>
        <w:ind w:left="839" w:firstLine="484"/>
        <w:rPr>
          <w:rFonts w:eastAsia="华文楷体"/>
          <w:sz w:val="24"/>
        </w:rPr>
      </w:pPr>
      <w:r>
        <w:rPr>
          <w:rFonts w:eastAsia="华文楷体" w:hint="eastAsia"/>
          <w:sz w:val="24"/>
        </w:rPr>
        <w:t>对于排队延迟部</w:t>
      </w:r>
      <w:r w:rsidR="00224EB8">
        <w:rPr>
          <w:rFonts w:eastAsia="华文楷体" w:hint="eastAsia"/>
          <w:sz w:val="24"/>
        </w:rPr>
        <w:t>分，</w:t>
      </w:r>
      <w:r>
        <w:rPr>
          <w:rFonts w:eastAsia="华文楷体" w:hint="eastAsia"/>
          <w:sz w:val="24"/>
        </w:rPr>
        <w:t>基于马尔可夫链理论，对交换机内排队延迟进行推导。为达到这一目标，主要思路如下，首先，计算批量到达的非时钟同步流量在交换机处产生的队列，通过计算级数的母函数，得到级数的期望值，随后，分析在背景流量情况下的时钟同步流队列延迟，通过对所有可能的背景流量占用队列情况进行全概率求和，来得到队列长度的期望。针对背景流量的计算，采用的是非抢占式的考虑，更符合实际情况。</w:t>
      </w:r>
    </w:p>
    <w:p w:rsidR="00F63D5F" w:rsidRDefault="00F63D5F" w:rsidP="004620A4">
      <w:pPr>
        <w:ind w:left="839" w:firstLine="484"/>
        <w:rPr>
          <w:rFonts w:eastAsia="华文楷体"/>
          <w:sz w:val="24"/>
        </w:rPr>
      </w:pPr>
      <w:r>
        <w:rPr>
          <w:rFonts w:eastAsia="华文楷体" w:hint="eastAsia"/>
          <w:sz w:val="24"/>
        </w:rPr>
        <w:t>首先，对非时钟同步流量队列和时钟同步流量队列建模，通过排队论去进行建模，求解马尔可夫链，队列最大值为</w:t>
      </w:r>
      <w:r>
        <w:rPr>
          <w:rFonts w:eastAsia="华文楷体" w:hint="eastAsia"/>
          <w:sz w:val="24"/>
        </w:rPr>
        <w:t>m</w:t>
      </w:r>
      <w:r>
        <w:rPr>
          <w:rFonts w:eastAsia="华文楷体" w:hint="eastAsia"/>
          <w:sz w:val="24"/>
        </w:rPr>
        <w:t>，包到达速率为λ，包处理速率为μ，</w:t>
      </w:r>
      <w:r>
        <w:rPr>
          <w:rFonts w:eastAsia="华文楷体" w:hint="eastAsia"/>
          <w:sz w:val="24"/>
        </w:rPr>
        <w:t>a</w:t>
      </w:r>
      <w:r>
        <w:rPr>
          <w:rFonts w:eastAsia="华文楷体" w:hint="eastAsia"/>
          <w:sz w:val="24"/>
        </w:rPr>
        <w:t>为到达的包的数量的分布，根据马尔可夫链列得的稳态方程为：</w:t>
      </w:r>
    </w:p>
    <w:p w:rsidR="00F63D5F" w:rsidRDefault="00F63D5F" w:rsidP="00F63D5F">
      <w:pPr>
        <w:snapToGrid w:val="0"/>
        <w:spacing w:beforeLines="50" w:before="120" w:line="300" w:lineRule="auto"/>
        <w:ind w:firstLineChars="200" w:firstLine="420"/>
        <w:jc w:val="center"/>
        <w:rPr>
          <w:rFonts w:eastAsia="华文楷体"/>
          <w:sz w:val="24"/>
        </w:rPr>
      </w:pPr>
      <w:r>
        <w:object w:dxaOrig="6450" w:dyaOrig="1707">
          <v:shape id="_x0000_i1039" type="#_x0000_t75" alt="" style="width:322.5pt;height:85.3pt" o:ole="">
            <v:imagedata r:id="rId35" o:title=""/>
          </v:shape>
          <o:OLEObject Type="Embed" ProgID="Equation.AxMath" ShapeID="_x0000_i1039" DrawAspect="Content" ObjectID="_1727163722" r:id="rId36"/>
        </w:object>
      </w:r>
    </w:p>
    <w:p w:rsidR="004620A4" w:rsidRPr="004620A4" w:rsidRDefault="00F63D5F" w:rsidP="004620A4">
      <w:pPr>
        <w:snapToGrid w:val="0"/>
        <w:spacing w:beforeLines="50" w:before="120" w:line="300" w:lineRule="auto"/>
        <w:ind w:firstLineChars="200" w:firstLine="480"/>
        <w:jc w:val="left"/>
        <w:rPr>
          <w:rFonts w:eastAsia="华文楷体"/>
          <w:sz w:val="24"/>
        </w:rPr>
      </w:pPr>
      <w:r>
        <w:rPr>
          <w:rFonts w:eastAsia="华文楷体" w:hint="eastAsia"/>
          <w:sz w:val="24"/>
        </w:rPr>
        <w:t>其中</w:t>
      </w:r>
      <w:r>
        <w:rPr>
          <w:rFonts w:eastAsia="华文楷体" w:hint="eastAsia"/>
          <w:sz w:val="24"/>
        </w:rPr>
        <w:t xml:space="preserve">  </w:t>
      </w:r>
      <w:r w:rsidRPr="004620A4">
        <w:rPr>
          <w:rFonts w:eastAsia="华文楷体"/>
          <w:sz w:val="24"/>
        </w:rPr>
        <w:object w:dxaOrig="899" w:dyaOrig="382">
          <v:shape id="_x0000_i1040" type="#_x0000_t75" style="width:44.75pt;height:19.35pt" o:ole="">
            <v:imagedata r:id="rId37" o:title=""/>
          </v:shape>
          <o:OLEObject Type="Embed" ProgID="Equation.AxMath" ShapeID="_x0000_i1040" DrawAspect="Content" ObjectID="_1727163723" r:id="rId38"/>
        </w:object>
      </w:r>
    </w:p>
    <w:p w:rsidR="00F63D5F" w:rsidRPr="004620A4" w:rsidRDefault="00F63D5F" w:rsidP="004620A4">
      <w:pPr>
        <w:snapToGrid w:val="0"/>
        <w:spacing w:beforeLines="50" w:before="120" w:line="300" w:lineRule="auto"/>
        <w:ind w:firstLineChars="200" w:firstLine="480"/>
        <w:jc w:val="left"/>
        <w:rPr>
          <w:rFonts w:eastAsia="华文楷体"/>
          <w:sz w:val="24"/>
        </w:rPr>
      </w:pPr>
      <w:r>
        <w:rPr>
          <w:rFonts w:eastAsia="华文楷体" w:hint="eastAsia"/>
          <w:sz w:val="24"/>
        </w:rPr>
        <w:t>令：</w:t>
      </w:r>
    </w:p>
    <w:p w:rsidR="00F63D5F" w:rsidRDefault="00F63D5F" w:rsidP="00F63D5F">
      <w:pPr>
        <w:snapToGrid w:val="0"/>
        <w:spacing w:beforeLines="50" w:before="120" w:line="300" w:lineRule="auto"/>
        <w:ind w:firstLineChars="200" w:firstLine="480"/>
        <w:jc w:val="left"/>
        <w:rPr>
          <w:rFonts w:eastAsia="华文楷体"/>
          <w:sz w:val="24"/>
        </w:rPr>
      </w:pPr>
      <w:r w:rsidRPr="004620A4">
        <w:rPr>
          <w:rFonts w:eastAsia="华文楷体"/>
          <w:sz w:val="24"/>
        </w:rPr>
        <w:object w:dxaOrig="4180" w:dyaOrig="858">
          <v:shape id="_x0000_i1041" type="#_x0000_t75" alt="" style="width:208.75pt;height:42.95pt" o:ole="">
            <v:imagedata r:id="rId39" o:title=""/>
          </v:shape>
          <o:OLEObject Type="Embed" ProgID="Equation.AxMath" ShapeID="_x0000_i1041" DrawAspect="Content" ObjectID="_1727163724" r:id="rId40"/>
        </w:objec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将上面两式两边同时乘以</w:t>
      </w:r>
      <w:r w:rsidRPr="004620A4">
        <w:rPr>
          <w:rFonts w:eastAsia="华文楷体" w:hint="eastAsia"/>
          <w:sz w:val="24"/>
        </w:rPr>
        <w:object w:dxaOrig="260" w:dyaOrig="362">
          <v:shape id="_x0000_i1042" type="#_x0000_t75" style="width:12.7pt;height:18.15pt" o:ole="">
            <v:imagedata r:id="rId41" o:title=""/>
          </v:shape>
          <o:OLEObject Type="Embed" ProgID="Equation.AxMath" ShapeID="_x0000_i1042" DrawAspect="Content" ObjectID="_1727163725" r:id="rId42"/>
        </w:object>
      </w:r>
      <w:r>
        <w:rPr>
          <w:rFonts w:eastAsia="华文楷体" w:hint="eastAsia"/>
          <w:sz w:val="24"/>
        </w:rPr>
        <w:t>并求和可以得到：</w:t>
      </w:r>
    </w:p>
    <w:p w:rsidR="00F63D5F" w:rsidRPr="004620A4" w:rsidRDefault="00F63D5F" w:rsidP="00F63D5F">
      <w:pPr>
        <w:snapToGrid w:val="0"/>
        <w:spacing w:beforeLines="50" w:before="120" w:line="300" w:lineRule="auto"/>
        <w:ind w:firstLineChars="200" w:firstLine="480"/>
        <w:jc w:val="left"/>
        <w:rPr>
          <w:rFonts w:eastAsia="华文楷体"/>
          <w:sz w:val="24"/>
        </w:rPr>
      </w:pPr>
      <w:r w:rsidRPr="004620A4">
        <w:rPr>
          <w:rFonts w:eastAsia="华文楷体"/>
          <w:sz w:val="24"/>
        </w:rPr>
        <w:object w:dxaOrig="8682" w:dyaOrig="2288">
          <v:shape id="_x0000_i1043" type="#_x0000_t75" alt="" style="width:433.8pt;height:114.35pt" o:ole="">
            <v:imagedata r:id="rId43" o:title=""/>
          </v:shape>
          <o:OLEObject Type="Embed" ProgID="Equation.AxMath" ShapeID="_x0000_i1043" DrawAspect="Content" ObjectID="_1727163726" r:id="rId44"/>
        </w:objec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进一步化简可以得到：</w:t>
      </w:r>
    </w:p>
    <w:p w:rsidR="00F63D5F" w:rsidRPr="004620A4" w:rsidRDefault="00F63D5F" w:rsidP="00F63D5F">
      <w:pPr>
        <w:snapToGrid w:val="0"/>
        <w:spacing w:beforeLines="50" w:before="120" w:line="300" w:lineRule="auto"/>
        <w:ind w:firstLineChars="200" w:firstLine="480"/>
        <w:jc w:val="center"/>
        <w:rPr>
          <w:rFonts w:eastAsia="华文楷体"/>
          <w:sz w:val="24"/>
        </w:rPr>
      </w:pPr>
      <w:r w:rsidRPr="004620A4">
        <w:rPr>
          <w:rFonts w:eastAsia="华文楷体"/>
          <w:sz w:val="24"/>
        </w:rPr>
        <w:object w:dxaOrig="3939" w:dyaOrig="1764">
          <v:shape id="_x0000_i1044" type="#_x0000_t75" alt="" style="width:197.25pt;height:88.35pt" o:ole="">
            <v:imagedata r:id="rId45" o:title=""/>
          </v:shape>
          <o:OLEObject Type="Embed" ProgID="Equation.AxMath" ShapeID="_x0000_i1044" DrawAspect="Content" ObjectID="_1727163727" r:id="rId46"/>
        </w:objec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sz w:val="24"/>
        </w:rPr>
        <w:t>又因为</w:t>
      </w:r>
      <w:r w:rsidR="004620A4" w:rsidRPr="004620A4">
        <w:rPr>
          <w:rFonts w:eastAsia="华文楷体"/>
          <w:position w:val="-12"/>
          <w:sz w:val="24"/>
        </w:rPr>
        <w:object w:dxaOrig="888" w:dyaOrig="373">
          <v:shape id="_x0000_i1081" type="#_x0000_t75" style="width:44.15pt;height:18.75pt" o:ole="">
            <v:imagedata r:id="rId47" o:title=""/>
          </v:shape>
          <o:OLEObject Type="Embed" ProgID="Equation.AxMath" ShapeID="_x0000_i1081" DrawAspect="Content" ObjectID="_1727163728" r:id="rId48"/>
        </w:object>
      </w:r>
      <w:r>
        <w:rPr>
          <w:rFonts w:eastAsia="华文楷体"/>
          <w:sz w:val="24"/>
        </w:rPr>
        <w:t>，利用</w:t>
      </w:r>
      <w:proofErr w:type="gramStart"/>
      <w:r>
        <w:rPr>
          <w:rFonts w:eastAsia="华文楷体"/>
          <w:sz w:val="24"/>
        </w:rPr>
        <w:t>洛比塔</w:t>
      </w:r>
      <w:proofErr w:type="gramEnd"/>
      <w:r>
        <w:rPr>
          <w:rFonts w:eastAsia="华文楷体"/>
          <w:sz w:val="24"/>
        </w:rPr>
        <w:t>法则可以得到</w:t>
      </w:r>
    </w:p>
    <w:p w:rsidR="00F63D5F" w:rsidRPr="004620A4" w:rsidRDefault="00F63D5F" w:rsidP="00F63D5F">
      <w:pPr>
        <w:snapToGrid w:val="0"/>
        <w:spacing w:beforeLines="50" w:before="120" w:line="300" w:lineRule="auto"/>
        <w:ind w:firstLineChars="200" w:firstLine="480"/>
        <w:jc w:val="center"/>
        <w:rPr>
          <w:rFonts w:eastAsia="华文楷体"/>
          <w:sz w:val="24"/>
        </w:rPr>
      </w:pPr>
      <w:r w:rsidRPr="004620A4">
        <w:rPr>
          <w:rFonts w:eastAsia="华文楷体"/>
          <w:sz w:val="24"/>
        </w:rPr>
        <w:object w:dxaOrig="2752" w:dyaOrig="888">
          <v:shape id="_x0000_i1045" type="#_x0000_t75" alt="" style="width:137.35pt;height:44.15pt" o:ole="">
            <v:imagedata r:id="rId49" o:title=""/>
          </v:shape>
          <o:OLEObject Type="Embed" ProgID="Equation.AxMath" ShapeID="_x0000_i1045" DrawAspect="Content" ObjectID="_1727163729" r:id="rId50"/>
        </w:objec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进一步将</w:t>
      </w:r>
      <w:r>
        <w:rPr>
          <w:rFonts w:eastAsia="华文楷体" w:hint="eastAsia"/>
          <w:sz w:val="24"/>
        </w:rPr>
        <w:t>p(1)</w:t>
      </w:r>
      <w:r>
        <w:rPr>
          <w:rFonts w:eastAsia="华文楷体" w:hint="eastAsia"/>
          <w:sz w:val="24"/>
        </w:rPr>
        <w:t>代入之间的求和公式中，可得</w:t>
      </w:r>
      <w:r>
        <w:rPr>
          <w:rFonts w:eastAsia="华文楷体" w:hint="eastAsia"/>
          <w:sz w:val="24"/>
        </w:rPr>
        <w:t>p1</w:t>
      </w:r>
      <w:r>
        <w:rPr>
          <w:rFonts w:eastAsia="华文楷体" w:hint="eastAsia"/>
          <w:sz w:val="24"/>
        </w:rPr>
        <w:t>，</w:t>
      </w:r>
      <w:r>
        <w:rPr>
          <w:rFonts w:eastAsia="华文楷体" w:hint="eastAsia"/>
          <w:sz w:val="24"/>
        </w:rPr>
        <w:t>p2...p(m-1)</w:t>
      </w:r>
      <w:r>
        <w:rPr>
          <w:rFonts w:eastAsia="华文楷体" w:hint="eastAsia"/>
          <w:sz w:val="24"/>
        </w:rPr>
        <w:t>均可求解。最后对</w:t>
      </w:r>
      <w:r>
        <w:rPr>
          <w:rFonts w:eastAsia="华文楷体" w:hint="eastAsia"/>
          <w:sz w:val="24"/>
        </w:rPr>
        <w:t>p(x)</w:t>
      </w:r>
      <w:r>
        <w:rPr>
          <w:rFonts w:eastAsia="华文楷体" w:hint="eastAsia"/>
          <w:sz w:val="24"/>
        </w:rPr>
        <w:t>进行求导可得：</w:t>
      </w:r>
    </w:p>
    <w:p w:rsidR="00F63D5F" w:rsidRPr="004620A4" w:rsidRDefault="00F63D5F" w:rsidP="00F63D5F">
      <w:pPr>
        <w:snapToGrid w:val="0"/>
        <w:spacing w:beforeLines="50" w:before="120" w:line="300" w:lineRule="auto"/>
        <w:ind w:firstLineChars="200" w:firstLine="480"/>
        <w:jc w:val="center"/>
        <w:rPr>
          <w:rFonts w:eastAsia="华文楷体"/>
          <w:sz w:val="24"/>
        </w:rPr>
      </w:pPr>
      <w:r w:rsidRPr="004620A4">
        <w:rPr>
          <w:rFonts w:eastAsia="华文楷体"/>
          <w:sz w:val="24"/>
        </w:rPr>
        <w:object w:dxaOrig="6828" w:dyaOrig="869">
          <v:shape id="_x0000_i1046" type="#_x0000_t75" alt="" style="width:341.25pt;height:43.55pt" o:ole="">
            <v:imagedata r:id="rId51" o:title=""/>
          </v:shape>
          <o:OLEObject Type="Embed" ProgID="Equation.AxMath" ShapeID="_x0000_i1046" DrawAspect="Content" ObjectID="_1727163730" r:id="rId52"/>
        </w:object>
      </w:r>
    </w:p>
    <w:p w:rsidR="004620A4" w:rsidRDefault="00F63D5F" w:rsidP="004620A4">
      <w:pPr>
        <w:snapToGrid w:val="0"/>
        <w:spacing w:beforeLines="50" w:before="120" w:line="300" w:lineRule="auto"/>
        <w:ind w:firstLineChars="200" w:firstLine="480"/>
        <w:jc w:val="left"/>
        <w:rPr>
          <w:rFonts w:eastAsia="华文楷体"/>
          <w:sz w:val="24"/>
        </w:rPr>
      </w:pPr>
      <w:r>
        <w:rPr>
          <w:rFonts w:eastAsia="华文楷体" w:hint="eastAsia"/>
          <w:sz w:val="24"/>
        </w:rPr>
        <w:t>其中</w:t>
      </w:r>
      <w:r w:rsidR="004620A4" w:rsidRPr="004620A4">
        <w:rPr>
          <w:rFonts w:eastAsia="华文楷体"/>
          <w:position w:val="-12"/>
          <w:sz w:val="24"/>
        </w:rPr>
        <w:object w:dxaOrig="179" w:dyaOrig="359">
          <v:shape id="_x0000_i1090" type="#_x0000_t75" style="width:9.1pt;height:18.15pt" o:ole="">
            <v:imagedata r:id="rId53" o:title=""/>
          </v:shape>
          <o:OLEObject Type="Embed" ProgID="Equation.AxMath" ShapeID="_x0000_i1090" DrawAspect="Content" ObjectID="_1727163731" r:id="rId54"/>
        </w:object>
      </w:r>
      <w:r>
        <w:rPr>
          <w:rFonts w:eastAsia="华文楷体" w:hint="eastAsia"/>
          <w:sz w:val="24"/>
        </w:rPr>
        <w:t>为</w:t>
      </w:r>
      <w:r w:rsidR="004620A4" w:rsidRPr="004620A4">
        <w:rPr>
          <w:rFonts w:eastAsia="华文楷体"/>
          <w:position w:val="-12"/>
          <w:sz w:val="24"/>
        </w:rPr>
        <w:object w:dxaOrig="505" w:dyaOrig="373">
          <v:shape id="_x0000_i1093" type="#_x0000_t75" style="width:25.4pt;height:18.75pt" o:ole="">
            <v:imagedata r:id="rId55" o:title=""/>
          </v:shape>
          <o:OLEObject Type="Embed" ProgID="Equation.AxMath" ShapeID="_x0000_i1093" DrawAspect="Content" ObjectID="_1727163732" r:id="rId56"/>
        </w:object>
      </w:r>
      <w:r w:rsidR="004620A4">
        <w:rPr>
          <w:rFonts w:eastAsia="华文楷体" w:hint="eastAsia"/>
          <w:sz w:val="24"/>
        </w:rPr>
        <w:t>的期望，</w:t>
      </w:r>
      <w:r w:rsidR="004620A4" w:rsidRPr="004620A4">
        <w:rPr>
          <w:rFonts w:eastAsia="华文楷体"/>
          <w:position w:val="-12"/>
          <w:sz w:val="24"/>
        </w:rPr>
        <w:object w:dxaOrig="204" w:dyaOrig="359">
          <v:shape id="_x0000_i1084" type="#_x0000_t75" style="width:10.3pt;height:18.15pt" o:ole="">
            <v:imagedata r:id="rId57" o:title=""/>
          </v:shape>
          <o:OLEObject Type="Embed" ProgID="Equation.AxMath" ShapeID="_x0000_i1084" DrawAspect="Content" ObjectID="_1727163733" r:id="rId58"/>
        </w:object>
      </w:r>
      <w:r>
        <w:rPr>
          <w:rFonts w:eastAsia="华文楷体" w:hint="eastAsia"/>
          <w:sz w:val="24"/>
        </w:rPr>
        <w:t>为</w:t>
      </w:r>
      <w:r w:rsidR="004620A4" w:rsidRPr="004620A4">
        <w:rPr>
          <w:rFonts w:eastAsia="华文楷体"/>
          <w:position w:val="-12"/>
          <w:sz w:val="24"/>
        </w:rPr>
        <w:object w:dxaOrig="505" w:dyaOrig="373">
          <v:shape id="_x0000_i1087" type="#_x0000_t75" style="width:25.4pt;height:18.75pt" o:ole="">
            <v:imagedata r:id="rId55" o:title=""/>
          </v:shape>
          <o:OLEObject Type="Embed" ProgID="Equation.AxMath" ShapeID="_x0000_i1087" DrawAspect="Content" ObjectID="_1727163734" r:id="rId59"/>
        </w:object>
      </w:r>
      <w:r>
        <w:rPr>
          <w:rFonts w:eastAsia="华文楷体" w:hint="eastAsia"/>
          <w:sz w:val="24"/>
        </w:rPr>
        <w:t>分布的方差。</w:t>
      </w:r>
    </w:p>
    <w:p w:rsidR="00F63D5F" w:rsidRDefault="00F63D5F" w:rsidP="004620A4">
      <w:pPr>
        <w:snapToGrid w:val="0"/>
        <w:spacing w:beforeLines="50" w:before="120" w:line="300" w:lineRule="auto"/>
        <w:ind w:firstLineChars="200" w:firstLine="480"/>
        <w:jc w:val="left"/>
        <w:rPr>
          <w:rFonts w:eastAsia="华文楷体"/>
          <w:sz w:val="24"/>
        </w:rPr>
      </w:pPr>
      <w:r>
        <w:rPr>
          <w:rFonts w:eastAsia="华文楷体" w:hint="eastAsia"/>
          <w:sz w:val="24"/>
        </w:rPr>
        <w:t>随后再对时钟同步流进行建模，仅对每次时钟同步流到达时队列分析，考虑的是非抢占式传输，</w:t>
      </w:r>
      <w:r>
        <w:rPr>
          <w:rFonts w:eastAsia="华文楷体" w:hint="eastAsia"/>
          <w:sz w:val="24"/>
        </w:rPr>
        <w:t>TSN</w:t>
      </w:r>
      <w:r>
        <w:rPr>
          <w:rFonts w:eastAsia="华文楷体" w:hint="eastAsia"/>
          <w:sz w:val="24"/>
        </w:rPr>
        <w:t>抢占机制来源于</w:t>
      </w:r>
      <w:r>
        <w:rPr>
          <w:rFonts w:eastAsia="华文楷体" w:hint="eastAsia"/>
          <w:sz w:val="24"/>
        </w:rPr>
        <w:t xml:space="preserve"> 802.3br</w:t>
      </w:r>
      <w:r>
        <w:rPr>
          <w:rFonts w:eastAsia="华文楷体" w:hint="eastAsia"/>
          <w:sz w:val="24"/>
        </w:rPr>
        <w:t>，有线网络协议，无线网络中不支持。</w: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有以下三种情况：</w: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情况</w:t>
      </w:r>
      <w:r>
        <w:rPr>
          <w:rFonts w:eastAsia="华文楷体" w:hint="eastAsia"/>
          <w:sz w:val="24"/>
        </w:rPr>
        <w:t>1</w:t>
      </w:r>
      <w:r>
        <w:rPr>
          <w:rFonts w:eastAsia="华文楷体" w:hint="eastAsia"/>
          <w:sz w:val="24"/>
        </w:rPr>
        <w:t>：系统内有</w:t>
      </w:r>
      <w:r>
        <w:rPr>
          <w:rFonts w:eastAsia="华文楷体" w:hint="eastAsia"/>
          <w:sz w:val="24"/>
        </w:rPr>
        <w:t>v</w:t>
      </w:r>
      <w:proofErr w:type="gramStart"/>
      <w:r>
        <w:rPr>
          <w:rFonts w:eastAsia="华文楷体" w:hint="eastAsia"/>
          <w:sz w:val="24"/>
        </w:rPr>
        <w:t>个</w:t>
      </w:r>
      <w:proofErr w:type="gramEnd"/>
      <w:r>
        <w:rPr>
          <w:rFonts w:eastAsia="华文楷体" w:hint="eastAsia"/>
          <w:sz w:val="24"/>
        </w:rPr>
        <w:t>非时钟同步流包，</w:t>
      </w:r>
      <w:r>
        <w:rPr>
          <w:rFonts w:eastAsia="华文楷体" w:hint="eastAsia"/>
          <w:sz w:val="24"/>
        </w:rPr>
        <w:t>v&lt;m</w:t>
      </w:r>
      <w:r>
        <w:rPr>
          <w:rFonts w:eastAsia="华文楷体" w:hint="eastAsia"/>
          <w:sz w:val="24"/>
        </w:rPr>
        <w:t>，到达</w:t>
      </w:r>
      <w:r>
        <w:rPr>
          <w:rFonts w:eastAsia="华文楷体" w:hint="eastAsia"/>
          <w:sz w:val="24"/>
        </w:rPr>
        <w:t>k</w:t>
      </w:r>
      <w:proofErr w:type="gramStart"/>
      <w:r>
        <w:rPr>
          <w:rFonts w:eastAsia="华文楷体" w:hint="eastAsia"/>
          <w:sz w:val="24"/>
        </w:rPr>
        <w:t>个</w:t>
      </w:r>
      <w:proofErr w:type="gramEnd"/>
      <w:r>
        <w:rPr>
          <w:rFonts w:eastAsia="华文楷体" w:hint="eastAsia"/>
          <w:sz w:val="24"/>
        </w:rPr>
        <w:t>包，</w:t>
      </w:r>
      <w:r>
        <w:rPr>
          <w:rFonts w:eastAsia="华文楷体" w:hint="eastAsia"/>
          <w:sz w:val="24"/>
        </w:rPr>
        <w:t>k&lt;m-v</w:t>
      </w:r>
      <w:r>
        <w:rPr>
          <w:rFonts w:eastAsia="华文楷体" w:hint="eastAsia"/>
          <w:sz w:val="24"/>
        </w:rPr>
        <w:t>，最好的情况，不需要排队，平均等待时间</w:t>
      </w:r>
      <w:r>
        <w:rPr>
          <w:rFonts w:eastAsia="华文楷体" w:hint="eastAsia"/>
          <w:sz w:val="24"/>
        </w:rPr>
        <w:t>0</w: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情况</w:t>
      </w:r>
      <w:r>
        <w:rPr>
          <w:rFonts w:eastAsia="华文楷体" w:hint="eastAsia"/>
          <w:sz w:val="24"/>
        </w:rPr>
        <w:t>2</w:t>
      </w:r>
      <w:r>
        <w:rPr>
          <w:rFonts w:eastAsia="华文楷体" w:hint="eastAsia"/>
          <w:sz w:val="24"/>
        </w:rPr>
        <w:t>：系统内有</w:t>
      </w:r>
      <w:r>
        <w:rPr>
          <w:rFonts w:eastAsia="华文楷体" w:hint="eastAsia"/>
          <w:sz w:val="24"/>
        </w:rPr>
        <w:t>v</w:t>
      </w:r>
      <w:proofErr w:type="gramStart"/>
      <w:r>
        <w:rPr>
          <w:rFonts w:eastAsia="华文楷体" w:hint="eastAsia"/>
          <w:sz w:val="24"/>
        </w:rPr>
        <w:t>个</w:t>
      </w:r>
      <w:proofErr w:type="gramEnd"/>
      <w:r>
        <w:rPr>
          <w:rFonts w:eastAsia="华文楷体" w:hint="eastAsia"/>
          <w:sz w:val="24"/>
        </w:rPr>
        <w:t>包，</w:t>
      </w:r>
      <w:r>
        <w:rPr>
          <w:rFonts w:eastAsia="华文楷体" w:hint="eastAsia"/>
          <w:sz w:val="24"/>
        </w:rPr>
        <w:t>v&lt;m</w:t>
      </w:r>
      <w:r>
        <w:rPr>
          <w:rFonts w:eastAsia="华文楷体" w:hint="eastAsia"/>
          <w:sz w:val="24"/>
        </w:rPr>
        <w:t>，到达</w:t>
      </w:r>
      <w:r>
        <w:rPr>
          <w:rFonts w:eastAsia="华文楷体" w:hint="eastAsia"/>
          <w:sz w:val="24"/>
        </w:rPr>
        <w:t>k</w:t>
      </w:r>
      <w:proofErr w:type="gramStart"/>
      <w:r>
        <w:rPr>
          <w:rFonts w:eastAsia="华文楷体" w:hint="eastAsia"/>
          <w:sz w:val="24"/>
        </w:rPr>
        <w:t>个</w:t>
      </w:r>
      <w:proofErr w:type="gramEnd"/>
      <w:r>
        <w:rPr>
          <w:rFonts w:eastAsia="华文楷体" w:hint="eastAsia"/>
          <w:sz w:val="24"/>
        </w:rPr>
        <w:t>包，</w:t>
      </w:r>
      <w:r>
        <w:rPr>
          <w:rFonts w:eastAsia="华文楷体" w:hint="eastAsia"/>
          <w:sz w:val="24"/>
        </w:rPr>
        <w:t>k&gt;v-m</w:t>
      </w:r>
      <w:r>
        <w:rPr>
          <w:rFonts w:eastAsia="华文楷体" w:hint="eastAsia"/>
          <w:sz w:val="24"/>
        </w:rPr>
        <w:t>，次优的情况，队列内为</w:t>
      </w:r>
      <w:proofErr w:type="spellStart"/>
      <w:r>
        <w:rPr>
          <w:rFonts w:eastAsia="华文楷体" w:hint="eastAsia"/>
          <w:sz w:val="24"/>
        </w:rPr>
        <w:t>k+v-m</w:t>
      </w:r>
      <w:proofErr w:type="spellEnd"/>
      <w:proofErr w:type="gramStart"/>
      <w:r>
        <w:rPr>
          <w:rFonts w:eastAsia="华文楷体" w:hint="eastAsia"/>
          <w:sz w:val="24"/>
        </w:rPr>
        <w:t>个</w:t>
      </w:r>
      <w:proofErr w:type="gramEnd"/>
      <w:r>
        <w:rPr>
          <w:rFonts w:eastAsia="华文楷体" w:hint="eastAsia"/>
          <w:sz w:val="24"/>
        </w:rPr>
        <w:t>包，平均队列长度</w:t>
      </w:r>
      <w:r>
        <w:rPr>
          <w:rFonts w:eastAsia="华文楷体" w:hint="eastAsia"/>
          <w:sz w:val="24"/>
        </w:rPr>
        <w:t>L1</w: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情况</w:t>
      </w:r>
      <w:r>
        <w:rPr>
          <w:rFonts w:eastAsia="华文楷体" w:hint="eastAsia"/>
          <w:sz w:val="24"/>
        </w:rPr>
        <w:t>3</w:t>
      </w:r>
      <w:r>
        <w:rPr>
          <w:rFonts w:eastAsia="华文楷体" w:hint="eastAsia"/>
          <w:sz w:val="24"/>
        </w:rPr>
        <w:t>：系统内有</w:t>
      </w:r>
      <w:r>
        <w:rPr>
          <w:rFonts w:eastAsia="华文楷体" w:hint="eastAsia"/>
          <w:sz w:val="24"/>
        </w:rPr>
        <w:t>v</w:t>
      </w:r>
      <w:proofErr w:type="gramStart"/>
      <w:r>
        <w:rPr>
          <w:rFonts w:eastAsia="华文楷体" w:hint="eastAsia"/>
          <w:sz w:val="24"/>
        </w:rPr>
        <w:t>个</w:t>
      </w:r>
      <w:proofErr w:type="gramEnd"/>
      <w:r>
        <w:rPr>
          <w:rFonts w:eastAsia="华文楷体" w:hint="eastAsia"/>
          <w:sz w:val="24"/>
        </w:rPr>
        <w:t>包，</w:t>
      </w:r>
      <w:r>
        <w:rPr>
          <w:rFonts w:eastAsia="华文楷体" w:hint="eastAsia"/>
          <w:sz w:val="24"/>
        </w:rPr>
        <w:t>v&gt;m</w:t>
      </w:r>
      <w:r>
        <w:rPr>
          <w:rFonts w:eastAsia="华文楷体" w:hint="eastAsia"/>
          <w:sz w:val="24"/>
        </w:rPr>
        <w:t>，到达</w:t>
      </w:r>
      <w:r>
        <w:rPr>
          <w:rFonts w:eastAsia="华文楷体" w:hint="eastAsia"/>
          <w:sz w:val="24"/>
        </w:rPr>
        <w:t>k</w:t>
      </w:r>
      <w:proofErr w:type="gramStart"/>
      <w:r>
        <w:rPr>
          <w:rFonts w:eastAsia="华文楷体" w:hint="eastAsia"/>
          <w:sz w:val="24"/>
        </w:rPr>
        <w:t>个</w:t>
      </w:r>
      <w:proofErr w:type="gramEnd"/>
      <w:r>
        <w:rPr>
          <w:rFonts w:eastAsia="华文楷体" w:hint="eastAsia"/>
          <w:sz w:val="24"/>
        </w:rPr>
        <w:t>包，队列内</w:t>
      </w:r>
      <w:r>
        <w:rPr>
          <w:rFonts w:eastAsia="华文楷体" w:hint="eastAsia"/>
          <w:sz w:val="24"/>
        </w:rPr>
        <w:t>k</w:t>
      </w:r>
      <w:proofErr w:type="gramStart"/>
      <w:r>
        <w:rPr>
          <w:rFonts w:eastAsia="华文楷体" w:hint="eastAsia"/>
          <w:sz w:val="24"/>
        </w:rPr>
        <w:t>个</w:t>
      </w:r>
      <w:proofErr w:type="gramEnd"/>
      <w:r>
        <w:rPr>
          <w:rFonts w:eastAsia="华文楷体" w:hint="eastAsia"/>
          <w:sz w:val="24"/>
        </w:rPr>
        <w:t>包，平均队列长度</w:t>
      </w:r>
      <w:r>
        <w:rPr>
          <w:rFonts w:eastAsia="华文楷体" w:hint="eastAsia"/>
          <w:sz w:val="24"/>
        </w:rPr>
        <w:t>L2</w:t>
      </w:r>
      <w:r>
        <w:rPr>
          <w:rFonts w:eastAsia="华文楷体" w:hint="eastAsia"/>
          <w:sz w:val="24"/>
        </w:rPr>
        <w:t>（节点数量多的时候最有可能的情况），利用全概率公式</w:t>
      </w:r>
    </w:p>
    <w:p w:rsidR="00F63D5F" w:rsidRPr="004620A4" w:rsidRDefault="00F63D5F" w:rsidP="00F63D5F">
      <w:pPr>
        <w:snapToGrid w:val="0"/>
        <w:spacing w:beforeLines="50" w:before="120" w:line="300" w:lineRule="auto"/>
        <w:ind w:firstLineChars="200" w:firstLine="480"/>
        <w:jc w:val="center"/>
        <w:rPr>
          <w:rFonts w:eastAsia="华文楷体"/>
          <w:sz w:val="24"/>
        </w:rPr>
      </w:pPr>
      <w:r w:rsidRPr="004620A4">
        <w:rPr>
          <w:rFonts w:eastAsia="华文楷体"/>
          <w:sz w:val="24"/>
        </w:rPr>
        <w:object w:dxaOrig="5762" w:dyaOrig="876">
          <v:shape id="_x0000_i1047" type="#_x0000_t75" alt="" style="width:4in;height:43.55pt" o:ole="">
            <v:imagedata r:id="rId60" o:title=""/>
          </v:shape>
          <o:OLEObject Type="Embed" ProgID="Equation.AxMath" ShapeID="_x0000_i1047" DrawAspect="Content" ObjectID="_1727163735" r:id="rId61"/>
        </w:object>
      </w:r>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lastRenderedPageBreak/>
        <w:t>最后求和化简可以得到：</w:t>
      </w:r>
    </w:p>
    <w:bookmarkStart w:id="2" w:name="_GoBack"/>
    <w:p w:rsidR="00F63D5F" w:rsidRPr="004620A4" w:rsidRDefault="00F63D5F" w:rsidP="00F63D5F">
      <w:pPr>
        <w:snapToGrid w:val="0"/>
        <w:spacing w:beforeLines="50" w:before="120" w:line="300" w:lineRule="auto"/>
        <w:ind w:firstLineChars="200" w:firstLine="480"/>
        <w:jc w:val="center"/>
        <w:rPr>
          <w:rFonts w:eastAsia="华文楷体"/>
          <w:sz w:val="24"/>
        </w:rPr>
      </w:pPr>
      <w:r w:rsidRPr="004620A4">
        <w:rPr>
          <w:rFonts w:eastAsia="华文楷体"/>
          <w:sz w:val="24"/>
        </w:rPr>
        <w:object w:dxaOrig="8227" w:dyaOrig="981">
          <v:shape id="_x0000_i1048" type="#_x0000_t75" alt="" style="width:411.45pt;height:49pt" o:ole="">
            <v:imagedata r:id="rId62" o:title=""/>
          </v:shape>
          <o:OLEObject Type="Embed" ProgID="Equation.AxMath" ShapeID="_x0000_i1048" DrawAspect="Content" ObjectID="_1727163736" r:id="rId63"/>
        </w:object>
      </w:r>
      <w:bookmarkEnd w:id="2"/>
    </w:p>
    <w:p w:rsidR="00F63D5F" w:rsidRDefault="00F63D5F" w:rsidP="00F63D5F">
      <w:pPr>
        <w:snapToGrid w:val="0"/>
        <w:spacing w:beforeLines="50" w:before="120" w:line="300" w:lineRule="auto"/>
        <w:ind w:firstLineChars="200" w:firstLine="480"/>
        <w:jc w:val="left"/>
        <w:rPr>
          <w:rFonts w:eastAsia="华文楷体"/>
          <w:sz w:val="24"/>
        </w:rPr>
      </w:pPr>
      <w:r>
        <w:rPr>
          <w:rFonts w:eastAsia="华文楷体" w:hint="eastAsia"/>
          <w:sz w:val="24"/>
        </w:rPr>
        <w:t>即队列长度与</w:t>
      </w:r>
      <w:r>
        <w:rPr>
          <w:rFonts w:eastAsia="华文楷体" w:hint="eastAsia"/>
          <w:sz w:val="24"/>
        </w:rPr>
        <w:t>cluster</w:t>
      </w:r>
      <w:r>
        <w:rPr>
          <w:rFonts w:eastAsia="华文楷体" w:hint="eastAsia"/>
          <w:sz w:val="24"/>
        </w:rPr>
        <w:t>内的节点数量</w:t>
      </w:r>
      <w:r>
        <w:rPr>
          <w:rFonts w:eastAsia="华文楷体" w:hint="eastAsia"/>
          <w:sz w:val="24"/>
        </w:rPr>
        <w:t>k</w:t>
      </w:r>
      <w:r>
        <w:rPr>
          <w:rFonts w:eastAsia="华文楷体" w:hint="eastAsia"/>
          <w:sz w:val="24"/>
        </w:rPr>
        <w:t>和非时钟同步流的频率λ正相关。以此推导为依据对</w:t>
      </w:r>
      <w:r>
        <w:rPr>
          <w:rFonts w:eastAsia="华文楷体" w:hint="eastAsia"/>
          <w:sz w:val="24"/>
        </w:rPr>
        <w:t>cluster</w:t>
      </w:r>
      <w:r>
        <w:rPr>
          <w:rFonts w:eastAsia="华文楷体" w:hint="eastAsia"/>
          <w:sz w:val="24"/>
        </w:rPr>
        <w:t>内节点数量进行优化。优化流程如下：</w:t>
      </w:r>
    </w:p>
    <w:p w:rsidR="00F63D5F" w:rsidRDefault="00F63D5F" w:rsidP="004620A4">
      <w:pPr>
        <w:snapToGrid w:val="0"/>
        <w:spacing w:beforeLines="50" w:before="120" w:line="300" w:lineRule="auto"/>
        <w:ind w:firstLineChars="200" w:firstLine="420"/>
        <w:jc w:val="center"/>
        <w:rPr>
          <w:rFonts w:eastAsia="华文楷体" w:hint="eastAsia"/>
          <w:sz w:val="24"/>
        </w:rPr>
      </w:pPr>
      <w:r>
        <w:rPr>
          <w:noProof/>
        </w:rPr>
        <w:drawing>
          <wp:inline distT="0" distB="0" distL="114300" distR="114300" wp14:anchorId="4C008572" wp14:editId="4B0C414D">
            <wp:extent cx="4156710" cy="4862195"/>
            <wp:effectExtent l="0" t="0" r="3810" b="5080"/>
            <wp:docPr id="10" name="内容占位符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内容占位符 9"/>
                    <pic:cNvPicPr>
                      <a:picLocks noGrp="1"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4156829" cy="4862512"/>
                    </a:xfrm>
                    <a:prstGeom prst="rect">
                      <a:avLst/>
                    </a:prstGeom>
                    <a:noFill/>
                    <a:ln>
                      <a:noFill/>
                    </a:ln>
                  </pic:spPr>
                </pic:pic>
              </a:graphicData>
            </a:graphic>
          </wp:inline>
        </w:drawing>
      </w:r>
    </w:p>
    <w:p w:rsidR="00F63D5F" w:rsidRPr="00E27F66" w:rsidRDefault="00F63D5F" w:rsidP="00F63D5F">
      <w:pPr>
        <w:ind w:left="839" w:firstLine="484"/>
        <w:rPr>
          <w:rFonts w:eastAsia="华文楷体" w:hint="eastAsia"/>
          <w:sz w:val="24"/>
        </w:rPr>
      </w:pPr>
      <w:r>
        <w:rPr>
          <w:rFonts w:eastAsia="华文楷体" w:hint="eastAsia"/>
          <w:sz w:val="24"/>
        </w:rPr>
        <w:t>根据上述流程，最终使得所有</w:t>
      </w:r>
      <w:r>
        <w:rPr>
          <w:rFonts w:eastAsia="华文楷体" w:hint="eastAsia"/>
          <w:sz w:val="24"/>
        </w:rPr>
        <w:t>cluster</w:t>
      </w:r>
      <w:r>
        <w:rPr>
          <w:rFonts w:eastAsia="华文楷体" w:hint="eastAsia"/>
          <w:sz w:val="24"/>
        </w:rPr>
        <w:t>的节点数量能满足队列延迟要求，</w:t>
      </w:r>
    </w:p>
    <w:p w:rsidR="005837B3" w:rsidRDefault="005837B3" w:rsidP="00FF1420">
      <w:pPr>
        <w:ind w:left="839"/>
        <w:rPr>
          <w:rFonts w:eastAsia="华文楷体"/>
          <w:sz w:val="24"/>
        </w:rPr>
      </w:pPr>
      <w:r>
        <w:rPr>
          <w:rFonts w:eastAsia="华文楷体" w:hint="eastAsia"/>
          <w:sz w:val="24"/>
        </w:rPr>
        <w:t>混合时钟同步架构</w:t>
      </w:r>
    </w:p>
    <w:p w:rsidR="00996DA9" w:rsidRDefault="00EF7286" w:rsidP="00996DA9">
      <w:pPr>
        <w:pStyle w:val="a9"/>
        <w:snapToGrid w:val="0"/>
        <w:ind w:left="840" w:firstLineChars="0" w:firstLine="0"/>
        <w:jc w:val="left"/>
        <w:rPr>
          <w:rFonts w:eastAsia="华文楷体"/>
          <w:sz w:val="24"/>
        </w:rPr>
      </w:pPr>
      <w:r>
        <w:rPr>
          <w:rFonts w:eastAsia="华文楷体" w:hint="eastAsia"/>
          <w:sz w:val="24"/>
        </w:rPr>
        <w:t>本研究旨在</w:t>
      </w:r>
      <w:r w:rsidR="00996DA9" w:rsidRPr="00996DA9">
        <w:rPr>
          <w:rFonts w:eastAsia="华文楷体" w:hint="eastAsia"/>
          <w:sz w:val="24"/>
        </w:rPr>
        <w:t>开发了一个</w:t>
      </w:r>
      <w:r>
        <w:rPr>
          <w:rFonts w:eastAsia="华文楷体" w:hint="eastAsia"/>
          <w:sz w:val="24"/>
        </w:rPr>
        <w:t>新的</w:t>
      </w:r>
      <w:r w:rsidR="00996DA9">
        <w:rPr>
          <w:rFonts w:eastAsia="华文楷体" w:hint="eastAsia"/>
          <w:sz w:val="24"/>
        </w:rPr>
        <w:t>时钟同步框架</w:t>
      </w:r>
      <w:r w:rsidR="00996DA9" w:rsidRPr="00996DA9">
        <w:rPr>
          <w:rFonts w:eastAsia="华文楷体" w:hint="eastAsia"/>
          <w:sz w:val="24"/>
        </w:rPr>
        <w:t>，用于</w:t>
      </w:r>
      <w:r w:rsidR="00996DA9">
        <w:rPr>
          <w:rFonts w:eastAsia="华文楷体" w:hint="eastAsia"/>
          <w:sz w:val="24"/>
        </w:rPr>
        <w:t>应对</w:t>
      </w:r>
      <w:r w:rsidR="00996DA9" w:rsidRPr="00996DA9">
        <w:rPr>
          <w:rFonts w:eastAsia="华文楷体" w:hint="eastAsia"/>
          <w:sz w:val="24"/>
        </w:rPr>
        <w:t>在存在</w:t>
      </w:r>
      <w:r w:rsidR="00996DA9">
        <w:rPr>
          <w:rFonts w:eastAsia="华文楷体" w:hint="eastAsia"/>
          <w:sz w:val="24"/>
        </w:rPr>
        <w:t>异构网络流量</w:t>
      </w:r>
      <w:r w:rsidR="00996DA9" w:rsidRPr="00996DA9">
        <w:rPr>
          <w:rFonts w:eastAsia="华文楷体" w:hint="eastAsia"/>
          <w:sz w:val="24"/>
        </w:rPr>
        <w:t>的不同误差的情况下，</w:t>
      </w:r>
      <w:r>
        <w:rPr>
          <w:rFonts w:eastAsia="华文楷体" w:hint="eastAsia"/>
          <w:sz w:val="24"/>
        </w:rPr>
        <w:t>提高</w:t>
      </w:r>
      <w:r w:rsidR="00996DA9" w:rsidRPr="00996DA9">
        <w:rPr>
          <w:rFonts w:eastAsia="华文楷体" w:hint="eastAsia"/>
          <w:sz w:val="24"/>
        </w:rPr>
        <w:t>时间同步的精度。基于该分析框架，我们提供了研究不同误差对总体时间同步性能的影响的结果，以满足</w:t>
      </w:r>
      <w:r w:rsidR="00996DA9" w:rsidRPr="00996DA9">
        <w:rPr>
          <w:rFonts w:eastAsia="华文楷体" w:hint="eastAsia"/>
          <w:sz w:val="24"/>
        </w:rPr>
        <w:t>1</w:t>
      </w:r>
      <w:r w:rsidR="00996DA9" w:rsidRPr="00996DA9">
        <w:rPr>
          <w:rFonts w:eastAsia="华文楷体" w:hint="eastAsia"/>
          <w:sz w:val="24"/>
        </w:rPr>
        <w:t>μ</w:t>
      </w:r>
      <w:r w:rsidR="00996DA9" w:rsidRPr="00996DA9">
        <w:rPr>
          <w:rFonts w:eastAsia="华文楷体" w:hint="eastAsia"/>
          <w:sz w:val="24"/>
        </w:rPr>
        <w:t>s</w:t>
      </w:r>
      <w:r w:rsidR="00996DA9" w:rsidRPr="00996DA9">
        <w:rPr>
          <w:rFonts w:eastAsia="华文楷体" w:hint="eastAsia"/>
          <w:sz w:val="24"/>
        </w:rPr>
        <w:t>或以下的精度要求。</w:t>
      </w:r>
    </w:p>
    <w:p w:rsidR="005837B3" w:rsidRDefault="00014979" w:rsidP="005837B3">
      <w:pPr>
        <w:pStyle w:val="a9"/>
        <w:numPr>
          <w:ilvl w:val="0"/>
          <w:numId w:val="8"/>
        </w:numPr>
        <w:snapToGrid w:val="0"/>
        <w:ind w:firstLineChars="0"/>
        <w:jc w:val="left"/>
        <w:rPr>
          <w:rFonts w:eastAsia="华文楷体"/>
          <w:sz w:val="24"/>
        </w:rPr>
      </w:pPr>
      <w:r>
        <w:rPr>
          <w:rFonts w:eastAsia="华文楷体" w:hint="eastAsia"/>
          <w:sz w:val="24"/>
        </w:rPr>
        <w:t>时钟同步误差优化</w:t>
      </w:r>
    </w:p>
    <w:p w:rsidR="005837B3" w:rsidRDefault="00014979" w:rsidP="00014979">
      <w:pPr>
        <w:pStyle w:val="a9"/>
        <w:numPr>
          <w:ilvl w:val="0"/>
          <w:numId w:val="9"/>
        </w:numPr>
        <w:snapToGrid w:val="0"/>
        <w:ind w:firstLineChars="0"/>
        <w:jc w:val="left"/>
        <w:rPr>
          <w:rFonts w:eastAsia="华文楷体"/>
          <w:sz w:val="24"/>
        </w:rPr>
      </w:pPr>
      <w:r>
        <w:rPr>
          <w:rFonts w:eastAsia="华文楷体" w:hint="eastAsia"/>
          <w:sz w:val="24"/>
        </w:rPr>
        <w:t>单跳误差</w:t>
      </w:r>
    </w:p>
    <w:p w:rsidR="00014979" w:rsidRDefault="00014979" w:rsidP="00014979">
      <w:pPr>
        <w:pStyle w:val="a9"/>
        <w:numPr>
          <w:ilvl w:val="0"/>
          <w:numId w:val="9"/>
        </w:numPr>
        <w:snapToGrid w:val="0"/>
        <w:ind w:firstLineChars="0"/>
        <w:jc w:val="left"/>
        <w:rPr>
          <w:rFonts w:eastAsia="华文楷体"/>
          <w:sz w:val="24"/>
        </w:rPr>
      </w:pPr>
      <w:r>
        <w:rPr>
          <w:rFonts w:eastAsia="华文楷体" w:hint="eastAsia"/>
          <w:sz w:val="24"/>
        </w:rPr>
        <w:t>多跳误差</w:t>
      </w:r>
    </w:p>
    <w:p w:rsidR="000406F1" w:rsidRDefault="000406F1" w:rsidP="000406F1">
      <w:pPr>
        <w:pStyle w:val="a9"/>
        <w:numPr>
          <w:ilvl w:val="0"/>
          <w:numId w:val="7"/>
        </w:numPr>
        <w:snapToGrid w:val="0"/>
        <w:ind w:firstLineChars="0"/>
        <w:jc w:val="left"/>
        <w:rPr>
          <w:rFonts w:eastAsia="华文楷体"/>
          <w:sz w:val="24"/>
        </w:rPr>
      </w:pPr>
      <w:r>
        <w:rPr>
          <w:rFonts w:eastAsia="华文楷体" w:hint="eastAsia"/>
          <w:sz w:val="24"/>
        </w:rPr>
        <w:t>研究计划</w:t>
      </w:r>
    </w:p>
    <w:p w:rsidR="000406F1" w:rsidRDefault="000406F1" w:rsidP="000406F1">
      <w:pPr>
        <w:pStyle w:val="a9"/>
        <w:numPr>
          <w:ilvl w:val="0"/>
          <w:numId w:val="7"/>
        </w:numPr>
        <w:snapToGrid w:val="0"/>
        <w:ind w:firstLineChars="0"/>
        <w:jc w:val="left"/>
        <w:rPr>
          <w:rFonts w:eastAsia="华文楷体"/>
          <w:sz w:val="24"/>
        </w:rPr>
      </w:pPr>
      <w:r>
        <w:rPr>
          <w:rFonts w:eastAsia="华文楷体" w:hint="eastAsia"/>
          <w:sz w:val="24"/>
        </w:rPr>
        <w:t>参考文献</w:t>
      </w:r>
    </w:p>
    <w:p w:rsidR="000406F1" w:rsidRPr="00574F57" w:rsidRDefault="000406F1" w:rsidP="00574F57">
      <w:pPr>
        <w:snapToGrid w:val="0"/>
        <w:ind w:firstLineChars="200" w:firstLine="480"/>
        <w:jc w:val="left"/>
        <w:rPr>
          <w:rFonts w:eastAsia="华文楷体"/>
          <w:sz w:val="24"/>
        </w:rPr>
      </w:pPr>
      <w:r w:rsidRPr="00574F57">
        <w:rPr>
          <w:rFonts w:eastAsia="华文楷体" w:hint="eastAsia"/>
          <w:sz w:val="24"/>
        </w:rPr>
        <w:t>[</w:t>
      </w:r>
      <w:r w:rsidRPr="00574F57">
        <w:rPr>
          <w:rFonts w:eastAsia="华文楷体"/>
          <w:sz w:val="24"/>
        </w:rPr>
        <w:t>1]</w:t>
      </w:r>
      <w:r w:rsidR="00574F57" w:rsidRPr="00574F57">
        <w:rPr>
          <w:rFonts w:hint="eastAsia"/>
        </w:rPr>
        <w:t xml:space="preserve"> </w:t>
      </w:r>
      <w:r w:rsidR="00574F57" w:rsidRPr="00574F57">
        <w:rPr>
          <w:rFonts w:eastAsia="华文楷体"/>
          <w:sz w:val="24"/>
        </w:rPr>
        <w:t>IEEE 802.1 Time-Sensitive Networking.” [Online].</w:t>
      </w:r>
      <w:r w:rsidR="00574F57" w:rsidRPr="00574F57">
        <w:t xml:space="preserve"> </w:t>
      </w:r>
      <w:r w:rsidR="00574F57" w:rsidRPr="00574F57">
        <w:rPr>
          <w:rFonts w:eastAsia="华文楷体"/>
          <w:sz w:val="24"/>
        </w:rPr>
        <w:t>Available: http: //www.ieee802.org/1/pages/tsn.html</w:t>
      </w:r>
    </w:p>
    <w:p w:rsidR="00632D10" w:rsidRDefault="00574F57" w:rsidP="00574F57">
      <w:pPr>
        <w:snapToGrid w:val="0"/>
        <w:ind w:firstLineChars="200" w:firstLine="480"/>
        <w:jc w:val="left"/>
        <w:rPr>
          <w:rFonts w:eastAsia="华文楷体"/>
          <w:kern w:val="2"/>
          <w:sz w:val="24"/>
          <w:szCs w:val="24"/>
        </w:rPr>
      </w:pPr>
      <w:r w:rsidRPr="00574F57">
        <w:rPr>
          <w:rFonts w:eastAsia="华文楷体" w:hint="eastAsia"/>
          <w:kern w:val="2"/>
          <w:sz w:val="24"/>
          <w:szCs w:val="24"/>
        </w:rPr>
        <w:lastRenderedPageBreak/>
        <w:t>[</w:t>
      </w:r>
      <w:r w:rsidRPr="00574F57">
        <w:rPr>
          <w:rFonts w:eastAsia="华文楷体"/>
          <w:kern w:val="2"/>
          <w:sz w:val="24"/>
          <w:szCs w:val="24"/>
        </w:rPr>
        <w:t>2]</w:t>
      </w:r>
      <w:r>
        <w:rPr>
          <w:rFonts w:eastAsia="华文楷体"/>
          <w:kern w:val="2"/>
          <w:sz w:val="24"/>
          <w:szCs w:val="24"/>
        </w:rPr>
        <w:t xml:space="preserve"> </w:t>
      </w:r>
      <w:r w:rsidRPr="00574F57">
        <w:rPr>
          <w:rFonts w:eastAsia="华文楷体"/>
          <w:kern w:val="2"/>
          <w:sz w:val="24"/>
          <w:szCs w:val="24"/>
        </w:rPr>
        <w:t xml:space="preserve">J. </w:t>
      </w:r>
      <w:proofErr w:type="spellStart"/>
      <w:r w:rsidRPr="00574F57">
        <w:rPr>
          <w:rFonts w:eastAsia="华文楷体"/>
          <w:kern w:val="2"/>
          <w:sz w:val="24"/>
          <w:szCs w:val="24"/>
        </w:rPr>
        <w:t>Farkas</w:t>
      </w:r>
      <w:proofErr w:type="spellEnd"/>
      <w:r w:rsidRPr="00574F57">
        <w:rPr>
          <w:rFonts w:eastAsia="华文楷体"/>
          <w:kern w:val="2"/>
          <w:sz w:val="24"/>
          <w:szCs w:val="24"/>
        </w:rPr>
        <w:t xml:space="preserve">, L. L. Bello, and C. Gunther, “Time-Sensitive Networking Standards,” IEEE </w:t>
      </w:r>
      <w:proofErr w:type="spellStart"/>
      <w:r w:rsidRPr="00574F57">
        <w:rPr>
          <w:rFonts w:eastAsia="华文楷体"/>
          <w:kern w:val="2"/>
          <w:sz w:val="24"/>
          <w:szCs w:val="24"/>
        </w:rPr>
        <w:t>Commun</w:t>
      </w:r>
      <w:proofErr w:type="spellEnd"/>
      <w:r w:rsidRPr="00574F57">
        <w:rPr>
          <w:rFonts w:eastAsia="华文楷体"/>
          <w:kern w:val="2"/>
          <w:sz w:val="24"/>
          <w:szCs w:val="24"/>
        </w:rPr>
        <w:t>. Std. Mag., vol. 2, no. 2, pp. 20–21, 2018.</w:t>
      </w:r>
    </w:p>
    <w:p w:rsidR="00574F57" w:rsidRPr="00574F57" w:rsidRDefault="00574F57" w:rsidP="00574F57">
      <w:pPr>
        <w:snapToGrid w:val="0"/>
        <w:ind w:firstLineChars="200" w:firstLine="480"/>
        <w:jc w:val="left"/>
        <w:rPr>
          <w:rFonts w:eastAsia="华文楷体"/>
          <w:kern w:val="2"/>
          <w:sz w:val="24"/>
          <w:szCs w:val="24"/>
        </w:rPr>
      </w:pPr>
      <w:r>
        <w:rPr>
          <w:rFonts w:eastAsia="华文楷体"/>
          <w:kern w:val="2"/>
          <w:sz w:val="24"/>
          <w:szCs w:val="24"/>
        </w:rPr>
        <w:t>[3]</w:t>
      </w:r>
      <w:r w:rsidRPr="00574F57">
        <w:rPr>
          <w:rFonts w:hint="eastAsia"/>
        </w:rPr>
        <w:t xml:space="preserve"> </w:t>
      </w:r>
      <w:r w:rsidRPr="00574F57">
        <w:rPr>
          <w:rFonts w:eastAsia="华文楷体"/>
          <w:kern w:val="2"/>
          <w:sz w:val="24"/>
          <w:szCs w:val="24"/>
        </w:rPr>
        <w:t>Study on Communication for A</w:t>
      </w:r>
      <w:r>
        <w:rPr>
          <w:rFonts w:eastAsia="华文楷体"/>
          <w:kern w:val="2"/>
          <w:sz w:val="24"/>
          <w:szCs w:val="24"/>
        </w:rPr>
        <w:t>utomation in Vertical Domains,”</w:t>
      </w:r>
      <w:r w:rsidRPr="00574F57">
        <w:rPr>
          <w:rFonts w:eastAsia="华文楷体"/>
          <w:kern w:val="2"/>
          <w:sz w:val="24"/>
          <w:szCs w:val="24"/>
        </w:rPr>
        <w:t>3GPP, TR 22.804, December 2017, v1.0.</w:t>
      </w:r>
    </w:p>
    <w:p w:rsidR="00574F57" w:rsidRPr="00574F57" w:rsidRDefault="00574F57" w:rsidP="00574F57">
      <w:pPr>
        <w:snapToGrid w:val="0"/>
        <w:ind w:firstLineChars="200" w:firstLine="480"/>
        <w:jc w:val="left"/>
        <w:rPr>
          <w:rFonts w:eastAsia="华文楷体"/>
          <w:sz w:val="24"/>
        </w:rPr>
      </w:pPr>
      <w:r>
        <w:rPr>
          <w:rFonts w:eastAsia="华文楷体" w:hint="eastAsia"/>
          <w:sz w:val="24"/>
        </w:rPr>
        <w:t>[</w:t>
      </w:r>
      <w:r>
        <w:rPr>
          <w:rFonts w:eastAsia="华文楷体"/>
          <w:sz w:val="24"/>
        </w:rPr>
        <w:t>4]</w:t>
      </w:r>
      <w:r w:rsidRPr="00574F57">
        <w:t xml:space="preserve"> </w:t>
      </w:r>
      <w:r w:rsidRPr="00574F57">
        <w:rPr>
          <w:rFonts w:eastAsia="华文楷体"/>
          <w:sz w:val="24"/>
        </w:rPr>
        <w:t xml:space="preserve">D. </w:t>
      </w:r>
      <w:proofErr w:type="spellStart"/>
      <w:r w:rsidRPr="00574F57">
        <w:rPr>
          <w:rFonts w:eastAsia="华文楷体"/>
          <w:sz w:val="24"/>
        </w:rPr>
        <w:t>Cavalcanti</w:t>
      </w:r>
      <w:proofErr w:type="spellEnd"/>
      <w:r w:rsidRPr="00574F57">
        <w:rPr>
          <w:rFonts w:eastAsia="华文楷体"/>
          <w:sz w:val="24"/>
        </w:rPr>
        <w:t xml:space="preserve"> et al., “Extending Accurate Time Distribution and Timeliness Capabilities </w:t>
      </w:r>
      <w:proofErr w:type="gramStart"/>
      <w:r w:rsidRPr="00574F57">
        <w:rPr>
          <w:rFonts w:eastAsia="华文楷体"/>
          <w:sz w:val="24"/>
        </w:rPr>
        <w:t>Over</w:t>
      </w:r>
      <w:proofErr w:type="gramEnd"/>
      <w:r w:rsidRPr="00574F57">
        <w:rPr>
          <w:rFonts w:eastAsia="华文楷体"/>
          <w:sz w:val="24"/>
        </w:rPr>
        <w:t xml:space="preserve"> the Air to Enable Future Wireless Industrial</w:t>
      </w:r>
    </w:p>
    <w:p w:rsidR="00632D10" w:rsidRDefault="00574F57" w:rsidP="00574F57">
      <w:pPr>
        <w:snapToGrid w:val="0"/>
        <w:ind w:firstLineChars="200" w:firstLine="480"/>
        <w:jc w:val="left"/>
        <w:rPr>
          <w:rFonts w:eastAsia="华文楷体"/>
          <w:sz w:val="24"/>
        </w:rPr>
      </w:pPr>
      <w:r w:rsidRPr="00574F57">
        <w:rPr>
          <w:rFonts w:eastAsia="华文楷体"/>
          <w:sz w:val="24"/>
        </w:rPr>
        <w:t>Automation Systems,” Proc. IEEE, vol. 107, no. 6, pp. 1132–1152, 2019.</w:t>
      </w:r>
    </w:p>
    <w:p w:rsidR="00574F57" w:rsidRPr="00574F57" w:rsidRDefault="00574F57" w:rsidP="00574F57">
      <w:pPr>
        <w:snapToGrid w:val="0"/>
        <w:ind w:firstLineChars="200" w:firstLine="480"/>
        <w:jc w:val="left"/>
        <w:rPr>
          <w:rFonts w:eastAsia="华文楷体"/>
          <w:sz w:val="24"/>
        </w:rPr>
      </w:pPr>
      <w:r>
        <w:rPr>
          <w:rFonts w:eastAsia="华文楷体" w:hint="eastAsia"/>
          <w:sz w:val="24"/>
        </w:rPr>
        <w:t>[</w:t>
      </w:r>
      <w:r>
        <w:rPr>
          <w:rFonts w:eastAsia="华文楷体"/>
          <w:sz w:val="24"/>
        </w:rPr>
        <w:t>5]</w:t>
      </w:r>
      <w:r w:rsidRPr="00574F57">
        <w:t xml:space="preserve"> </w:t>
      </w:r>
      <w:r w:rsidRPr="00574F57">
        <w:rPr>
          <w:rFonts w:eastAsia="华文楷体"/>
          <w:sz w:val="24"/>
        </w:rPr>
        <w:t xml:space="preserve">A. </w:t>
      </w:r>
      <w:proofErr w:type="spellStart"/>
      <w:r w:rsidRPr="00574F57">
        <w:rPr>
          <w:rFonts w:eastAsia="华文楷体"/>
          <w:sz w:val="24"/>
        </w:rPr>
        <w:t>Aijaz</w:t>
      </w:r>
      <w:proofErr w:type="spellEnd"/>
      <w:r w:rsidRPr="00574F57">
        <w:rPr>
          <w:rFonts w:eastAsia="华文楷体"/>
          <w:sz w:val="24"/>
        </w:rPr>
        <w:t>, “High-Performance Industrial Wireless: Achieving Reliable and Deterministic Connectivity Over IEEE 802.11 WLANs,” IEEE Open</w:t>
      </w:r>
    </w:p>
    <w:p w:rsidR="00632D10" w:rsidRDefault="00574F57" w:rsidP="00574F57">
      <w:pPr>
        <w:snapToGrid w:val="0"/>
        <w:ind w:firstLineChars="200" w:firstLine="480"/>
        <w:jc w:val="left"/>
        <w:rPr>
          <w:rFonts w:eastAsia="华文楷体"/>
          <w:sz w:val="24"/>
        </w:rPr>
      </w:pPr>
      <w:r w:rsidRPr="00574F57">
        <w:rPr>
          <w:rFonts w:eastAsia="华文楷体"/>
          <w:sz w:val="24"/>
        </w:rPr>
        <w:t>Journal of the Industrial Electronics Society, vol. 1, pp. 28–37, 2020.</w:t>
      </w: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ermEnd w:id="1073622273"/>
    <w:p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rsidR="00297020" w:rsidRDefault="00297020" w:rsidP="00297020">
      <w:pPr>
        <w:snapToGrid w:val="0"/>
        <w:ind w:firstLineChars="200" w:firstLine="480"/>
        <w:jc w:val="left"/>
        <w:rPr>
          <w:rFonts w:eastAsia="华文楷体"/>
          <w:sz w:val="24"/>
        </w:rPr>
      </w:pPr>
      <w:permStart w:id="1252935195" w:edGrp="everyone"/>
    </w:p>
    <w:p w:rsidR="00297020"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ermEnd w:id="1252935195"/>
    <w:p w:rsidR="00297020" w:rsidRDefault="00297020" w:rsidP="00632D10">
      <w:pPr>
        <w:snapToGrid w:val="0"/>
        <w:spacing w:before="120"/>
        <w:rPr>
          <w:rFonts w:ascii="仿宋_GB2312" w:eastAsia="仿宋_GB2312"/>
          <w:b/>
          <w:sz w:val="24"/>
        </w:rPr>
      </w:pPr>
    </w:p>
    <w:p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3" w:name="OLE_LINK22"/>
      <w:bookmarkStart w:id="4"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3"/>
      <w:bookmarkEnd w:id="4"/>
      <w:r>
        <w:rPr>
          <w:rFonts w:eastAsia="仿宋_GB2312"/>
          <w:b/>
          <w:sz w:val="24"/>
        </w:rPr>
        <w:t xml:space="preserve"> </w:t>
      </w:r>
      <w:bookmarkStart w:id="5" w:name="OLE_LINK18"/>
      <w:bookmarkStart w:id="6" w:name="OLE_LINK19"/>
      <w:bookmarkStart w:id="7" w:name="OLE_LINK20"/>
      <w:bookmarkStart w:id="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5"/>
      <w:bookmarkEnd w:id="6"/>
      <w:r w:rsidRPr="00C064B0">
        <w:rPr>
          <w:rFonts w:eastAsia="仿宋_GB2312"/>
          <w:b/>
          <w:sz w:val="24"/>
        </w:rPr>
        <w:t>.</w:t>
      </w:r>
      <w:bookmarkEnd w:id="7"/>
      <w:bookmarkEnd w:id="8"/>
    </w:p>
    <w:p w:rsidR="00632D10" w:rsidRDefault="00632D10" w:rsidP="00632D10">
      <w:pPr>
        <w:snapToGrid w:val="0"/>
        <w:spacing w:before="120"/>
        <w:rPr>
          <w:rFonts w:ascii="仿宋_GB2312" w:eastAsia="仿宋_GB2312"/>
          <w:b/>
          <w:sz w:val="24"/>
        </w:rPr>
      </w:pPr>
    </w:p>
    <w:p w:rsidR="0003575C" w:rsidRDefault="00632D10" w:rsidP="000603DD">
      <w:pPr>
        <w:snapToGrid w:val="0"/>
        <w:spacing w:before="120"/>
        <w:rPr>
          <w:rFonts w:ascii="宋体" w:hAnsi="宋体"/>
          <w:b/>
          <w:bCs/>
          <w:sz w:val="24"/>
        </w:rPr>
      </w:pPr>
      <w:r w:rsidRPr="006920C0">
        <w:rPr>
          <w:rFonts w:eastAsia="仿宋_GB2312"/>
          <w:b/>
          <w:sz w:val="24"/>
        </w:rPr>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1459833078" w:edGrp="everyone"/>
      <w:r w:rsidRPr="006920C0">
        <w:rPr>
          <w:rFonts w:eastAsia="仿宋_GB2312"/>
          <w:b/>
          <w:sz w:val="24"/>
        </w:rPr>
        <w:t xml:space="preserve">   </w:t>
      </w:r>
      <w:r w:rsidR="000603DD">
        <w:rPr>
          <w:rFonts w:eastAsia="仿宋_GB2312"/>
          <w:b/>
          <w:sz w:val="24"/>
        </w:rPr>
        <w:t xml:space="preserve">          </w:t>
      </w:r>
      <w:permEnd w:id="1459833078"/>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857236971"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E27F66">
        <w:rPr>
          <w:rFonts w:eastAsia="仿宋_GB2312"/>
          <w:noProof/>
          <w:szCs w:val="21"/>
        </w:rPr>
        <w:t>2022-10-11</w:t>
      </w:r>
      <w:r w:rsidR="006920C0" w:rsidRPr="000D3A70">
        <w:rPr>
          <w:rFonts w:eastAsia="仿宋_GB2312"/>
          <w:szCs w:val="21"/>
        </w:rPr>
        <w:fldChar w:fldCharType="end"/>
      </w:r>
      <w:permEnd w:id="857236971"/>
    </w:p>
    <w:sectPr w:rsidR="0003575C" w:rsidSect="00A85ABA">
      <w:headerReference w:type="first" r:id="rId65"/>
      <w:footerReference w:type="first" r:id="rId66"/>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8E5" w:rsidRDefault="00F578E5">
      <w:r>
        <w:separator/>
      </w:r>
    </w:p>
  </w:endnote>
  <w:endnote w:type="continuationSeparator" w:id="0">
    <w:p w:rsidR="00F578E5" w:rsidRDefault="00F5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028" w:rsidRDefault="004810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D2C2E">
      <w:rPr>
        <w:rStyle w:val="a5"/>
        <w:noProof/>
      </w:rPr>
      <w:t>0</w:t>
    </w:r>
    <w:r>
      <w:rPr>
        <w:rStyle w:val="a5"/>
      </w:rPr>
      <w:fldChar w:fldCharType="end"/>
    </w:r>
  </w:p>
  <w:p w:rsidR="00481028" w:rsidRDefault="00481028">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8D2C2E" w:rsidRPr="008D2C2E">
      <w:rPr>
        <w:b/>
        <w:noProof/>
        <w:sz w:val="20"/>
        <w:lang w:val="zh-CN"/>
      </w:rPr>
      <w:t>0</w:t>
    </w:r>
    <w:r w:rsidRPr="00B04C76">
      <w:rPr>
        <w:b/>
        <w:sz w:val="20"/>
      </w:rPr>
      <w:fldChar w:fldCharType="end"/>
    </w:r>
  </w:p>
  <w:p w:rsidR="00B04C76" w:rsidRDefault="00B04C76">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C4" w:rsidRDefault="00106EC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D2C2E">
      <w:rPr>
        <w:rStyle w:val="a5"/>
        <w:noProof/>
      </w:rPr>
      <w:t>3</w:t>
    </w:r>
    <w:r>
      <w:rPr>
        <w:rStyle w:val="a5"/>
      </w:rPr>
      <w:fldChar w:fldCharType="end"/>
    </w:r>
  </w:p>
  <w:p w:rsidR="00106EC4" w:rsidRDefault="00106EC4">
    <w:pPr>
      <w:pStyle w:val="a3"/>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F06081" w:rsidRPr="00F06081">
      <w:rPr>
        <w:b/>
        <w:bCs/>
        <w:noProof/>
        <w:lang w:val="zh-CN"/>
      </w:rPr>
      <w:t>7</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F06081">
      <w:rPr>
        <w:b/>
        <w:bCs/>
        <w:noProof/>
      </w:rPr>
      <w:t>7</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Pr>
        <w:b/>
        <w:bCs/>
        <w:noProof/>
      </w:rPr>
      <w:t>1</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8E5" w:rsidRDefault="00F578E5">
      <w:r>
        <w:separator/>
      </w:r>
    </w:p>
  </w:footnote>
  <w:footnote w:type="continuationSeparator" w:id="0">
    <w:p w:rsidR="00F578E5" w:rsidRDefault="00F57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68" w:rsidRDefault="00197168" w:rsidP="00197168">
    <w:pPr>
      <w:pStyle w:val="a7"/>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10" w:rsidRDefault="00632D10">
    <w:pPr>
      <w:pStyle w:val="a7"/>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15F29"/>
    <w:multiLevelType w:val="hybridMultilevel"/>
    <w:tmpl w:val="04B878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FE2914"/>
    <w:multiLevelType w:val="hybridMultilevel"/>
    <w:tmpl w:val="23164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4D21F1"/>
    <w:multiLevelType w:val="hybridMultilevel"/>
    <w:tmpl w:val="8EF0FC4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73D45FAC"/>
    <w:multiLevelType w:val="hybridMultilevel"/>
    <w:tmpl w:val="23164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
  </w:num>
  <w:num w:numId="4">
    <w:abstractNumId w:val="3"/>
  </w:num>
  <w:num w:numId="5">
    <w:abstractNumId w:val="5"/>
  </w:num>
  <w:num w:numId="6">
    <w:abstractNumId w:val="7"/>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0B"/>
    <w:rsid w:val="0001192C"/>
    <w:rsid w:val="00014979"/>
    <w:rsid w:val="000203B5"/>
    <w:rsid w:val="0003575C"/>
    <w:rsid w:val="000406F1"/>
    <w:rsid w:val="00043CC1"/>
    <w:rsid w:val="000571EB"/>
    <w:rsid w:val="000603DD"/>
    <w:rsid w:val="000679DF"/>
    <w:rsid w:val="000D3A70"/>
    <w:rsid w:val="000D41BF"/>
    <w:rsid w:val="000E3352"/>
    <w:rsid w:val="000E4A9F"/>
    <w:rsid w:val="001019D2"/>
    <w:rsid w:val="00106EC4"/>
    <w:rsid w:val="001365FC"/>
    <w:rsid w:val="0014636C"/>
    <w:rsid w:val="00152909"/>
    <w:rsid w:val="001570E3"/>
    <w:rsid w:val="00162C78"/>
    <w:rsid w:val="0017516E"/>
    <w:rsid w:val="0018161A"/>
    <w:rsid w:val="00182890"/>
    <w:rsid w:val="00194580"/>
    <w:rsid w:val="00197168"/>
    <w:rsid w:val="001B3344"/>
    <w:rsid w:val="001B4366"/>
    <w:rsid w:val="001C3F9E"/>
    <w:rsid w:val="001D60D9"/>
    <w:rsid w:val="001E05FB"/>
    <w:rsid w:val="001F4254"/>
    <w:rsid w:val="0020069B"/>
    <w:rsid w:val="002052E2"/>
    <w:rsid w:val="00217625"/>
    <w:rsid w:val="00224EB8"/>
    <w:rsid w:val="00235244"/>
    <w:rsid w:val="00242693"/>
    <w:rsid w:val="00242E40"/>
    <w:rsid w:val="002469CD"/>
    <w:rsid w:val="002608F0"/>
    <w:rsid w:val="002739B1"/>
    <w:rsid w:val="002831DA"/>
    <w:rsid w:val="00293D38"/>
    <w:rsid w:val="002951BD"/>
    <w:rsid w:val="00297020"/>
    <w:rsid w:val="002A22AF"/>
    <w:rsid w:val="002A5390"/>
    <w:rsid w:val="002A59F0"/>
    <w:rsid w:val="002B27E3"/>
    <w:rsid w:val="002B6121"/>
    <w:rsid w:val="002B6A13"/>
    <w:rsid w:val="002C4158"/>
    <w:rsid w:val="002C4F7E"/>
    <w:rsid w:val="002D5A0F"/>
    <w:rsid w:val="002E7705"/>
    <w:rsid w:val="002F1C03"/>
    <w:rsid w:val="00317C22"/>
    <w:rsid w:val="003363DC"/>
    <w:rsid w:val="00336E0D"/>
    <w:rsid w:val="00347AA1"/>
    <w:rsid w:val="00350711"/>
    <w:rsid w:val="0035363F"/>
    <w:rsid w:val="003652DD"/>
    <w:rsid w:val="00371906"/>
    <w:rsid w:val="00376FED"/>
    <w:rsid w:val="003B3C3A"/>
    <w:rsid w:val="003C71AB"/>
    <w:rsid w:val="003F7428"/>
    <w:rsid w:val="00400B0F"/>
    <w:rsid w:val="00404BC7"/>
    <w:rsid w:val="00414094"/>
    <w:rsid w:val="0043349A"/>
    <w:rsid w:val="004406C2"/>
    <w:rsid w:val="00441B50"/>
    <w:rsid w:val="00450C7C"/>
    <w:rsid w:val="00455043"/>
    <w:rsid w:val="004620A4"/>
    <w:rsid w:val="00481028"/>
    <w:rsid w:val="00482B9A"/>
    <w:rsid w:val="0049515A"/>
    <w:rsid w:val="00496018"/>
    <w:rsid w:val="004A29E3"/>
    <w:rsid w:val="004A490D"/>
    <w:rsid w:val="004D3A28"/>
    <w:rsid w:val="004D7A87"/>
    <w:rsid w:val="004E0110"/>
    <w:rsid w:val="004E163F"/>
    <w:rsid w:val="004F0280"/>
    <w:rsid w:val="004F3BAB"/>
    <w:rsid w:val="004F7A2D"/>
    <w:rsid w:val="00503DC4"/>
    <w:rsid w:val="0051248F"/>
    <w:rsid w:val="00521512"/>
    <w:rsid w:val="005243E7"/>
    <w:rsid w:val="00542506"/>
    <w:rsid w:val="00550F98"/>
    <w:rsid w:val="0055308F"/>
    <w:rsid w:val="00572A33"/>
    <w:rsid w:val="00572AD9"/>
    <w:rsid w:val="00574F57"/>
    <w:rsid w:val="005837B3"/>
    <w:rsid w:val="00584765"/>
    <w:rsid w:val="00586F30"/>
    <w:rsid w:val="00587893"/>
    <w:rsid w:val="0059471B"/>
    <w:rsid w:val="00604FD7"/>
    <w:rsid w:val="006255D4"/>
    <w:rsid w:val="00632D10"/>
    <w:rsid w:val="0064238F"/>
    <w:rsid w:val="006615F2"/>
    <w:rsid w:val="00663AA5"/>
    <w:rsid w:val="00663B0B"/>
    <w:rsid w:val="00676B9D"/>
    <w:rsid w:val="006901EB"/>
    <w:rsid w:val="006920C0"/>
    <w:rsid w:val="006B1A3F"/>
    <w:rsid w:val="006E3043"/>
    <w:rsid w:val="00706321"/>
    <w:rsid w:val="00711435"/>
    <w:rsid w:val="0071324F"/>
    <w:rsid w:val="007149B0"/>
    <w:rsid w:val="007241FD"/>
    <w:rsid w:val="00745076"/>
    <w:rsid w:val="0075311F"/>
    <w:rsid w:val="00756A92"/>
    <w:rsid w:val="00760557"/>
    <w:rsid w:val="00773B33"/>
    <w:rsid w:val="00783181"/>
    <w:rsid w:val="007A4B33"/>
    <w:rsid w:val="007A6D1A"/>
    <w:rsid w:val="007B42D8"/>
    <w:rsid w:val="007D435D"/>
    <w:rsid w:val="007D5B62"/>
    <w:rsid w:val="007F70CF"/>
    <w:rsid w:val="008478B2"/>
    <w:rsid w:val="00853C37"/>
    <w:rsid w:val="00876B8B"/>
    <w:rsid w:val="008817FE"/>
    <w:rsid w:val="00893404"/>
    <w:rsid w:val="008B12D0"/>
    <w:rsid w:val="008D172E"/>
    <w:rsid w:val="008D2C2E"/>
    <w:rsid w:val="008F06BA"/>
    <w:rsid w:val="008F0E96"/>
    <w:rsid w:val="009218FC"/>
    <w:rsid w:val="009308CC"/>
    <w:rsid w:val="00961E91"/>
    <w:rsid w:val="00962726"/>
    <w:rsid w:val="0096771B"/>
    <w:rsid w:val="00994E28"/>
    <w:rsid w:val="009956C5"/>
    <w:rsid w:val="00996DA9"/>
    <w:rsid w:val="009A0FBF"/>
    <w:rsid w:val="009B1599"/>
    <w:rsid w:val="009B410F"/>
    <w:rsid w:val="009B7B1A"/>
    <w:rsid w:val="009D12E1"/>
    <w:rsid w:val="009D24E5"/>
    <w:rsid w:val="009D7810"/>
    <w:rsid w:val="009E4A05"/>
    <w:rsid w:val="009F53F9"/>
    <w:rsid w:val="009F6074"/>
    <w:rsid w:val="009F67DF"/>
    <w:rsid w:val="00A00798"/>
    <w:rsid w:val="00A03AAE"/>
    <w:rsid w:val="00A120E7"/>
    <w:rsid w:val="00A15E4B"/>
    <w:rsid w:val="00A16626"/>
    <w:rsid w:val="00A16D66"/>
    <w:rsid w:val="00A266FB"/>
    <w:rsid w:val="00A3789F"/>
    <w:rsid w:val="00A645C7"/>
    <w:rsid w:val="00A65534"/>
    <w:rsid w:val="00A70232"/>
    <w:rsid w:val="00A74F8F"/>
    <w:rsid w:val="00A85ABA"/>
    <w:rsid w:val="00A93334"/>
    <w:rsid w:val="00A942E4"/>
    <w:rsid w:val="00A9699C"/>
    <w:rsid w:val="00A97147"/>
    <w:rsid w:val="00AA7EF5"/>
    <w:rsid w:val="00AD05BD"/>
    <w:rsid w:val="00AD0698"/>
    <w:rsid w:val="00AD1850"/>
    <w:rsid w:val="00AD35A7"/>
    <w:rsid w:val="00AE497B"/>
    <w:rsid w:val="00AF2D58"/>
    <w:rsid w:val="00AF6E8F"/>
    <w:rsid w:val="00B04C76"/>
    <w:rsid w:val="00B22A90"/>
    <w:rsid w:val="00B31AC9"/>
    <w:rsid w:val="00B463C9"/>
    <w:rsid w:val="00B47A30"/>
    <w:rsid w:val="00B51238"/>
    <w:rsid w:val="00B54FEB"/>
    <w:rsid w:val="00BC4251"/>
    <w:rsid w:val="00BE00A4"/>
    <w:rsid w:val="00BE3107"/>
    <w:rsid w:val="00BE53A7"/>
    <w:rsid w:val="00BF1D27"/>
    <w:rsid w:val="00C06D37"/>
    <w:rsid w:val="00C10183"/>
    <w:rsid w:val="00C10C2A"/>
    <w:rsid w:val="00C45532"/>
    <w:rsid w:val="00C6550F"/>
    <w:rsid w:val="00C76E99"/>
    <w:rsid w:val="00C83F53"/>
    <w:rsid w:val="00CA3155"/>
    <w:rsid w:val="00CA7B6D"/>
    <w:rsid w:val="00CB4392"/>
    <w:rsid w:val="00CC0325"/>
    <w:rsid w:val="00CC1831"/>
    <w:rsid w:val="00CC7313"/>
    <w:rsid w:val="00CF2155"/>
    <w:rsid w:val="00CF68DB"/>
    <w:rsid w:val="00D04796"/>
    <w:rsid w:val="00D06F63"/>
    <w:rsid w:val="00D2570D"/>
    <w:rsid w:val="00D26C16"/>
    <w:rsid w:val="00D31613"/>
    <w:rsid w:val="00D348B7"/>
    <w:rsid w:val="00D437B4"/>
    <w:rsid w:val="00D8329F"/>
    <w:rsid w:val="00DC00BE"/>
    <w:rsid w:val="00DD3BE5"/>
    <w:rsid w:val="00DD480D"/>
    <w:rsid w:val="00DE4503"/>
    <w:rsid w:val="00DF2D76"/>
    <w:rsid w:val="00E27F66"/>
    <w:rsid w:val="00E82765"/>
    <w:rsid w:val="00EB6D8F"/>
    <w:rsid w:val="00EB7B98"/>
    <w:rsid w:val="00EB7CDF"/>
    <w:rsid w:val="00EC6DCC"/>
    <w:rsid w:val="00EF7286"/>
    <w:rsid w:val="00F06081"/>
    <w:rsid w:val="00F16A46"/>
    <w:rsid w:val="00F4425E"/>
    <w:rsid w:val="00F50D52"/>
    <w:rsid w:val="00F578E5"/>
    <w:rsid w:val="00F61E82"/>
    <w:rsid w:val="00F63D5F"/>
    <w:rsid w:val="00F65008"/>
    <w:rsid w:val="00F75C47"/>
    <w:rsid w:val="00F8542C"/>
    <w:rsid w:val="00FA3005"/>
    <w:rsid w:val="00FB007D"/>
    <w:rsid w:val="00FB3554"/>
    <w:rsid w:val="00FB6397"/>
    <w:rsid w:val="00FB7721"/>
    <w:rsid w:val="00FE49EE"/>
    <w:rsid w:val="00FF1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AD212"/>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tLeast"/>
      <w:jc w:val="left"/>
    </w:pPr>
    <w:rPr>
      <w:sz w:val="18"/>
    </w:rPr>
  </w:style>
  <w:style w:type="character" w:styleId="a5">
    <w:name w:val="page number"/>
    <w:basedOn w:val="a0"/>
  </w:style>
  <w:style w:type="table" w:styleId="a6">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脚 字符"/>
    <w:link w:val="a3"/>
    <w:uiPriority w:val="99"/>
    <w:rsid w:val="00B04C76"/>
    <w:rPr>
      <w:sz w:val="18"/>
    </w:rPr>
  </w:style>
  <w:style w:type="character" w:customStyle="1" w:styleId="a8">
    <w:name w:val="页眉 字符"/>
    <w:link w:val="a7"/>
    <w:rsid w:val="00632D10"/>
    <w:rPr>
      <w:sz w:val="18"/>
      <w:szCs w:val="18"/>
    </w:rPr>
  </w:style>
  <w:style w:type="paragraph" w:styleId="a9">
    <w:name w:val="List Paragraph"/>
    <w:basedOn w:val="a"/>
    <w:link w:val="aa"/>
    <w:uiPriority w:val="34"/>
    <w:qFormat/>
    <w:rsid w:val="0003575C"/>
    <w:pPr>
      <w:adjustRightInd/>
      <w:spacing w:line="240" w:lineRule="auto"/>
      <w:ind w:firstLineChars="200" w:firstLine="420"/>
      <w:textAlignment w:val="auto"/>
    </w:pPr>
    <w:rPr>
      <w:kern w:val="2"/>
      <w:szCs w:val="24"/>
    </w:rPr>
  </w:style>
  <w:style w:type="character" w:styleId="ab">
    <w:name w:val="Placeholder Text"/>
    <w:basedOn w:val="a0"/>
    <w:uiPriority w:val="99"/>
    <w:semiHidden/>
    <w:rsid w:val="00F16A46"/>
    <w:rPr>
      <w:color w:val="808080"/>
    </w:rPr>
  </w:style>
  <w:style w:type="character" w:styleId="ac">
    <w:name w:val="Hyperlink"/>
    <w:rsid w:val="00106EC4"/>
    <w:rPr>
      <w:color w:val="0000FF"/>
      <w:u w:val="single"/>
    </w:rPr>
  </w:style>
  <w:style w:type="paragraph" w:customStyle="1" w:styleId="AMDisplayEquation">
    <w:name w:val="AMDisplayEquation"/>
    <w:basedOn w:val="a9"/>
    <w:next w:val="a"/>
    <w:link w:val="AMDisplayEquation0"/>
    <w:rsid w:val="008D2C2E"/>
    <w:pPr>
      <w:tabs>
        <w:tab w:val="center" w:pos="5240"/>
        <w:tab w:val="right" w:pos="9640"/>
      </w:tabs>
      <w:snapToGrid w:val="0"/>
      <w:ind w:left="840" w:firstLine="480"/>
      <w:jc w:val="left"/>
    </w:pPr>
    <w:rPr>
      <w:rFonts w:eastAsia="华文楷体"/>
      <w:sz w:val="24"/>
    </w:rPr>
  </w:style>
  <w:style w:type="character" w:customStyle="1" w:styleId="aa">
    <w:name w:val="列出段落 字符"/>
    <w:basedOn w:val="a0"/>
    <w:link w:val="a9"/>
    <w:uiPriority w:val="34"/>
    <w:rsid w:val="008D2C2E"/>
    <w:rPr>
      <w:kern w:val="2"/>
      <w:sz w:val="21"/>
      <w:szCs w:val="24"/>
    </w:rPr>
  </w:style>
  <w:style w:type="character" w:customStyle="1" w:styleId="AMDisplayEquation0">
    <w:name w:val="AMDisplayEquation 字符"/>
    <w:basedOn w:val="aa"/>
    <w:link w:val="AMDisplayEquation"/>
    <w:rsid w:val="008D2C2E"/>
    <w:rPr>
      <w:rFonts w:eastAsia="华文楷体"/>
      <w:kern w:val="2"/>
      <w:sz w:val="24"/>
      <w:szCs w:val="24"/>
    </w:rPr>
  </w:style>
  <w:style w:type="character" w:customStyle="1" w:styleId="AMEquationSection">
    <w:name w:val="AMEquationSection"/>
    <w:basedOn w:val="a0"/>
    <w:rsid w:val="008D2C2E"/>
    <w:rPr>
      <w:rFonts w:ascii="宋体" w:hAnsi="宋体"/>
      <w:b/>
      <w:vanish/>
      <w:color w:val="FF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wmf"/><Relationship Id="rId42" Type="http://schemas.openxmlformats.org/officeDocument/2006/relationships/oleObject" Target="embeddings/oleObject13.bin"/><Relationship Id="rId47" Type="http://schemas.openxmlformats.org/officeDocument/2006/relationships/image" Target="media/image18.wmf"/><Relationship Id="rId63" Type="http://schemas.openxmlformats.org/officeDocument/2006/relationships/oleObject" Target="embeddings/oleObject24.bin"/><Relationship Id="rId68"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9.wmf"/><Relationship Id="rId11" Type="http://schemas.openxmlformats.org/officeDocument/2006/relationships/hyperlink" Target="http://my.sjtu.edu.cn/"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1.bin"/><Relationship Id="rId66" Type="http://schemas.openxmlformats.org/officeDocument/2006/relationships/footer" Target="footer6.xml"/><Relationship Id="rId5" Type="http://schemas.openxmlformats.org/officeDocument/2006/relationships/footnotes" Target="footnotes.xml"/><Relationship Id="rId61" Type="http://schemas.openxmlformats.org/officeDocument/2006/relationships/oleObject" Target="embeddings/oleObject23.bin"/><Relationship Id="rId19" Type="http://schemas.openxmlformats.org/officeDocument/2006/relationships/image" Target="media/image4.wmf"/><Relationship Id="rId14" Type="http://schemas.openxmlformats.org/officeDocument/2006/relationships/footer" Target="footer4.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image" Target="media/image26.png"/><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hyperlink" Target="http://my.sjtu.edu.cn/"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15.wmf"/><Relationship Id="rId54" Type="http://schemas.openxmlformats.org/officeDocument/2006/relationships/oleObject" Target="embeddings/oleObject19.bin"/><Relationship Id="rId62"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4.wmf"/><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4.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C0"/>
    <w:rsid w:val="001D2797"/>
    <w:rsid w:val="001F4A3B"/>
    <w:rsid w:val="003D79C0"/>
    <w:rsid w:val="00533362"/>
    <w:rsid w:val="00567C2A"/>
    <w:rsid w:val="006E5120"/>
    <w:rsid w:val="00823925"/>
    <w:rsid w:val="008246C4"/>
    <w:rsid w:val="00B60326"/>
    <w:rsid w:val="00D77ED4"/>
    <w:rsid w:val="00DF09D9"/>
    <w:rsid w:val="00E437F0"/>
    <w:rsid w:val="00FA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9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10910</TotalTime>
  <Pages>9</Pages>
  <Words>1170</Words>
  <Characters>6673</Characters>
  <Application>Microsoft Office Word</Application>
  <DocSecurity>0</DocSecurity>
  <Lines>55</Lines>
  <Paragraphs>15</Paragraphs>
  <ScaleCrop>false</ScaleCrop>
  <Manager>培养办</Manager>
  <Company>研究生院</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lenovo</cp:lastModifiedBy>
  <cp:revision>61</cp:revision>
  <cp:lastPrinted>2004-10-27T01:21:00Z</cp:lastPrinted>
  <dcterms:created xsi:type="dcterms:W3CDTF">2019-08-13T08:35:00Z</dcterms:created>
  <dcterms:modified xsi:type="dcterms:W3CDTF">2022-10-13T02:54:00Z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