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67FC" w:rsidRDefault="00B03795">
      <w:pPr>
        <w:spacing w:after="790" w:line="259" w:lineRule="auto"/>
        <w:ind w:left="2468" w:firstLine="0"/>
        <w:jc w:val="left"/>
      </w:pPr>
      <w:bookmarkStart w:id="0" w:name="_GoBack"/>
      <w:bookmarkEnd w:id="0"/>
      <w:r>
        <w:rPr>
          <w:noProof/>
        </w:rPr>
        <w:drawing>
          <wp:inline distT="0" distB="0" distL="0" distR="0">
            <wp:extent cx="1800149" cy="1800149"/>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800149" cy="1800149"/>
                    </a:xfrm>
                    <a:prstGeom prst="rect">
                      <a:avLst/>
                    </a:prstGeom>
                  </pic:spPr>
                </pic:pic>
              </a:graphicData>
            </a:graphic>
          </wp:inline>
        </w:drawing>
      </w:r>
    </w:p>
    <w:p w:rsidR="001667FC" w:rsidRDefault="00B03795">
      <w:pPr>
        <w:spacing w:after="5365" w:line="259" w:lineRule="auto"/>
        <w:ind w:left="2085" w:firstLine="0"/>
        <w:jc w:val="left"/>
      </w:pPr>
      <w:r>
        <w:rPr>
          <w:rFonts w:ascii="宋体" w:eastAsia="宋体" w:hAnsi="宋体" w:cs="宋体"/>
          <w:sz w:val="36"/>
        </w:rPr>
        <w:t>上海交通大学学位论文</w:t>
      </w:r>
    </w:p>
    <w:p w:rsidR="001667FC" w:rsidRDefault="00B03795">
      <w:pPr>
        <w:spacing w:after="934" w:line="265" w:lineRule="auto"/>
        <w:ind w:left="2882"/>
        <w:jc w:val="left"/>
      </w:pPr>
      <w:r>
        <w:rPr>
          <w:sz w:val="28"/>
        </w:rPr>
        <w:t>119032910097</w:t>
      </w:r>
    </w:p>
    <w:p w:rsidR="001667FC" w:rsidRDefault="00B03795">
      <w:pPr>
        <w:spacing w:after="934" w:line="265" w:lineRule="auto"/>
        <w:ind w:left="2298"/>
        <w:jc w:val="left"/>
      </w:pPr>
      <w:r>
        <w:rPr>
          <w:sz w:val="28"/>
        </w:rPr>
        <w:t>/</w:t>
      </w:r>
    </w:p>
    <w:p w:rsidR="001667FC" w:rsidRDefault="00B03795">
      <w:pPr>
        <w:tabs>
          <w:tab w:val="center" w:pos="3527"/>
          <w:tab w:val="center" w:pos="4165"/>
        </w:tabs>
        <w:spacing w:after="10776" w:line="265" w:lineRule="auto"/>
        <w:ind w:left="0" w:firstLine="0"/>
        <w:jc w:val="lef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simplePos x="0" y="0"/>
                <wp:positionH relativeFrom="page">
                  <wp:posOffset>1306627</wp:posOffset>
                </wp:positionH>
                <wp:positionV relativeFrom="page">
                  <wp:posOffset>1324712</wp:posOffset>
                </wp:positionV>
                <wp:extent cx="4934496" cy="41110"/>
                <wp:effectExtent l="0" t="0" r="0" b="0"/>
                <wp:wrapTopAndBottom/>
                <wp:docPr id="98685" name="Group 98685"/>
                <wp:cNvGraphicFramePr/>
                <a:graphic xmlns:a="http://schemas.openxmlformats.org/drawingml/2006/main">
                  <a:graphicData uri="http://schemas.microsoft.com/office/word/2010/wordprocessingGroup">
                    <wpg:wgp>
                      <wpg:cNvGrpSpPr/>
                      <wpg:grpSpPr>
                        <a:xfrm>
                          <a:off x="0" y="0"/>
                          <a:ext cx="4934496" cy="41110"/>
                          <a:chOff x="0" y="0"/>
                          <a:chExt cx="4934496" cy="41110"/>
                        </a:xfrm>
                      </wpg:grpSpPr>
                      <wps:wsp>
                        <wps:cNvPr id="117474" name="Shape 117474"/>
                        <wps:cNvSpPr/>
                        <wps:spPr>
                          <a:xfrm>
                            <a:off x="0" y="0"/>
                            <a:ext cx="4934496" cy="18974"/>
                          </a:xfrm>
                          <a:custGeom>
                            <a:avLst/>
                            <a:gdLst/>
                            <a:ahLst/>
                            <a:cxnLst/>
                            <a:rect l="0" t="0" r="0" b="0"/>
                            <a:pathLst>
                              <a:path w="4934496" h="18974">
                                <a:moveTo>
                                  <a:pt x="0" y="0"/>
                                </a:moveTo>
                                <a:lnTo>
                                  <a:pt x="4934496" y="0"/>
                                </a:lnTo>
                                <a:lnTo>
                                  <a:pt x="493449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 name="Shape 86"/>
                        <wps:cNvSpPr/>
                        <wps:spPr>
                          <a:xfrm>
                            <a:off x="0" y="4111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685" style="width:388.543pt;height:3.23705pt;position:absolute;mso-position-horizontal-relative:page;mso-position-horizontal:absolute;margin-left:102.884pt;mso-position-vertical-relative:page;margin-top:104.308pt;" coordsize="49344,411">
                <v:shape id="Shape 117475" style="position:absolute;width:49344;height:189;left:0;top:0;" coordsize="4934496,18974" path="m0,0l4934496,0l4934496,18974l0,18974l0,0">
                  <v:stroke weight="0pt" endcap="flat" joinstyle="miter" miterlimit="10" on="false" color="#000000" opacity="0"/>
                  <v:fill on="true" color="#000000"/>
                </v:shape>
                <v:shape id="Shape 86" style="position:absolute;width:49344;height:0;left:0;top:411;" coordsize="4934496,0" path="m0,0l4934496,0">
                  <v:stroke weight="0.498pt" endcap="flat" joinstyle="miter" miterlimit="10" on="true" color="#000000"/>
                  <v:fill on="false" color="#000000" opacity="0"/>
                </v:shape>
                <w10:wrap type="topAndBottom"/>
              </v:group>
            </w:pict>
          </mc:Fallback>
        </mc:AlternateContent>
      </w:r>
      <w:r>
        <w:rPr>
          <w:rFonts w:ascii="Calibri" w:eastAsia="Calibri" w:hAnsi="Calibri" w:cs="Calibri"/>
          <w:sz w:val="22"/>
        </w:rPr>
        <w:tab/>
      </w:r>
      <w:r>
        <w:rPr>
          <w:sz w:val="28"/>
        </w:rPr>
        <w:t>2023</w:t>
      </w:r>
      <w:r>
        <w:rPr>
          <w:sz w:val="28"/>
        </w:rPr>
        <w:tab/>
        <w:t>5</w:t>
      </w:r>
    </w:p>
    <w:p w:rsidR="001667FC" w:rsidRDefault="00B03795">
      <w:pPr>
        <w:spacing w:after="3" w:line="259" w:lineRule="auto"/>
        <w:ind w:left="207" w:right="196"/>
        <w:jc w:val="center"/>
      </w:pPr>
      <w:r>
        <w:t>2</w:t>
      </w:r>
    </w:p>
    <w:p w:rsidR="001667FC" w:rsidRDefault="00B03795">
      <w:pPr>
        <w:spacing w:after="61" w:line="265" w:lineRule="auto"/>
        <w:ind w:left="80"/>
        <w:jc w:val="center"/>
      </w:pPr>
      <w:r>
        <w:rPr>
          <w:sz w:val="28"/>
        </w:rPr>
        <w:t>A Dissertation Submitted to</w:t>
      </w:r>
    </w:p>
    <w:p w:rsidR="001667FC" w:rsidRDefault="00B03795">
      <w:pPr>
        <w:spacing w:after="1335" w:line="265" w:lineRule="auto"/>
        <w:ind w:left="80" w:right="70"/>
        <w:jc w:val="center"/>
      </w:pPr>
      <w:r>
        <w:rPr>
          <w:sz w:val="28"/>
        </w:rPr>
        <w:lastRenderedPageBreak/>
        <w:t>Shanghai Jiao Tong University for Master/Doctoral Degree</w:t>
      </w:r>
    </w:p>
    <w:p w:rsidR="001667FC" w:rsidRDefault="00B03795">
      <w:pPr>
        <w:spacing w:after="1838" w:line="307" w:lineRule="auto"/>
        <w:ind w:left="32" w:firstLine="0"/>
        <w:jc w:val="center"/>
      </w:pPr>
      <w:r>
        <w:rPr>
          <w:sz w:val="36"/>
        </w:rPr>
        <w:t>Research on Clock Synchronization Mechanism for Heterogeneous Complex Networks</w:t>
      </w:r>
    </w:p>
    <w:p w:rsidR="001667FC" w:rsidRDefault="00B03795">
      <w:pPr>
        <w:spacing w:after="69" w:line="265" w:lineRule="auto"/>
        <w:jc w:val="center"/>
      </w:pPr>
      <w:proofErr w:type="gramStart"/>
      <w:r>
        <w:rPr>
          <w:sz w:val="32"/>
        </w:rPr>
        <w:t>Author:Xiang</w:t>
      </w:r>
      <w:proofErr w:type="gramEnd"/>
      <w:r>
        <w:rPr>
          <w:sz w:val="32"/>
        </w:rPr>
        <w:t xml:space="preserve"> Chen</w:t>
      </w:r>
    </w:p>
    <w:p w:rsidR="001667FC" w:rsidRDefault="00B03795">
      <w:pPr>
        <w:spacing w:after="1970" w:line="265" w:lineRule="auto"/>
        <w:jc w:val="center"/>
      </w:pPr>
      <w:r>
        <w:rPr>
          <w:sz w:val="32"/>
        </w:rPr>
        <w:t>Supervisor: Cailian Chen</w:t>
      </w:r>
    </w:p>
    <w:p w:rsidR="001667FC" w:rsidRDefault="00B03795">
      <w:pPr>
        <w:spacing w:after="77" w:line="259" w:lineRule="auto"/>
        <w:ind w:left="20" w:firstLine="0"/>
        <w:jc w:val="left"/>
      </w:pPr>
      <w:r>
        <w:rPr>
          <w:sz w:val="32"/>
        </w:rPr>
        <w:t>School of Electronic Information and Electrical Engineering</w:t>
      </w:r>
    </w:p>
    <w:p w:rsidR="001667FC" w:rsidRDefault="00B03795">
      <w:pPr>
        <w:spacing w:after="69" w:line="265" w:lineRule="auto"/>
        <w:jc w:val="center"/>
      </w:pPr>
      <w:r>
        <w:rPr>
          <w:sz w:val="32"/>
        </w:rPr>
        <w:t>Shanghai Jiao Tong University</w:t>
      </w:r>
    </w:p>
    <w:p w:rsidR="001667FC" w:rsidRDefault="00B03795">
      <w:pPr>
        <w:spacing w:after="69" w:line="265" w:lineRule="auto"/>
        <w:jc w:val="center"/>
      </w:pPr>
      <w:r>
        <w:rPr>
          <w:sz w:val="32"/>
        </w:rPr>
        <w:t>Shanghai, P.</w:t>
      </w:r>
      <w:proofErr w:type="gramStart"/>
      <w:r>
        <w:rPr>
          <w:sz w:val="32"/>
        </w:rPr>
        <w:t>R.China</w:t>
      </w:r>
      <w:proofErr w:type="gramEnd"/>
    </w:p>
    <w:p w:rsidR="001667FC" w:rsidRDefault="00B03795">
      <w:pPr>
        <w:spacing w:after="69" w:line="265" w:lineRule="auto"/>
        <w:jc w:val="center"/>
      </w:pPr>
      <w:r>
        <w:rPr>
          <w:sz w:val="32"/>
        </w:rPr>
        <w:lastRenderedPageBreak/>
        <w:t>May 6th, 2023</w:t>
      </w:r>
    </w:p>
    <w:p w:rsidR="001667FC" w:rsidRDefault="00B03795">
      <w:pPr>
        <w:spacing w:after="180" w:line="299" w:lineRule="auto"/>
        <w:ind w:left="0" w:firstLine="470"/>
        <w:jc w:val="left"/>
      </w:pPr>
      <w:r>
        <w:rPr>
          <w:rFonts w:ascii="宋体" w:eastAsia="宋体" w:hAnsi="宋体" w:cs="宋体"/>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知晓本声明的法律后果由</w:t>
      </w:r>
      <w:r>
        <w:rPr>
          <w:rFonts w:ascii="宋体" w:eastAsia="宋体" w:hAnsi="宋体" w:cs="宋体"/>
        </w:rPr>
        <w:t>本人承担。</w:t>
      </w:r>
    </w:p>
    <w:p w:rsidR="001667FC" w:rsidRDefault="00B03795">
      <w:pPr>
        <w:spacing w:after="0" w:line="259" w:lineRule="auto"/>
        <w:ind w:left="3997" w:firstLine="0"/>
        <w:jc w:val="left"/>
      </w:pPr>
      <w:r>
        <w:rPr>
          <w:rFonts w:ascii="宋体" w:eastAsia="宋体" w:hAnsi="宋体" w:cs="宋体"/>
          <w:sz w:val="28"/>
        </w:rPr>
        <w:t>学位论文作者签名：</w:t>
      </w:r>
    </w:p>
    <w:p w:rsidR="001667FC" w:rsidRDefault="00B03795">
      <w:pPr>
        <w:spacing w:after="2212" w:line="259" w:lineRule="auto"/>
        <w:ind w:left="0" w:right="413" w:firstLine="0"/>
        <w:jc w:val="right"/>
      </w:pPr>
      <w:r>
        <w:rPr>
          <w:rFonts w:ascii="宋体" w:eastAsia="宋体" w:hAnsi="宋体" w:cs="宋体"/>
          <w:sz w:val="28"/>
        </w:rPr>
        <w:t>日期：</w:t>
      </w:r>
      <w:r>
        <w:rPr>
          <w:rFonts w:ascii="宋体" w:eastAsia="宋体" w:hAnsi="宋体" w:cs="宋体"/>
          <w:sz w:val="28"/>
        </w:rPr>
        <w:t xml:space="preserve"> </w:t>
      </w:r>
      <w:r>
        <w:rPr>
          <w:rFonts w:ascii="宋体" w:eastAsia="宋体" w:hAnsi="宋体" w:cs="宋体"/>
          <w:sz w:val="28"/>
        </w:rPr>
        <w:t>年</w:t>
      </w:r>
      <w:r>
        <w:rPr>
          <w:rFonts w:ascii="宋体" w:eastAsia="宋体" w:hAnsi="宋体" w:cs="宋体"/>
          <w:sz w:val="28"/>
        </w:rPr>
        <w:t xml:space="preserve"> </w:t>
      </w:r>
      <w:r>
        <w:rPr>
          <w:rFonts w:ascii="宋体" w:eastAsia="宋体" w:hAnsi="宋体" w:cs="宋体"/>
          <w:sz w:val="28"/>
        </w:rPr>
        <w:t>月</w:t>
      </w:r>
      <w:r>
        <w:rPr>
          <w:rFonts w:ascii="宋体" w:eastAsia="宋体" w:hAnsi="宋体" w:cs="宋体"/>
          <w:sz w:val="28"/>
        </w:rPr>
        <w:t xml:space="preserve"> </w:t>
      </w:r>
      <w:r>
        <w:rPr>
          <w:rFonts w:ascii="宋体" w:eastAsia="宋体" w:hAnsi="宋体" w:cs="宋体"/>
          <w:sz w:val="28"/>
        </w:rPr>
        <w:t>日</w:t>
      </w:r>
    </w:p>
    <w:p w:rsidR="001667FC" w:rsidRDefault="00B03795">
      <w:pPr>
        <w:spacing w:after="0" w:line="299" w:lineRule="auto"/>
        <w:ind w:left="0" w:firstLine="480"/>
      </w:pPr>
      <w:r>
        <w:rPr>
          <w:rFonts w:ascii="宋体" w:eastAsia="宋体" w:hAnsi="宋体" w:cs="宋体"/>
        </w:rPr>
        <w:t>本人同意学校保留并向国家有关部门或机构送交论文的复印件和电子版，允许论文被查阅和借阅。</w:t>
      </w:r>
    </w:p>
    <w:p w:rsidR="001667FC" w:rsidRDefault="00B03795">
      <w:pPr>
        <w:spacing w:after="33" w:line="262" w:lineRule="auto"/>
        <w:ind w:left="-5"/>
        <w:jc w:val="left"/>
      </w:pPr>
      <w:r>
        <w:rPr>
          <w:rFonts w:ascii="宋体" w:eastAsia="宋体" w:hAnsi="宋体" w:cs="宋体"/>
        </w:rPr>
        <w:t>本学位论文属于：</w:t>
      </w:r>
    </w:p>
    <w:p w:rsidR="001667FC" w:rsidRDefault="00B03795">
      <w:pPr>
        <w:spacing w:after="40" w:line="259" w:lineRule="auto"/>
        <w:ind w:left="480" w:firstLine="0"/>
        <w:jc w:val="left"/>
      </w:pPr>
      <w:r>
        <w:rPr>
          <w:rFonts w:ascii="宋体" w:eastAsia="宋体" w:hAnsi="宋体" w:cs="宋体"/>
        </w:rPr>
        <w:t>□</w:t>
      </w:r>
      <w:r>
        <w:rPr>
          <w:rFonts w:ascii="宋体" w:eastAsia="宋体" w:hAnsi="宋体" w:cs="宋体"/>
        </w:rPr>
        <w:t>公开论文</w:t>
      </w:r>
    </w:p>
    <w:p w:rsidR="001667FC" w:rsidRDefault="00B03795">
      <w:pPr>
        <w:ind w:left="490" w:right="124"/>
      </w:pPr>
      <w:r>
        <w:rPr>
          <w:rFonts w:ascii="宋体" w:eastAsia="宋体" w:hAnsi="宋体" w:cs="宋体"/>
        </w:rPr>
        <w:t>□</w:t>
      </w:r>
      <w:r>
        <w:rPr>
          <w:rFonts w:ascii="宋体" w:eastAsia="宋体" w:hAnsi="宋体" w:cs="宋体"/>
        </w:rPr>
        <w:t>内部论文，保密</w:t>
      </w:r>
      <w:r>
        <w:rPr>
          <w:rFonts w:ascii="宋体" w:eastAsia="宋体" w:hAnsi="宋体" w:cs="宋体"/>
        </w:rPr>
        <w:t>□</w:t>
      </w:r>
      <w:r>
        <w:t>1</w:t>
      </w:r>
      <w:r>
        <w:rPr>
          <w:rFonts w:ascii="宋体" w:eastAsia="宋体" w:hAnsi="宋体" w:cs="宋体"/>
        </w:rPr>
        <w:t>年</w:t>
      </w:r>
      <w:r>
        <w:t>/</w:t>
      </w:r>
      <w:r>
        <w:rPr>
          <w:rFonts w:ascii="宋体" w:eastAsia="宋体" w:hAnsi="宋体" w:cs="宋体"/>
        </w:rPr>
        <w:t>□</w:t>
      </w:r>
      <w:r>
        <w:t>2</w:t>
      </w:r>
      <w:r>
        <w:rPr>
          <w:rFonts w:ascii="宋体" w:eastAsia="宋体" w:hAnsi="宋体" w:cs="宋体"/>
        </w:rPr>
        <w:t>年</w:t>
      </w:r>
      <w:r>
        <w:t>/</w:t>
      </w:r>
      <w:r>
        <w:rPr>
          <w:rFonts w:ascii="宋体" w:eastAsia="宋体" w:hAnsi="宋体" w:cs="宋体"/>
        </w:rPr>
        <w:t>□</w:t>
      </w:r>
      <w:r>
        <w:t>3</w:t>
      </w:r>
      <w:r>
        <w:rPr>
          <w:rFonts w:ascii="宋体" w:eastAsia="宋体" w:hAnsi="宋体" w:cs="宋体"/>
        </w:rPr>
        <w:t>年，过保密期后适用本授权书。</w:t>
      </w:r>
    </w:p>
    <w:p w:rsidR="001667FC" w:rsidRDefault="00B03795">
      <w:pPr>
        <w:spacing w:after="60" w:line="262" w:lineRule="auto"/>
        <w:ind w:left="490"/>
        <w:jc w:val="left"/>
      </w:pPr>
      <w:r>
        <w:rPr>
          <w:rFonts w:ascii="宋体" w:eastAsia="宋体" w:hAnsi="宋体" w:cs="宋体"/>
        </w:rPr>
        <w:t>□</w:t>
      </w:r>
      <w:r>
        <w:rPr>
          <w:rFonts w:ascii="宋体" w:eastAsia="宋体" w:hAnsi="宋体" w:cs="宋体"/>
        </w:rPr>
        <w:t>秘密论文，保密</w:t>
      </w:r>
      <w:r>
        <w:rPr>
          <w:rFonts w:ascii="宋体" w:eastAsia="宋体" w:hAnsi="宋体" w:cs="宋体"/>
        </w:rPr>
        <w:t xml:space="preserve"> </w:t>
      </w:r>
      <w:r>
        <w:rPr>
          <w:rFonts w:ascii="宋体" w:eastAsia="宋体" w:hAnsi="宋体" w:cs="宋体"/>
        </w:rPr>
        <w:t>年（不超过</w:t>
      </w:r>
      <w:r>
        <w:t>10</w:t>
      </w:r>
      <w:r>
        <w:rPr>
          <w:rFonts w:ascii="宋体" w:eastAsia="宋体" w:hAnsi="宋体" w:cs="宋体"/>
        </w:rPr>
        <w:t>年），过保密期后适用本授权书。</w:t>
      </w:r>
    </w:p>
    <w:p w:rsidR="001667FC" w:rsidRDefault="00B03795">
      <w:pPr>
        <w:spacing w:after="59" w:line="262" w:lineRule="auto"/>
        <w:ind w:left="490"/>
        <w:jc w:val="left"/>
      </w:pPr>
      <w:r>
        <w:rPr>
          <w:rFonts w:ascii="宋体" w:eastAsia="宋体" w:hAnsi="宋体" w:cs="宋体"/>
        </w:rPr>
        <w:t>□</w:t>
      </w:r>
      <w:r>
        <w:rPr>
          <w:rFonts w:ascii="宋体" w:eastAsia="宋体" w:hAnsi="宋体" w:cs="宋体"/>
        </w:rPr>
        <w:t>机密论文，保密</w:t>
      </w:r>
      <w:r>
        <w:rPr>
          <w:rFonts w:ascii="宋体" w:eastAsia="宋体" w:hAnsi="宋体" w:cs="宋体"/>
        </w:rPr>
        <w:t xml:space="preserve"> </w:t>
      </w:r>
      <w:r>
        <w:rPr>
          <w:rFonts w:ascii="宋体" w:eastAsia="宋体" w:hAnsi="宋体" w:cs="宋体"/>
        </w:rPr>
        <w:t>年（不超过</w:t>
      </w:r>
      <w:r>
        <w:t>20</w:t>
      </w:r>
      <w:r>
        <w:rPr>
          <w:rFonts w:ascii="宋体" w:eastAsia="宋体" w:hAnsi="宋体" w:cs="宋体"/>
        </w:rPr>
        <w:t>年），过保密期后适用本授权书。</w:t>
      </w:r>
    </w:p>
    <w:p w:rsidR="001667FC" w:rsidRDefault="00B03795">
      <w:pPr>
        <w:spacing w:after="616" w:line="265" w:lineRule="auto"/>
        <w:ind w:left="475"/>
        <w:jc w:val="left"/>
      </w:pPr>
      <w:r>
        <w:rPr>
          <w:rFonts w:ascii="宋体" w:eastAsia="宋体" w:hAnsi="宋体" w:cs="宋体"/>
        </w:rPr>
        <w:t>（请在以上方框内选择打</w:t>
      </w:r>
      <w:r>
        <w:rPr>
          <w:rFonts w:ascii="宋体" w:eastAsia="宋体" w:hAnsi="宋体" w:cs="宋体"/>
        </w:rPr>
        <w:t>“√”</w:t>
      </w:r>
      <w:r>
        <w:rPr>
          <w:rFonts w:ascii="宋体" w:eastAsia="宋体" w:hAnsi="宋体" w:cs="宋体"/>
        </w:rPr>
        <w:t>）</w:t>
      </w:r>
    </w:p>
    <w:p w:rsidR="001667FC" w:rsidRDefault="00B03795">
      <w:pPr>
        <w:tabs>
          <w:tab w:val="center" w:pos="5271"/>
        </w:tabs>
        <w:spacing w:after="72" w:line="259" w:lineRule="auto"/>
        <w:ind w:left="0" w:firstLine="0"/>
        <w:jc w:val="left"/>
      </w:pPr>
      <w:r>
        <w:rPr>
          <w:rFonts w:ascii="宋体" w:eastAsia="宋体" w:hAnsi="宋体" w:cs="宋体"/>
          <w:sz w:val="28"/>
        </w:rPr>
        <w:t>学位论文作者签名：</w:t>
      </w:r>
      <w:r>
        <w:rPr>
          <w:rFonts w:ascii="宋体" w:eastAsia="宋体" w:hAnsi="宋体" w:cs="宋体"/>
          <w:sz w:val="28"/>
        </w:rPr>
        <w:tab/>
      </w:r>
      <w:r>
        <w:rPr>
          <w:rFonts w:ascii="宋体" w:eastAsia="宋体" w:hAnsi="宋体" w:cs="宋体"/>
          <w:sz w:val="28"/>
        </w:rPr>
        <w:t>指导教师签名：</w:t>
      </w:r>
    </w:p>
    <w:p w:rsidR="001667FC" w:rsidRDefault="00B03795">
      <w:pPr>
        <w:spacing w:after="0" w:line="259" w:lineRule="auto"/>
        <w:ind w:left="405" w:firstLine="0"/>
        <w:jc w:val="left"/>
      </w:pPr>
      <w:r>
        <w:rPr>
          <w:rFonts w:ascii="宋体" w:eastAsia="宋体" w:hAnsi="宋体" w:cs="宋体"/>
          <w:sz w:val="28"/>
        </w:rPr>
        <w:t>日期：</w:t>
      </w:r>
      <w:r>
        <w:rPr>
          <w:rFonts w:ascii="宋体" w:eastAsia="宋体" w:hAnsi="宋体" w:cs="宋体"/>
          <w:sz w:val="28"/>
        </w:rPr>
        <w:t xml:space="preserve"> </w:t>
      </w:r>
      <w:r>
        <w:rPr>
          <w:rFonts w:ascii="宋体" w:eastAsia="宋体" w:hAnsi="宋体" w:cs="宋体"/>
          <w:sz w:val="28"/>
        </w:rPr>
        <w:t>年</w:t>
      </w:r>
      <w:r>
        <w:rPr>
          <w:rFonts w:ascii="宋体" w:eastAsia="宋体" w:hAnsi="宋体" w:cs="宋体"/>
          <w:sz w:val="28"/>
        </w:rPr>
        <w:t xml:space="preserve"> </w:t>
      </w:r>
      <w:r>
        <w:rPr>
          <w:rFonts w:ascii="宋体" w:eastAsia="宋体" w:hAnsi="宋体" w:cs="宋体"/>
          <w:sz w:val="28"/>
        </w:rPr>
        <w:t>月</w:t>
      </w:r>
      <w:r>
        <w:rPr>
          <w:rFonts w:ascii="宋体" w:eastAsia="宋体" w:hAnsi="宋体" w:cs="宋体"/>
          <w:sz w:val="28"/>
        </w:rPr>
        <w:t xml:space="preserve"> </w:t>
      </w:r>
      <w:r>
        <w:rPr>
          <w:rFonts w:ascii="宋体" w:eastAsia="宋体" w:hAnsi="宋体" w:cs="宋体"/>
          <w:sz w:val="28"/>
        </w:rPr>
        <w:t>日</w:t>
      </w:r>
      <w:r>
        <w:rPr>
          <w:rFonts w:ascii="宋体" w:eastAsia="宋体" w:hAnsi="宋体" w:cs="宋体"/>
          <w:sz w:val="28"/>
        </w:rPr>
        <w:t xml:space="preserve"> </w:t>
      </w:r>
      <w:r>
        <w:rPr>
          <w:rFonts w:ascii="宋体" w:eastAsia="宋体" w:hAnsi="宋体" w:cs="宋体"/>
          <w:sz w:val="28"/>
        </w:rPr>
        <w:t>日期：</w:t>
      </w:r>
      <w:r>
        <w:rPr>
          <w:rFonts w:ascii="宋体" w:eastAsia="宋体" w:hAnsi="宋体" w:cs="宋体"/>
          <w:sz w:val="28"/>
        </w:rPr>
        <w:t xml:space="preserve"> </w:t>
      </w:r>
      <w:r>
        <w:rPr>
          <w:rFonts w:ascii="宋体" w:eastAsia="宋体" w:hAnsi="宋体" w:cs="宋体"/>
          <w:sz w:val="28"/>
        </w:rPr>
        <w:t>年</w:t>
      </w:r>
      <w:r>
        <w:rPr>
          <w:rFonts w:ascii="宋体" w:eastAsia="宋体" w:hAnsi="宋体" w:cs="宋体"/>
          <w:sz w:val="28"/>
        </w:rPr>
        <w:t xml:space="preserve"> </w:t>
      </w:r>
      <w:r>
        <w:rPr>
          <w:rFonts w:ascii="宋体" w:eastAsia="宋体" w:hAnsi="宋体" w:cs="宋体"/>
          <w:sz w:val="28"/>
        </w:rPr>
        <w:t>月</w:t>
      </w:r>
      <w:r>
        <w:rPr>
          <w:rFonts w:ascii="宋体" w:eastAsia="宋体" w:hAnsi="宋体" w:cs="宋体"/>
          <w:sz w:val="28"/>
        </w:rPr>
        <w:t xml:space="preserve"> </w:t>
      </w:r>
      <w:r>
        <w:rPr>
          <w:rFonts w:ascii="宋体" w:eastAsia="宋体" w:hAnsi="宋体" w:cs="宋体"/>
          <w:sz w:val="28"/>
        </w:rPr>
        <w:t>日</w:t>
      </w:r>
    </w:p>
    <w:p w:rsidR="001667FC" w:rsidRDefault="001667FC">
      <w:pPr>
        <w:sectPr w:rsidR="001667FC">
          <w:headerReference w:type="even" r:id="rId8"/>
          <w:headerReference w:type="default" r:id="rId9"/>
          <w:footerReference w:type="even" r:id="rId10"/>
          <w:footerReference w:type="default" r:id="rId11"/>
          <w:headerReference w:type="first" r:id="rId12"/>
          <w:footerReference w:type="first" r:id="rId13"/>
          <w:pgSz w:w="11906" w:h="16838"/>
          <w:pgMar w:top="2576" w:right="2077" w:bottom="1817" w:left="2058" w:header="720" w:footer="720" w:gutter="0"/>
          <w:cols w:space="720"/>
        </w:sectPr>
      </w:pPr>
    </w:p>
    <w:p w:rsidR="001667FC" w:rsidRDefault="00B03795">
      <w:pPr>
        <w:tabs>
          <w:tab w:val="right" w:pos="7771"/>
        </w:tabs>
        <w:spacing w:after="3" w:line="299" w:lineRule="auto"/>
        <w:ind w:left="0" w:firstLine="0"/>
        <w:jc w:val="left"/>
      </w:pPr>
      <w:r>
        <w:rPr>
          <w:rFonts w:ascii="宋体" w:eastAsia="宋体" w:hAnsi="宋体" w:cs="宋体"/>
        </w:rPr>
        <w:lastRenderedPageBreak/>
        <w:t>上海交通大学学位论文</w:t>
      </w:r>
      <w:r>
        <w:rPr>
          <w:rFonts w:ascii="宋体" w:eastAsia="宋体" w:hAnsi="宋体" w:cs="宋体"/>
        </w:rPr>
        <w:tab/>
      </w:r>
      <w:r>
        <w:rPr>
          <w:rFonts w:ascii="宋体" w:eastAsia="宋体" w:hAnsi="宋体" w:cs="宋体"/>
        </w:rPr>
        <w:t>第一章</w:t>
      </w:r>
      <w:r>
        <w:rPr>
          <w:rFonts w:ascii="宋体" w:eastAsia="宋体" w:hAnsi="宋体" w:cs="宋体"/>
        </w:rPr>
        <w:t xml:space="preserve"> </w:t>
      </w:r>
      <w:r>
        <w:rPr>
          <w:rFonts w:ascii="宋体" w:eastAsia="宋体" w:hAnsi="宋体" w:cs="宋体"/>
        </w:rPr>
        <w:t>绪论</w:t>
      </w:r>
    </w:p>
    <w:p w:rsidR="001667FC" w:rsidRDefault="00B03795">
      <w:pPr>
        <w:spacing w:after="1260" w:line="259" w:lineRule="auto"/>
        <w:ind w:left="0" w:firstLine="0"/>
        <w:jc w:val="left"/>
      </w:pPr>
      <w:r>
        <w:rPr>
          <w:rFonts w:ascii="Calibri" w:eastAsia="Calibri" w:hAnsi="Calibri" w:cs="Calibri"/>
          <w:noProof/>
          <w:sz w:val="22"/>
        </w:rPr>
        <mc:AlternateContent>
          <mc:Choice Requires="wpg">
            <w:drawing>
              <wp:inline distT="0" distB="0" distL="0" distR="0">
                <wp:extent cx="4934496" cy="41110"/>
                <wp:effectExtent l="0" t="0" r="0" b="0"/>
                <wp:docPr id="106261" name="Group 106261"/>
                <wp:cNvGraphicFramePr/>
                <a:graphic xmlns:a="http://schemas.openxmlformats.org/drawingml/2006/main">
                  <a:graphicData uri="http://schemas.microsoft.com/office/word/2010/wordprocessingGroup">
                    <wpg:wgp>
                      <wpg:cNvGrpSpPr/>
                      <wpg:grpSpPr>
                        <a:xfrm>
                          <a:off x="0" y="0"/>
                          <a:ext cx="4934496" cy="41110"/>
                          <a:chOff x="0" y="0"/>
                          <a:chExt cx="4934496" cy="41110"/>
                        </a:xfrm>
                      </wpg:grpSpPr>
                      <wps:wsp>
                        <wps:cNvPr id="117476" name="Shape 117476"/>
                        <wps:cNvSpPr/>
                        <wps:spPr>
                          <a:xfrm>
                            <a:off x="0" y="0"/>
                            <a:ext cx="4934496" cy="18974"/>
                          </a:xfrm>
                          <a:custGeom>
                            <a:avLst/>
                            <a:gdLst/>
                            <a:ahLst/>
                            <a:cxnLst/>
                            <a:rect l="0" t="0" r="0" b="0"/>
                            <a:pathLst>
                              <a:path w="4934496" h="18974">
                                <a:moveTo>
                                  <a:pt x="0" y="0"/>
                                </a:moveTo>
                                <a:lnTo>
                                  <a:pt x="4934496" y="0"/>
                                </a:lnTo>
                                <a:lnTo>
                                  <a:pt x="493449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 name="Shape 488"/>
                        <wps:cNvSpPr/>
                        <wps:spPr>
                          <a:xfrm>
                            <a:off x="0" y="4111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261" style="width:388.543pt;height:3.23698pt;mso-position-horizontal-relative:char;mso-position-vertical-relative:line" coordsize="49344,411">
                <v:shape id="Shape 117477" style="position:absolute;width:49344;height:189;left:0;top:0;" coordsize="4934496,18974" path="m0,0l4934496,0l4934496,18974l0,18974l0,0">
                  <v:stroke weight="0pt" endcap="flat" joinstyle="miter" miterlimit="10" on="false" color="#000000" opacity="0"/>
                  <v:fill on="true" color="#000000"/>
                </v:shape>
                <v:shape id="Shape 488" style="position:absolute;width:49344;height:0;left:0;top:411;" coordsize="4934496,0" path="m0,0l4934496,0">
                  <v:stroke weight="0.498pt" endcap="flat" joinstyle="miter" miterlimit="10" on="true" color="#000000"/>
                  <v:fill on="false" color="#000000" opacity="0"/>
                </v:shape>
              </v:group>
            </w:pict>
          </mc:Fallback>
        </mc:AlternateContent>
      </w:r>
    </w:p>
    <w:p w:rsidR="001667FC" w:rsidRDefault="00B03795">
      <w:pPr>
        <w:spacing w:after="3" w:line="299" w:lineRule="auto"/>
        <w:ind w:left="0" w:firstLine="470"/>
        <w:jc w:val="left"/>
      </w:pPr>
      <w:r>
        <w:rPr>
          <w:rFonts w:ascii="宋体" w:eastAsia="宋体" w:hAnsi="宋体" w:cs="宋体"/>
        </w:rPr>
        <w:t>学位论文是研究生从事科研工作的成果的主要表现，集中表明了作者在研究工作中获得的新的发明、理论或见解，是研究生申请硕士或博士学位的重要依据，也是科研领域中的重要文献资料和社会的宝贵财富。</w:t>
      </w:r>
    </w:p>
    <w:p w:rsidR="001667FC" w:rsidRDefault="00B03795">
      <w:pPr>
        <w:spacing w:after="363" w:line="299" w:lineRule="auto"/>
        <w:ind w:left="0" w:firstLine="470"/>
        <w:jc w:val="left"/>
      </w:pPr>
      <w:r>
        <w:rPr>
          <w:rFonts w:ascii="宋体" w:eastAsia="宋体" w:hAnsi="宋体" w:cs="宋体"/>
        </w:rPr>
        <w:t>为了提高研究生学位论文的质量，做到学位论文在内容和格式上的规范化与统一化，特制作本模板。</w:t>
      </w:r>
    </w:p>
    <w:p w:rsidR="001667FC" w:rsidRDefault="00B03795">
      <w:pPr>
        <w:spacing w:after="33" w:line="262" w:lineRule="auto"/>
        <w:ind w:left="-5"/>
        <w:jc w:val="left"/>
      </w:pPr>
      <w:r>
        <w:rPr>
          <w:rFonts w:ascii="黑体" w:eastAsia="黑体" w:hAnsi="黑体" w:cs="黑体"/>
        </w:rPr>
        <w:t>关键词</w:t>
      </w:r>
      <w:r>
        <w:rPr>
          <w:rFonts w:ascii="宋体" w:eastAsia="宋体" w:hAnsi="宋体" w:cs="宋体"/>
        </w:rPr>
        <w:t>：学位论文</w:t>
      </w:r>
      <w:r>
        <w:rPr>
          <w:rFonts w:ascii="宋体" w:eastAsia="宋体" w:hAnsi="宋体" w:cs="宋体"/>
        </w:rPr>
        <w:t>，论文格式，规范化，模板</w:t>
      </w:r>
      <w:r>
        <w:br w:type="page"/>
      </w:r>
    </w:p>
    <w:p w:rsidR="001667FC" w:rsidRDefault="00B03795">
      <w:pPr>
        <w:pStyle w:val="1"/>
        <w:spacing w:after="311"/>
        <w:ind w:left="10" w:right="0" w:hanging="10"/>
        <w:jc w:val="center"/>
      </w:pPr>
      <w:r>
        <w:rPr>
          <w:rFonts w:ascii="微软雅黑" w:eastAsia="微软雅黑" w:hAnsi="微软雅黑" w:cs="微软雅黑"/>
          <w:sz w:val="32"/>
        </w:rPr>
        <w:lastRenderedPageBreak/>
        <w:t>ABSTRACT</w:t>
      </w:r>
    </w:p>
    <w:p w:rsidR="001667FC" w:rsidRDefault="00B03795">
      <w:pPr>
        <w:spacing w:after="42"/>
        <w:ind w:left="0" w:firstLine="454"/>
      </w:pPr>
      <w:r>
        <w:t>As a primary means of demonstrating research findings for postgraduate students, dissertation is a systematic and standardized record of the new inventions, theories or insights obtained by the author in the research work. It can not</w:t>
      </w:r>
      <w:r>
        <w:t xml:space="preserve"> only function as an important reference when students pursue further studies, but also contribute to scientific research and social development.</w:t>
      </w:r>
    </w:p>
    <w:p w:rsidR="001667FC" w:rsidRDefault="00B03795">
      <w:pPr>
        <w:spacing w:after="407"/>
        <w:ind w:left="0" w:firstLine="480"/>
      </w:pPr>
      <w:r>
        <w:t>This template is therefore made to improve the quality of postgraduates</w:t>
      </w:r>
      <w:r>
        <w:rPr>
          <w:rFonts w:ascii="宋体" w:eastAsia="宋体" w:hAnsi="宋体" w:cs="宋体"/>
        </w:rPr>
        <w:t xml:space="preserve">’ </w:t>
      </w:r>
      <w:r>
        <w:t>dissertation and to further standardize it both in content and in format.</w:t>
      </w:r>
    </w:p>
    <w:p w:rsidR="001667FC" w:rsidRDefault="00B03795">
      <w:pPr>
        <w:ind w:right="124"/>
      </w:pPr>
      <w:r>
        <w:t>Key words</w:t>
      </w:r>
      <w:r>
        <w:t>: dissertation, dissertation format, standardization, template</w:t>
      </w:r>
      <w:r>
        <w:br w:type="page"/>
      </w:r>
    </w:p>
    <w:p w:rsidR="001667FC" w:rsidRDefault="00B03795">
      <w:pPr>
        <w:spacing w:after="0" w:line="259" w:lineRule="auto"/>
        <w:ind w:left="0" w:firstLine="0"/>
        <w:jc w:val="center"/>
      </w:pPr>
      <w:r>
        <w:rPr>
          <w:rFonts w:ascii="黑体" w:eastAsia="黑体" w:hAnsi="黑体" w:cs="黑体"/>
          <w:sz w:val="34"/>
        </w:rPr>
        <w:lastRenderedPageBreak/>
        <w:t>目</w:t>
      </w:r>
      <w:r>
        <w:rPr>
          <w:rFonts w:ascii="黑体" w:eastAsia="黑体" w:hAnsi="黑体" w:cs="黑体"/>
          <w:sz w:val="34"/>
        </w:rPr>
        <w:t xml:space="preserve"> </w:t>
      </w:r>
      <w:r>
        <w:rPr>
          <w:rFonts w:ascii="黑体" w:eastAsia="黑体" w:hAnsi="黑体" w:cs="黑体"/>
          <w:sz w:val="34"/>
        </w:rPr>
        <w:t>录</w:t>
      </w:r>
    </w:p>
    <w:p w:rsidR="001667FC" w:rsidRDefault="00B03795">
      <w:pPr>
        <w:tabs>
          <w:tab w:val="right" w:pos="7771"/>
        </w:tabs>
        <w:spacing w:after="160" w:line="259" w:lineRule="auto"/>
        <w:ind w:left="0" w:firstLine="0"/>
        <w:jc w:val="left"/>
      </w:pPr>
      <w:r>
        <w:rPr>
          <w:rFonts w:ascii="黑体" w:eastAsia="黑体" w:hAnsi="黑体" w:cs="黑体"/>
        </w:rPr>
        <w:t>摘</w:t>
      </w:r>
      <w:r>
        <w:rPr>
          <w:rFonts w:ascii="黑体" w:eastAsia="黑体" w:hAnsi="黑体" w:cs="黑体"/>
        </w:rPr>
        <w:t xml:space="preserve"> </w:t>
      </w:r>
      <w:r>
        <w:rPr>
          <w:rFonts w:ascii="黑体" w:eastAsia="黑体" w:hAnsi="黑体" w:cs="黑体"/>
        </w:rPr>
        <w:t>要</w:t>
      </w:r>
      <w:r>
        <w:t>. . . . . . . . . . . . . . . . . . . . . . . . . . . . . . . . . . . . . . . . . .</w:t>
      </w:r>
      <w:r>
        <w:tab/>
        <w:t>I</w:t>
      </w:r>
    </w:p>
    <w:p w:rsidR="001667FC" w:rsidRDefault="00B03795">
      <w:pPr>
        <w:tabs>
          <w:tab w:val="right" w:pos="7771"/>
        </w:tabs>
        <w:spacing w:after="160" w:line="259" w:lineRule="auto"/>
        <w:ind w:left="0" w:firstLine="0"/>
        <w:jc w:val="left"/>
      </w:pPr>
      <w:r>
        <w:t>ABSTRACT . . . .</w:t>
      </w:r>
      <w:r>
        <w:t xml:space="preserve"> . . . . . . . . . . . . . . . . . . . . . . . . . . . . . </w:t>
      </w:r>
      <w:proofErr w:type="gramStart"/>
      <w:r>
        <w:t>. . . .</w:t>
      </w:r>
      <w:proofErr w:type="gramEnd"/>
      <w:r>
        <w:t xml:space="preserve"> .</w:t>
      </w:r>
      <w:r>
        <w:tab/>
        <w:t>II</w:t>
      </w:r>
    </w:p>
    <w:p w:rsidR="001667FC" w:rsidRDefault="00B03795">
      <w:pPr>
        <w:tabs>
          <w:tab w:val="center" w:pos="3836"/>
          <w:tab w:val="right" w:pos="7771"/>
        </w:tabs>
        <w:spacing w:after="160" w:line="259" w:lineRule="auto"/>
        <w:ind w:left="0" w:firstLine="0"/>
        <w:jc w:val="left"/>
      </w:pPr>
      <w:r>
        <w:rPr>
          <w:rFonts w:ascii="Calibri" w:eastAsia="Calibri" w:hAnsi="Calibri" w:cs="Calibri"/>
          <w:sz w:val="22"/>
        </w:rPr>
        <w:tab/>
      </w:r>
      <w:r>
        <w:t xml:space="preserve">0.1 </w:t>
      </w:r>
      <w:r>
        <w:rPr>
          <w:rFonts w:ascii="宋体" w:eastAsia="宋体" w:hAnsi="宋体" w:cs="宋体"/>
        </w:rPr>
        <w:t>引言</w:t>
      </w:r>
      <w:r>
        <w:rPr>
          <w:rFonts w:ascii="宋体" w:eastAsia="宋体" w:hAnsi="宋体" w:cs="宋体"/>
        </w:rPr>
        <w:t xml:space="preserve"> </w:t>
      </w:r>
      <w:r>
        <w:t>. . . . . . . . . . . . . . . . . . . . . . . . . . . . . . . . .</w:t>
      </w:r>
      <w:r>
        <w:tab/>
        <w:t>1</w:t>
      </w:r>
    </w:p>
    <w:p w:rsidR="001667FC" w:rsidRDefault="00B03795">
      <w:pPr>
        <w:tabs>
          <w:tab w:val="right" w:pos="7771"/>
        </w:tabs>
        <w:spacing w:after="160" w:line="259" w:lineRule="auto"/>
        <w:ind w:left="0" w:firstLine="0"/>
        <w:jc w:val="left"/>
      </w:pPr>
      <w:r>
        <w:rPr>
          <w:rFonts w:ascii="黑体" w:eastAsia="黑体" w:hAnsi="黑体" w:cs="黑体"/>
        </w:rPr>
        <w:t>第一章</w:t>
      </w:r>
      <w:r>
        <w:rPr>
          <w:rFonts w:ascii="黑体" w:eastAsia="黑体" w:hAnsi="黑体" w:cs="黑体"/>
        </w:rPr>
        <w:t xml:space="preserve"> </w:t>
      </w:r>
      <w:r>
        <w:rPr>
          <w:rFonts w:ascii="黑体" w:eastAsia="黑体" w:hAnsi="黑体" w:cs="黑体"/>
        </w:rPr>
        <w:t>绪论</w:t>
      </w:r>
      <w:r>
        <w:rPr>
          <w:rFonts w:ascii="黑体" w:eastAsia="黑体" w:hAnsi="黑体" w:cs="黑体"/>
        </w:rPr>
        <w:t xml:space="preserve"> </w:t>
      </w:r>
      <w:r>
        <w:t>. . . . . . . . . . . . . . . . . . . . . . . . . . . . . . . . . . . . .</w:t>
      </w:r>
      <w:r>
        <w:tab/>
        <w:t>1</w:t>
      </w:r>
    </w:p>
    <w:p w:rsidR="001667FC" w:rsidRDefault="00B03795">
      <w:pPr>
        <w:tabs>
          <w:tab w:val="center" w:pos="3836"/>
          <w:tab w:val="right" w:pos="7771"/>
        </w:tabs>
        <w:spacing w:after="160" w:line="259" w:lineRule="auto"/>
        <w:ind w:left="0" w:firstLine="0"/>
        <w:jc w:val="left"/>
      </w:pPr>
      <w:r>
        <w:rPr>
          <w:rFonts w:ascii="Calibri" w:eastAsia="Calibri" w:hAnsi="Calibri" w:cs="Calibri"/>
          <w:sz w:val="22"/>
        </w:rPr>
        <w:tab/>
      </w:r>
      <w:r>
        <w:t xml:space="preserve">1.1 </w:t>
      </w:r>
      <w:r>
        <w:rPr>
          <w:rFonts w:ascii="宋体" w:eastAsia="宋体" w:hAnsi="宋体" w:cs="宋体"/>
        </w:rPr>
        <w:t>研究背景</w:t>
      </w:r>
      <w:r>
        <w:rPr>
          <w:rFonts w:ascii="宋体" w:eastAsia="宋体" w:hAnsi="宋体" w:cs="宋体"/>
        </w:rPr>
        <w:t xml:space="preserve"> </w:t>
      </w:r>
      <w:r>
        <w:t>. . . . . . . . . . . . . . . . . . . . . . . . . . . . . .</w:t>
      </w:r>
      <w:r>
        <w:tab/>
        <w:t>1</w:t>
      </w:r>
    </w:p>
    <w:p w:rsidR="001667FC" w:rsidRDefault="00B03795">
      <w:pPr>
        <w:tabs>
          <w:tab w:val="center" w:pos="3836"/>
          <w:tab w:val="right" w:pos="7771"/>
        </w:tabs>
        <w:spacing w:after="160" w:line="259" w:lineRule="auto"/>
        <w:ind w:left="0" w:firstLine="0"/>
        <w:jc w:val="left"/>
      </w:pPr>
      <w:r>
        <w:rPr>
          <w:rFonts w:ascii="Calibri" w:eastAsia="Calibri" w:hAnsi="Calibri" w:cs="Calibri"/>
          <w:sz w:val="22"/>
        </w:rPr>
        <w:tab/>
      </w:r>
      <w:r>
        <w:t xml:space="preserve">1.2 </w:t>
      </w:r>
      <w:r>
        <w:rPr>
          <w:rFonts w:ascii="宋体" w:eastAsia="宋体" w:hAnsi="宋体" w:cs="宋体"/>
        </w:rPr>
        <w:t>研究现状</w:t>
      </w:r>
      <w:r>
        <w:rPr>
          <w:rFonts w:ascii="宋体" w:eastAsia="宋体" w:hAnsi="宋体" w:cs="宋体"/>
        </w:rPr>
        <w:t xml:space="preserve"> </w:t>
      </w:r>
      <w:r>
        <w:t>. . . . . . . . . . . . . . . . . . . . . . . . . . . . . .</w:t>
      </w:r>
      <w:r>
        <w:tab/>
        <w:t>2</w:t>
      </w:r>
    </w:p>
    <w:p w:rsidR="001667FC" w:rsidRDefault="00B03795">
      <w:pPr>
        <w:tabs>
          <w:tab w:val="center" w:pos="4105"/>
          <w:tab w:val="right" w:pos="7771"/>
        </w:tabs>
        <w:spacing w:after="160" w:line="259" w:lineRule="auto"/>
        <w:ind w:left="0" w:firstLine="0"/>
        <w:jc w:val="left"/>
      </w:pPr>
      <w:r>
        <w:rPr>
          <w:rFonts w:ascii="Calibri" w:eastAsia="Calibri" w:hAnsi="Calibri" w:cs="Calibri"/>
          <w:sz w:val="22"/>
        </w:rPr>
        <w:tab/>
      </w:r>
      <w:r>
        <w:t xml:space="preserve">1.2.1 </w:t>
      </w:r>
      <w:r>
        <w:rPr>
          <w:rFonts w:ascii="宋体" w:eastAsia="宋体" w:hAnsi="宋体" w:cs="宋体"/>
        </w:rPr>
        <w:t>传统有线无线网络中的时钟同步问题研究现状</w:t>
      </w:r>
      <w:r>
        <w:rPr>
          <w:rFonts w:ascii="宋体" w:eastAsia="宋体" w:hAnsi="宋体" w:cs="宋体"/>
        </w:rPr>
        <w:t xml:space="preserve"> </w:t>
      </w:r>
      <w:r>
        <w:t>. . . . .</w:t>
      </w:r>
      <w:r>
        <w:tab/>
        <w:t>2</w:t>
      </w:r>
    </w:p>
    <w:p w:rsidR="001667FC" w:rsidRDefault="00B03795">
      <w:pPr>
        <w:tabs>
          <w:tab w:val="center" w:pos="1130"/>
          <w:tab w:val="center" w:pos="4479"/>
          <w:tab w:val="right" w:pos="7771"/>
        </w:tabs>
        <w:spacing w:after="160" w:line="259" w:lineRule="auto"/>
        <w:ind w:left="0" w:firstLine="0"/>
        <w:jc w:val="left"/>
      </w:pPr>
      <w:r>
        <w:rPr>
          <w:rFonts w:ascii="Calibri" w:eastAsia="Calibri" w:hAnsi="Calibri" w:cs="Calibri"/>
          <w:sz w:val="22"/>
        </w:rPr>
        <w:tab/>
      </w:r>
      <w:r>
        <w:t>1.2.2</w:t>
      </w:r>
      <w:r>
        <w:tab/>
        <w:t>5G+TSN</w:t>
      </w:r>
      <w:r>
        <w:rPr>
          <w:rFonts w:ascii="宋体" w:eastAsia="宋体" w:hAnsi="宋体" w:cs="宋体"/>
        </w:rPr>
        <w:t>异构网络中的时钟同步问题研究现状</w:t>
      </w:r>
      <w:r>
        <w:rPr>
          <w:rFonts w:ascii="宋体" w:eastAsia="宋体" w:hAnsi="宋体" w:cs="宋体"/>
        </w:rPr>
        <w:t xml:space="preserve"> </w:t>
      </w:r>
      <w:r>
        <w:t>. . . . .</w:t>
      </w:r>
      <w:r>
        <w:tab/>
        <w:t>6</w:t>
      </w:r>
    </w:p>
    <w:p w:rsidR="001667FC" w:rsidRDefault="00B03795">
      <w:pPr>
        <w:tabs>
          <w:tab w:val="center" w:pos="3836"/>
          <w:tab w:val="right" w:pos="7771"/>
        </w:tabs>
        <w:spacing w:after="160" w:line="259" w:lineRule="auto"/>
        <w:ind w:left="0" w:firstLine="0"/>
        <w:jc w:val="left"/>
      </w:pPr>
      <w:r>
        <w:rPr>
          <w:rFonts w:ascii="Calibri" w:eastAsia="Calibri" w:hAnsi="Calibri" w:cs="Calibri"/>
          <w:sz w:val="22"/>
        </w:rPr>
        <w:tab/>
      </w:r>
      <w:r>
        <w:t xml:space="preserve">1.3 </w:t>
      </w:r>
      <w:r>
        <w:rPr>
          <w:rFonts w:ascii="宋体" w:eastAsia="宋体" w:hAnsi="宋体" w:cs="宋体"/>
        </w:rPr>
        <w:t>本文的研究内容</w:t>
      </w:r>
      <w:r>
        <w:rPr>
          <w:rFonts w:ascii="宋体" w:eastAsia="宋体" w:hAnsi="宋体" w:cs="宋体"/>
        </w:rPr>
        <w:t xml:space="preserve"> </w:t>
      </w:r>
      <w:r>
        <w:t>. . . . . . . . . . . . . .</w:t>
      </w:r>
      <w:r>
        <w:t xml:space="preserve"> . . . . . . . . . . . .</w:t>
      </w:r>
      <w:r>
        <w:tab/>
        <w:t>11</w:t>
      </w:r>
    </w:p>
    <w:p w:rsidR="001667FC" w:rsidRDefault="00B03795">
      <w:pPr>
        <w:tabs>
          <w:tab w:val="center" w:pos="3836"/>
          <w:tab w:val="right" w:pos="7771"/>
        </w:tabs>
        <w:spacing w:after="160" w:line="259" w:lineRule="auto"/>
        <w:ind w:left="0" w:firstLine="0"/>
        <w:jc w:val="left"/>
      </w:pPr>
      <w:r>
        <w:rPr>
          <w:rFonts w:ascii="Calibri" w:eastAsia="Calibri" w:hAnsi="Calibri" w:cs="Calibri"/>
          <w:sz w:val="22"/>
        </w:rPr>
        <w:tab/>
      </w:r>
      <w:r>
        <w:t xml:space="preserve">1.4 </w:t>
      </w:r>
      <w:r>
        <w:rPr>
          <w:rFonts w:ascii="宋体" w:eastAsia="宋体" w:hAnsi="宋体" w:cs="宋体"/>
        </w:rPr>
        <w:t>本章小结</w:t>
      </w:r>
      <w:r>
        <w:rPr>
          <w:rFonts w:ascii="宋体" w:eastAsia="宋体" w:hAnsi="宋体" w:cs="宋体"/>
        </w:rPr>
        <w:t xml:space="preserve"> </w:t>
      </w:r>
      <w:r>
        <w:t>. . . . . . . . . . . . . . . . . . . . . . . . . . . . . .</w:t>
      </w:r>
      <w:r>
        <w:tab/>
        <w:t>13</w:t>
      </w:r>
    </w:p>
    <w:p w:rsidR="001667FC" w:rsidRDefault="00B03795">
      <w:pPr>
        <w:tabs>
          <w:tab w:val="right" w:pos="7771"/>
        </w:tabs>
        <w:spacing w:after="160" w:line="259" w:lineRule="auto"/>
        <w:ind w:left="0" w:firstLine="0"/>
        <w:jc w:val="left"/>
      </w:pPr>
      <w:r>
        <w:rPr>
          <w:rFonts w:ascii="黑体" w:eastAsia="黑体" w:hAnsi="黑体" w:cs="黑体"/>
        </w:rPr>
        <w:t>第二章</w:t>
      </w:r>
      <w:r>
        <w:rPr>
          <w:rFonts w:ascii="黑体" w:eastAsia="黑体" w:hAnsi="黑体" w:cs="黑体"/>
        </w:rPr>
        <w:t xml:space="preserve"> </w:t>
      </w:r>
      <w:r>
        <w:rPr>
          <w:rFonts w:ascii="黑体" w:eastAsia="黑体" w:hAnsi="黑体" w:cs="黑体"/>
        </w:rPr>
        <w:t>混合同步架构</w:t>
      </w:r>
      <w:r>
        <w:rPr>
          <w:rFonts w:ascii="黑体" w:eastAsia="黑体" w:hAnsi="黑体" w:cs="黑体"/>
        </w:rPr>
        <w:t xml:space="preserve"> </w:t>
      </w:r>
      <w:r>
        <w:t>. . . . . . . . . . . . . . . . . . . . . . . . . . . . . . .</w:t>
      </w:r>
      <w:r>
        <w:tab/>
        <w:t>14</w:t>
      </w:r>
    </w:p>
    <w:p w:rsidR="001667FC" w:rsidRDefault="00B03795">
      <w:pPr>
        <w:tabs>
          <w:tab w:val="center" w:pos="3836"/>
          <w:tab w:val="right" w:pos="7771"/>
        </w:tabs>
        <w:spacing w:after="160" w:line="259" w:lineRule="auto"/>
        <w:ind w:left="0" w:firstLine="0"/>
        <w:jc w:val="left"/>
      </w:pPr>
      <w:r>
        <w:rPr>
          <w:rFonts w:ascii="Calibri" w:eastAsia="Calibri" w:hAnsi="Calibri" w:cs="Calibri"/>
          <w:sz w:val="22"/>
        </w:rPr>
        <w:tab/>
      </w:r>
      <w:r>
        <w:t xml:space="preserve">2.1 </w:t>
      </w:r>
      <w:r>
        <w:rPr>
          <w:rFonts w:ascii="宋体" w:eastAsia="宋体" w:hAnsi="宋体" w:cs="宋体"/>
        </w:rPr>
        <w:t>时钟模型</w:t>
      </w:r>
      <w:r>
        <w:rPr>
          <w:rFonts w:ascii="宋体" w:eastAsia="宋体" w:hAnsi="宋体" w:cs="宋体"/>
        </w:rPr>
        <w:t xml:space="preserve"> </w:t>
      </w:r>
      <w:r>
        <w:t>. . . . . . . . . . . . . . . . . . . . . . . . . . . . . .</w:t>
      </w:r>
      <w:r>
        <w:tab/>
        <w:t>14</w:t>
      </w:r>
    </w:p>
    <w:p w:rsidR="001667FC" w:rsidRDefault="00B03795">
      <w:pPr>
        <w:tabs>
          <w:tab w:val="center" w:pos="3836"/>
          <w:tab w:val="right" w:pos="7771"/>
        </w:tabs>
        <w:spacing w:after="160" w:line="259" w:lineRule="auto"/>
        <w:ind w:left="0" w:firstLine="0"/>
        <w:jc w:val="left"/>
      </w:pPr>
      <w:r>
        <w:rPr>
          <w:rFonts w:ascii="Calibri" w:eastAsia="Calibri" w:hAnsi="Calibri" w:cs="Calibri"/>
          <w:sz w:val="22"/>
        </w:rPr>
        <w:tab/>
      </w:r>
      <w:r>
        <w:t xml:space="preserve">2.2 </w:t>
      </w:r>
      <w:r>
        <w:rPr>
          <w:rFonts w:ascii="宋体" w:eastAsia="宋体" w:hAnsi="宋体" w:cs="宋体"/>
        </w:rPr>
        <w:t>时</w:t>
      </w:r>
      <w:r>
        <w:rPr>
          <w:rFonts w:ascii="宋体" w:eastAsia="宋体" w:hAnsi="宋体" w:cs="宋体"/>
        </w:rPr>
        <w:t>延模型</w:t>
      </w:r>
      <w:r>
        <w:rPr>
          <w:rFonts w:ascii="宋体" w:eastAsia="宋体" w:hAnsi="宋体" w:cs="宋体"/>
        </w:rPr>
        <w:t xml:space="preserve"> </w:t>
      </w:r>
      <w:r>
        <w:t>. . . . . . . . . . . . . . . . . . . . . . . . . . . . . .</w:t>
      </w:r>
      <w:r>
        <w:tab/>
        <w:t>15</w:t>
      </w:r>
    </w:p>
    <w:p w:rsidR="001667FC" w:rsidRDefault="00B03795">
      <w:pPr>
        <w:tabs>
          <w:tab w:val="center" w:pos="3836"/>
          <w:tab w:val="right" w:pos="7771"/>
        </w:tabs>
        <w:spacing w:after="160" w:line="259" w:lineRule="auto"/>
        <w:ind w:left="0" w:firstLine="0"/>
        <w:jc w:val="left"/>
      </w:pPr>
      <w:r>
        <w:rPr>
          <w:rFonts w:ascii="Calibri" w:eastAsia="Calibri" w:hAnsi="Calibri" w:cs="Calibri"/>
          <w:sz w:val="22"/>
        </w:rPr>
        <w:tab/>
      </w:r>
      <w:r>
        <w:t xml:space="preserve">2.3 </w:t>
      </w:r>
      <w:r>
        <w:rPr>
          <w:rFonts w:ascii="宋体" w:eastAsia="宋体" w:hAnsi="宋体" w:cs="宋体"/>
        </w:rPr>
        <w:t>混合同步架构设计</w:t>
      </w:r>
      <w:r>
        <w:rPr>
          <w:rFonts w:ascii="宋体" w:eastAsia="宋体" w:hAnsi="宋体" w:cs="宋体"/>
        </w:rPr>
        <w:t xml:space="preserve"> </w:t>
      </w:r>
      <w:r>
        <w:t>. . . . . . . . . . . . . . . . . . . . . . . . .</w:t>
      </w:r>
      <w:r>
        <w:tab/>
        <w:t>17</w:t>
      </w:r>
    </w:p>
    <w:p w:rsidR="001667FC" w:rsidRDefault="00B03795">
      <w:pPr>
        <w:tabs>
          <w:tab w:val="center" w:pos="3836"/>
          <w:tab w:val="right" w:pos="7771"/>
        </w:tabs>
        <w:spacing w:after="160" w:line="259" w:lineRule="auto"/>
        <w:ind w:left="0" w:firstLine="0"/>
        <w:jc w:val="left"/>
      </w:pPr>
      <w:r>
        <w:rPr>
          <w:rFonts w:ascii="Calibri" w:eastAsia="Calibri" w:hAnsi="Calibri" w:cs="Calibri"/>
          <w:sz w:val="22"/>
        </w:rPr>
        <w:tab/>
      </w:r>
      <w:r>
        <w:t xml:space="preserve">2.4 </w:t>
      </w:r>
      <w:r>
        <w:rPr>
          <w:rFonts w:ascii="宋体" w:eastAsia="宋体" w:hAnsi="宋体" w:cs="宋体"/>
        </w:rPr>
        <w:t>初始化同步</w:t>
      </w:r>
      <w:r>
        <w:rPr>
          <w:rFonts w:ascii="宋体" w:eastAsia="宋体" w:hAnsi="宋体" w:cs="宋体"/>
        </w:rPr>
        <w:t xml:space="preserve"> </w:t>
      </w:r>
      <w:r>
        <w:t>. . . . . . . . . . . . . . . . . . . . . . . . . . . . .</w:t>
      </w:r>
      <w:r>
        <w:tab/>
        <w:t>23</w:t>
      </w:r>
    </w:p>
    <w:p w:rsidR="001667FC" w:rsidRDefault="00B03795">
      <w:pPr>
        <w:tabs>
          <w:tab w:val="center" w:pos="4105"/>
          <w:tab w:val="right" w:pos="7771"/>
        </w:tabs>
        <w:spacing w:after="160" w:line="259" w:lineRule="auto"/>
        <w:ind w:left="0" w:firstLine="0"/>
        <w:jc w:val="left"/>
      </w:pPr>
      <w:r>
        <w:rPr>
          <w:rFonts w:ascii="Calibri" w:eastAsia="Calibri" w:hAnsi="Calibri" w:cs="Calibri"/>
          <w:sz w:val="22"/>
        </w:rPr>
        <w:tab/>
      </w:r>
      <w:r>
        <w:t xml:space="preserve">2.4.1 </w:t>
      </w:r>
      <w:r>
        <w:rPr>
          <w:rFonts w:ascii="宋体" w:eastAsia="宋体" w:hAnsi="宋体" w:cs="宋体"/>
        </w:rPr>
        <w:t>有线部分初始化同步</w:t>
      </w:r>
      <w:r>
        <w:rPr>
          <w:rFonts w:ascii="宋体" w:eastAsia="宋体" w:hAnsi="宋体" w:cs="宋体"/>
        </w:rPr>
        <w:t xml:space="preserve"> </w:t>
      </w:r>
      <w:r>
        <w:t>. . . . . . . . . . . . . . . . .</w:t>
      </w:r>
      <w:r>
        <w:t xml:space="preserve"> . .</w:t>
      </w:r>
      <w:r>
        <w:tab/>
        <w:t>23</w:t>
      </w:r>
    </w:p>
    <w:p w:rsidR="001667FC" w:rsidRDefault="00B03795">
      <w:pPr>
        <w:tabs>
          <w:tab w:val="center" w:pos="4105"/>
          <w:tab w:val="right" w:pos="7771"/>
        </w:tabs>
        <w:spacing w:after="160" w:line="259" w:lineRule="auto"/>
        <w:ind w:left="0" w:firstLine="0"/>
        <w:jc w:val="left"/>
      </w:pPr>
      <w:r>
        <w:rPr>
          <w:rFonts w:ascii="Calibri" w:eastAsia="Calibri" w:hAnsi="Calibri" w:cs="Calibri"/>
          <w:sz w:val="22"/>
        </w:rPr>
        <w:tab/>
      </w:r>
      <w:r>
        <w:t xml:space="preserve">2.4.2 </w:t>
      </w:r>
      <w:r>
        <w:rPr>
          <w:rFonts w:ascii="宋体" w:eastAsia="宋体" w:hAnsi="宋体" w:cs="宋体"/>
        </w:rPr>
        <w:t>无线部分初始化同步</w:t>
      </w:r>
      <w:r>
        <w:rPr>
          <w:rFonts w:ascii="宋体" w:eastAsia="宋体" w:hAnsi="宋体" w:cs="宋体"/>
        </w:rPr>
        <w:t xml:space="preserve"> </w:t>
      </w:r>
      <w:r>
        <w:t>. . . . . . . . . . . . . . . . . . .</w:t>
      </w:r>
      <w:r>
        <w:tab/>
        <w:t>24</w:t>
      </w:r>
    </w:p>
    <w:p w:rsidR="001667FC" w:rsidRDefault="00B03795">
      <w:pPr>
        <w:tabs>
          <w:tab w:val="center" w:pos="4105"/>
          <w:tab w:val="right" w:pos="7771"/>
        </w:tabs>
        <w:spacing w:after="160" w:line="259" w:lineRule="auto"/>
        <w:ind w:left="0" w:firstLine="0"/>
        <w:jc w:val="left"/>
      </w:pPr>
      <w:r>
        <w:rPr>
          <w:rFonts w:ascii="Calibri" w:eastAsia="Calibri" w:hAnsi="Calibri" w:cs="Calibri"/>
          <w:sz w:val="22"/>
        </w:rPr>
        <w:tab/>
      </w:r>
      <w:r>
        <w:t xml:space="preserve">2.4.3 </w:t>
      </w:r>
      <w:r>
        <w:rPr>
          <w:rFonts w:ascii="宋体" w:eastAsia="宋体" w:hAnsi="宋体" w:cs="宋体"/>
        </w:rPr>
        <w:t>校验更新</w:t>
      </w:r>
      <w:r>
        <w:rPr>
          <w:rFonts w:ascii="宋体" w:eastAsia="宋体" w:hAnsi="宋体" w:cs="宋体"/>
        </w:rPr>
        <w:t xml:space="preserve"> </w:t>
      </w:r>
      <w:r>
        <w:t>. . . . . . . . . . . . . . . . . . . . . . . . . .</w:t>
      </w:r>
      <w:r>
        <w:tab/>
        <w:t>25</w:t>
      </w:r>
    </w:p>
    <w:p w:rsidR="001667FC" w:rsidRDefault="00B03795">
      <w:pPr>
        <w:tabs>
          <w:tab w:val="center" w:pos="3836"/>
          <w:tab w:val="right" w:pos="7771"/>
        </w:tabs>
        <w:spacing w:after="160" w:line="259" w:lineRule="auto"/>
        <w:ind w:left="0" w:firstLine="0"/>
        <w:jc w:val="left"/>
      </w:pPr>
      <w:r>
        <w:rPr>
          <w:rFonts w:ascii="Calibri" w:eastAsia="Calibri" w:hAnsi="Calibri" w:cs="Calibri"/>
          <w:sz w:val="22"/>
        </w:rPr>
        <w:tab/>
      </w:r>
      <w:r>
        <w:t xml:space="preserve">2.5 </w:t>
      </w:r>
      <w:r>
        <w:rPr>
          <w:rFonts w:ascii="宋体" w:eastAsia="宋体" w:hAnsi="宋体" w:cs="宋体"/>
        </w:rPr>
        <w:t>本章小结</w:t>
      </w:r>
      <w:r>
        <w:rPr>
          <w:rFonts w:ascii="宋体" w:eastAsia="宋体" w:hAnsi="宋体" w:cs="宋体"/>
        </w:rPr>
        <w:t xml:space="preserve"> </w:t>
      </w:r>
      <w:r>
        <w:t>. . . . . . . . . . . . . . . . . . . . . . . . . . . . . .</w:t>
      </w:r>
      <w:r>
        <w:tab/>
        <w:t>27</w:t>
      </w:r>
    </w:p>
    <w:p w:rsidR="001667FC" w:rsidRDefault="00B03795">
      <w:pPr>
        <w:tabs>
          <w:tab w:val="right" w:pos="7771"/>
        </w:tabs>
        <w:spacing w:after="160" w:line="259" w:lineRule="auto"/>
        <w:ind w:left="0" w:firstLine="0"/>
        <w:jc w:val="left"/>
      </w:pPr>
      <w:r>
        <w:rPr>
          <w:rFonts w:ascii="黑体" w:eastAsia="黑体" w:hAnsi="黑体" w:cs="黑体"/>
        </w:rPr>
        <w:t>第三章</w:t>
      </w:r>
      <w:r>
        <w:rPr>
          <w:rFonts w:ascii="黑体" w:eastAsia="黑体" w:hAnsi="黑体" w:cs="黑体"/>
        </w:rPr>
        <w:t xml:space="preserve"> </w:t>
      </w:r>
      <w:proofErr w:type="gramStart"/>
      <w:r>
        <w:rPr>
          <w:rFonts w:ascii="黑体" w:eastAsia="黑体" w:hAnsi="黑体" w:cs="黑体"/>
        </w:rPr>
        <w:t>核心网</w:t>
      </w:r>
      <w:proofErr w:type="gramEnd"/>
      <w:r>
        <w:t>5G+TSN</w:t>
      </w:r>
      <w:r>
        <w:rPr>
          <w:rFonts w:ascii="黑体" w:eastAsia="黑体" w:hAnsi="黑体" w:cs="黑体"/>
        </w:rPr>
        <w:t>时钟同步优化</w:t>
      </w:r>
      <w:r>
        <w:rPr>
          <w:rFonts w:ascii="黑体" w:eastAsia="黑体" w:hAnsi="黑体" w:cs="黑体"/>
        </w:rPr>
        <w:t xml:space="preserve"> </w:t>
      </w:r>
      <w:r>
        <w:t xml:space="preserve">. . . . . . . . . . . . . . . </w:t>
      </w:r>
      <w:r>
        <w:t>. . . . . .</w:t>
      </w:r>
      <w:r>
        <w:tab/>
        <w:t>29</w:t>
      </w:r>
    </w:p>
    <w:p w:rsidR="001667FC" w:rsidRDefault="00B03795">
      <w:pPr>
        <w:tabs>
          <w:tab w:val="center" w:pos="3836"/>
          <w:tab w:val="right" w:pos="7771"/>
        </w:tabs>
        <w:spacing w:after="160" w:line="259" w:lineRule="auto"/>
        <w:ind w:left="0" w:firstLine="0"/>
        <w:jc w:val="left"/>
      </w:pPr>
      <w:r>
        <w:rPr>
          <w:rFonts w:ascii="Calibri" w:eastAsia="Calibri" w:hAnsi="Calibri" w:cs="Calibri"/>
          <w:sz w:val="22"/>
        </w:rPr>
        <w:lastRenderedPageBreak/>
        <w:tab/>
      </w:r>
      <w:r>
        <w:t xml:space="preserve">3.1 </w:t>
      </w:r>
      <w:r>
        <w:rPr>
          <w:rFonts w:ascii="宋体" w:eastAsia="宋体" w:hAnsi="宋体" w:cs="宋体"/>
        </w:rPr>
        <w:t>子载波间隔优化问题构建</w:t>
      </w:r>
      <w:r>
        <w:rPr>
          <w:rFonts w:ascii="宋体" w:eastAsia="宋体" w:hAnsi="宋体" w:cs="宋体"/>
        </w:rPr>
        <w:t xml:space="preserve"> </w:t>
      </w:r>
      <w:r>
        <w:t>. . . . . . . . . . . . . . . . . . . . .</w:t>
      </w:r>
      <w:r>
        <w:tab/>
        <w:t>29</w:t>
      </w:r>
    </w:p>
    <w:p w:rsidR="001667FC" w:rsidRDefault="00B03795">
      <w:pPr>
        <w:tabs>
          <w:tab w:val="center" w:pos="4105"/>
          <w:tab w:val="right" w:pos="7771"/>
        </w:tabs>
        <w:spacing w:after="160" w:line="259" w:lineRule="auto"/>
        <w:ind w:left="0" w:firstLine="0"/>
        <w:jc w:val="left"/>
      </w:pPr>
      <w:r>
        <w:rPr>
          <w:rFonts w:ascii="Calibri" w:eastAsia="Calibri" w:hAnsi="Calibri" w:cs="Calibri"/>
          <w:sz w:val="22"/>
        </w:rPr>
        <w:tab/>
      </w:r>
      <w:r>
        <w:t xml:space="preserve">3.1.1 </w:t>
      </w:r>
      <w:r>
        <w:rPr>
          <w:rFonts w:ascii="宋体" w:eastAsia="宋体" w:hAnsi="宋体" w:cs="宋体"/>
        </w:rPr>
        <w:t>线性均衡器</w:t>
      </w:r>
      <w:r>
        <w:rPr>
          <w:rFonts w:ascii="宋体" w:eastAsia="宋体" w:hAnsi="宋体" w:cs="宋体"/>
        </w:rPr>
        <w:t xml:space="preserve"> </w:t>
      </w:r>
      <w:r>
        <w:t>. . . . . . . . . . . . . . . . . . . . . . . . .</w:t>
      </w:r>
      <w:r>
        <w:tab/>
        <w:t>31</w:t>
      </w:r>
    </w:p>
    <w:p w:rsidR="001667FC" w:rsidRDefault="00B03795">
      <w:pPr>
        <w:tabs>
          <w:tab w:val="center" w:pos="4105"/>
          <w:tab w:val="right" w:pos="7771"/>
        </w:tabs>
        <w:spacing w:after="160" w:line="259" w:lineRule="auto"/>
        <w:ind w:left="0" w:firstLine="0"/>
        <w:jc w:val="left"/>
      </w:pPr>
      <w:r>
        <w:rPr>
          <w:rFonts w:ascii="Calibri" w:eastAsia="Calibri" w:hAnsi="Calibri" w:cs="Calibri"/>
          <w:sz w:val="22"/>
        </w:rPr>
        <w:tab/>
      </w:r>
      <w:r>
        <w:t xml:space="preserve">3.1.2 </w:t>
      </w:r>
      <w:r>
        <w:rPr>
          <w:rFonts w:ascii="宋体" w:eastAsia="宋体" w:hAnsi="宋体" w:cs="宋体"/>
        </w:rPr>
        <w:t>判决反馈均衡器</w:t>
      </w:r>
      <w:r>
        <w:rPr>
          <w:rFonts w:ascii="宋体" w:eastAsia="宋体" w:hAnsi="宋体" w:cs="宋体"/>
        </w:rPr>
        <w:t xml:space="preserve"> </w:t>
      </w:r>
      <w:r>
        <w:t>. . . . . . . . . . . . . . . . . . . . . .</w:t>
      </w:r>
      <w:r>
        <w:tab/>
        <w:t>31</w:t>
      </w:r>
    </w:p>
    <w:p w:rsidR="001667FC" w:rsidRDefault="00B03795">
      <w:pPr>
        <w:tabs>
          <w:tab w:val="center" w:pos="4105"/>
          <w:tab w:val="right" w:pos="7771"/>
        </w:tabs>
        <w:spacing w:after="160" w:line="259" w:lineRule="auto"/>
        <w:ind w:left="0" w:firstLine="0"/>
        <w:jc w:val="left"/>
      </w:pPr>
      <w:r>
        <w:rPr>
          <w:rFonts w:ascii="Calibri" w:eastAsia="Calibri" w:hAnsi="Calibri" w:cs="Calibri"/>
          <w:sz w:val="22"/>
        </w:rPr>
        <w:tab/>
      </w:r>
      <w:r>
        <w:t xml:space="preserve">3.1.3 </w:t>
      </w:r>
      <w:r>
        <w:rPr>
          <w:rFonts w:ascii="宋体" w:eastAsia="宋体" w:hAnsi="宋体" w:cs="宋体"/>
        </w:rPr>
        <w:t>自适应均衡器</w:t>
      </w:r>
      <w:r>
        <w:rPr>
          <w:rFonts w:ascii="宋体" w:eastAsia="宋体" w:hAnsi="宋体" w:cs="宋体"/>
        </w:rPr>
        <w:t xml:space="preserve"> </w:t>
      </w:r>
      <w:r>
        <w:t>. . . . . . . . . . . . . . . . . . . . . . .</w:t>
      </w:r>
      <w:r>
        <w:tab/>
        <w:t>32</w:t>
      </w:r>
    </w:p>
    <w:p w:rsidR="001667FC" w:rsidRDefault="00B03795">
      <w:pPr>
        <w:tabs>
          <w:tab w:val="center" w:pos="4105"/>
          <w:tab w:val="right" w:pos="7771"/>
        </w:tabs>
        <w:spacing w:after="160" w:line="259" w:lineRule="auto"/>
        <w:ind w:left="0" w:firstLine="0"/>
        <w:jc w:val="left"/>
      </w:pPr>
      <w:r>
        <w:rPr>
          <w:rFonts w:ascii="Calibri" w:eastAsia="Calibri" w:hAnsi="Calibri" w:cs="Calibri"/>
          <w:sz w:val="22"/>
        </w:rPr>
        <w:tab/>
      </w:r>
      <w:r>
        <w:t xml:space="preserve">3.1.4 </w:t>
      </w:r>
      <w:r>
        <w:rPr>
          <w:rFonts w:ascii="宋体" w:eastAsia="宋体" w:hAnsi="宋体" w:cs="宋体"/>
        </w:rPr>
        <w:t>针对</w:t>
      </w:r>
      <w:r>
        <w:t>5G</w:t>
      </w:r>
      <w:r>
        <w:rPr>
          <w:rFonts w:ascii="宋体" w:eastAsia="宋体" w:hAnsi="宋体" w:cs="宋体"/>
        </w:rPr>
        <w:t>网络均衡器设计</w:t>
      </w:r>
      <w:r>
        <w:rPr>
          <w:rFonts w:ascii="宋体" w:eastAsia="宋体" w:hAnsi="宋体" w:cs="宋体"/>
        </w:rPr>
        <w:t xml:space="preserve"> </w:t>
      </w:r>
      <w:r>
        <w:t>. . . . . . . . . . . . . . . . . .</w:t>
      </w:r>
      <w:r>
        <w:tab/>
        <w:t>32</w:t>
      </w:r>
    </w:p>
    <w:p w:rsidR="001667FC" w:rsidRDefault="00B03795">
      <w:pPr>
        <w:tabs>
          <w:tab w:val="center" w:pos="1130"/>
          <w:tab w:val="center" w:pos="4479"/>
          <w:tab w:val="right" w:pos="7771"/>
        </w:tabs>
        <w:spacing w:after="160" w:line="259" w:lineRule="auto"/>
        <w:ind w:left="0" w:firstLine="0"/>
        <w:jc w:val="left"/>
      </w:pPr>
      <w:r>
        <w:rPr>
          <w:rFonts w:ascii="Calibri" w:eastAsia="Calibri" w:hAnsi="Calibri" w:cs="Calibri"/>
          <w:sz w:val="22"/>
        </w:rPr>
        <w:tab/>
      </w:r>
      <w:r>
        <w:t>3.1.5</w:t>
      </w:r>
      <w:r>
        <w:tab/>
        <w:t>ADFE</w:t>
      </w:r>
      <w:r>
        <w:rPr>
          <w:rFonts w:ascii="宋体" w:eastAsia="宋体" w:hAnsi="宋体" w:cs="宋体"/>
        </w:rPr>
        <w:t>设计流程</w:t>
      </w:r>
      <w:r>
        <w:rPr>
          <w:rFonts w:ascii="宋体" w:eastAsia="宋体" w:hAnsi="宋体" w:cs="宋体"/>
        </w:rPr>
        <w:t xml:space="preserve"> </w:t>
      </w:r>
      <w:r>
        <w:t>. . . . . . . . . . . . . . . . . . . . . . .</w:t>
      </w:r>
      <w:r>
        <w:tab/>
        <w:t>34</w:t>
      </w:r>
    </w:p>
    <w:p w:rsidR="001667FC" w:rsidRDefault="00B03795">
      <w:pPr>
        <w:tabs>
          <w:tab w:val="center" w:pos="3836"/>
          <w:tab w:val="right" w:pos="7771"/>
        </w:tabs>
        <w:spacing w:after="160" w:line="259" w:lineRule="auto"/>
        <w:ind w:left="0" w:firstLine="0"/>
        <w:jc w:val="left"/>
      </w:pPr>
      <w:r>
        <w:rPr>
          <w:rFonts w:ascii="Calibri" w:eastAsia="Calibri" w:hAnsi="Calibri" w:cs="Calibri"/>
          <w:sz w:val="22"/>
        </w:rPr>
        <w:tab/>
      </w:r>
      <w:r>
        <w:t xml:space="preserve">3.2 </w:t>
      </w:r>
      <w:r>
        <w:rPr>
          <w:rFonts w:ascii="宋体" w:eastAsia="宋体" w:hAnsi="宋体" w:cs="宋体"/>
        </w:rPr>
        <w:t>时间戳补偿算法</w:t>
      </w:r>
      <w:r>
        <w:rPr>
          <w:rFonts w:ascii="宋体" w:eastAsia="宋体" w:hAnsi="宋体" w:cs="宋体"/>
        </w:rPr>
        <w:t xml:space="preserve"> </w:t>
      </w:r>
      <w:r>
        <w:t>. . . . . . . . . . . . . . . . . . . . . . . . . .</w:t>
      </w:r>
      <w:r>
        <w:tab/>
        <w:t>35</w:t>
      </w:r>
    </w:p>
    <w:p w:rsidR="001667FC" w:rsidRDefault="00B03795">
      <w:pPr>
        <w:tabs>
          <w:tab w:val="center" w:pos="3836"/>
          <w:tab w:val="right" w:pos="7771"/>
        </w:tabs>
        <w:spacing w:after="160" w:line="259" w:lineRule="auto"/>
        <w:ind w:left="0" w:firstLine="0"/>
        <w:jc w:val="left"/>
      </w:pPr>
      <w:r>
        <w:rPr>
          <w:rFonts w:ascii="Calibri" w:eastAsia="Calibri" w:hAnsi="Calibri" w:cs="Calibri"/>
          <w:sz w:val="22"/>
        </w:rPr>
        <w:tab/>
      </w:r>
      <w:r>
        <w:t xml:space="preserve">3.3 </w:t>
      </w:r>
      <w:r>
        <w:rPr>
          <w:rFonts w:ascii="宋体" w:eastAsia="宋体" w:hAnsi="宋体" w:cs="宋体"/>
        </w:rPr>
        <w:t>本章小节</w:t>
      </w:r>
      <w:r>
        <w:rPr>
          <w:rFonts w:ascii="宋体" w:eastAsia="宋体" w:hAnsi="宋体" w:cs="宋体"/>
        </w:rPr>
        <w:t xml:space="preserve"> </w:t>
      </w:r>
      <w:r>
        <w:t xml:space="preserve">. . . </w:t>
      </w:r>
      <w:r>
        <w:t>. . . . . . . . . . . . . . . . . . . . . . . . . . .</w:t>
      </w:r>
      <w:r>
        <w:tab/>
        <w:t>37</w:t>
      </w:r>
    </w:p>
    <w:p w:rsidR="001667FC" w:rsidRDefault="001667FC">
      <w:pPr>
        <w:spacing w:after="0" w:line="259" w:lineRule="auto"/>
        <w:ind w:left="-2058" w:firstLine="0"/>
        <w:jc w:val="left"/>
      </w:pPr>
    </w:p>
    <w:p w:rsidR="001667FC" w:rsidRDefault="00B03795">
      <w:pPr>
        <w:tabs>
          <w:tab w:val="right" w:pos="7771"/>
        </w:tabs>
        <w:spacing w:after="160" w:line="259" w:lineRule="auto"/>
        <w:ind w:left="0" w:firstLine="0"/>
        <w:jc w:val="left"/>
      </w:pPr>
      <w:r>
        <w:rPr>
          <w:rFonts w:ascii="黑体" w:eastAsia="黑体" w:hAnsi="黑体" w:cs="黑体"/>
        </w:rPr>
        <w:t>第四章</w:t>
      </w:r>
      <w:r>
        <w:rPr>
          <w:rFonts w:ascii="黑体" w:eastAsia="黑体" w:hAnsi="黑体" w:cs="黑体"/>
        </w:rPr>
        <w:t xml:space="preserve"> </w:t>
      </w:r>
      <w:r>
        <w:rPr>
          <w:rFonts w:ascii="黑体" w:eastAsia="黑体" w:hAnsi="黑体" w:cs="黑体"/>
        </w:rPr>
        <w:t>仿真实验</w:t>
      </w:r>
      <w:r>
        <w:rPr>
          <w:rFonts w:ascii="黑体" w:eastAsia="黑体" w:hAnsi="黑体" w:cs="黑体"/>
        </w:rPr>
        <w:t xml:space="preserve"> </w:t>
      </w:r>
      <w:r>
        <w:t>. . . . . . . . . . . . . . . . . . . . . . . . . . . . . . . . . .</w:t>
      </w:r>
      <w:r>
        <w:tab/>
        <w:t>38</w:t>
      </w:r>
    </w:p>
    <w:p w:rsidR="001667FC" w:rsidRDefault="00B03795">
      <w:pPr>
        <w:tabs>
          <w:tab w:val="center" w:pos="3836"/>
          <w:tab w:val="right" w:pos="7771"/>
        </w:tabs>
        <w:spacing w:after="160" w:line="259" w:lineRule="auto"/>
        <w:ind w:left="0" w:firstLine="0"/>
        <w:jc w:val="left"/>
      </w:pPr>
      <w:r>
        <w:rPr>
          <w:rFonts w:ascii="Calibri" w:eastAsia="Calibri" w:hAnsi="Calibri" w:cs="Calibri"/>
          <w:sz w:val="22"/>
        </w:rPr>
        <w:tab/>
      </w:r>
      <w:r>
        <w:t xml:space="preserve">4.1 </w:t>
      </w:r>
      <w:r>
        <w:rPr>
          <w:rFonts w:ascii="宋体" w:eastAsia="宋体" w:hAnsi="宋体" w:cs="宋体"/>
        </w:rPr>
        <w:t>图表格式</w:t>
      </w:r>
      <w:r>
        <w:rPr>
          <w:rFonts w:ascii="宋体" w:eastAsia="宋体" w:hAnsi="宋体" w:cs="宋体"/>
        </w:rPr>
        <w:t xml:space="preserve"> </w:t>
      </w:r>
      <w:r>
        <w:t>. . . . . . . . . . . . . . . . . . . . . . . . . . . . . .</w:t>
      </w:r>
      <w:r>
        <w:tab/>
        <w:t>43</w:t>
      </w:r>
    </w:p>
    <w:p w:rsidR="001667FC" w:rsidRDefault="00B03795">
      <w:pPr>
        <w:tabs>
          <w:tab w:val="center" w:pos="3836"/>
          <w:tab w:val="right" w:pos="7771"/>
        </w:tabs>
        <w:spacing w:after="160" w:line="259" w:lineRule="auto"/>
        <w:ind w:left="0" w:firstLine="0"/>
        <w:jc w:val="left"/>
      </w:pPr>
      <w:r>
        <w:rPr>
          <w:rFonts w:ascii="Calibri" w:eastAsia="Calibri" w:hAnsi="Calibri" w:cs="Calibri"/>
          <w:sz w:val="22"/>
        </w:rPr>
        <w:tab/>
      </w:r>
      <w:r>
        <w:t xml:space="preserve">4.2 </w:t>
      </w:r>
      <w:r>
        <w:rPr>
          <w:rFonts w:ascii="宋体" w:eastAsia="宋体" w:hAnsi="宋体" w:cs="宋体"/>
        </w:rPr>
        <w:t>公式格式</w:t>
      </w:r>
      <w:r>
        <w:rPr>
          <w:rFonts w:ascii="宋体" w:eastAsia="宋体" w:hAnsi="宋体" w:cs="宋体"/>
        </w:rPr>
        <w:t xml:space="preserve"> </w:t>
      </w:r>
      <w:r>
        <w:t>. . . . . . . . . . . . . . . . . . . . . . . . . . . . . .</w:t>
      </w:r>
      <w:r>
        <w:tab/>
        <w:t>43</w:t>
      </w:r>
    </w:p>
    <w:p w:rsidR="001667FC" w:rsidRDefault="00B03795">
      <w:pPr>
        <w:tabs>
          <w:tab w:val="center" w:pos="3836"/>
          <w:tab w:val="right" w:pos="7771"/>
        </w:tabs>
        <w:spacing w:after="160" w:line="259" w:lineRule="auto"/>
        <w:ind w:left="0" w:firstLine="0"/>
        <w:jc w:val="left"/>
      </w:pPr>
      <w:r>
        <w:rPr>
          <w:rFonts w:ascii="Calibri" w:eastAsia="Calibri" w:hAnsi="Calibri" w:cs="Calibri"/>
          <w:sz w:val="22"/>
        </w:rPr>
        <w:tab/>
      </w:r>
      <w:r>
        <w:t xml:space="preserve">4.3 </w:t>
      </w:r>
      <w:r>
        <w:rPr>
          <w:rFonts w:ascii="宋体" w:eastAsia="宋体" w:hAnsi="宋体" w:cs="宋体"/>
        </w:rPr>
        <w:t>本章小结</w:t>
      </w:r>
      <w:r>
        <w:rPr>
          <w:rFonts w:ascii="宋体" w:eastAsia="宋体" w:hAnsi="宋体" w:cs="宋体"/>
        </w:rPr>
        <w:t xml:space="preserve"> </w:t>
      </w:r>
      <w:r>
        <w:t>. . . . . . . . . . . . . . . . . . . . . . . . . . . . . .</w:t>
      </w:r>
      <w:r>
        <w:tab/>
        <w:t>44</w:t>
      </w:r>
    </w:p>
    <w:p w:rsidR="001667FC" w:rsidRDefault="00B03795">
      <w:pPr>
        <w:tabs>
          <w:tab w:val="right" w:pos="7771"/>
        </w:tabs>
        <w:spacing w:after="160" w:line="259" w:lineRule="auto"/>
        <w:ind w:left="0" w:firstLine="0"/>
        <w:jc w:val="left"/>
      </w:pPr>
      <w:r>
        <w:rPr>
          <w:rFonts w:ascii="黑体" w:eastAsia="黑体" w:hAnsi="黑体" w:cs="黑体"/>
        </w:rPr>
        <w:t>第五章</w:t>
      </w:r>
      <w:r>
        <w:rPr>
          <w:rFonts w:ascii="黑体" w:eastAsia="黑体" w:hAnsi="黑体" w:cs="黑体"/>
        </w:rPr>
        <w:t xml:space="preserve"> </w:t>
      </w:r>
      <w:r>
        <w:rPr>
          <w:rFonts w:ascii="黑体" w:eastAsia="黑体" w:hAnsi="黑体" w:cs="黑体"/>
        </w:rPr>
        <w:t>全文总结</w:t>
      </w:r>
      <w:r>
        <w:rPr>
          <w:rFonts w:ascii="黑体" w:eastAsia="黑体" w:hAnsi="黑体" w:cs="黑体"/>
        </w:rPr>
        <w:t xml:space="preserve"> </w:t>
      </w:r>
      <w:r>
        <w:t>. . . . . . . . . . . . . . . . . . . . . . . . . . . . . . . . . .</w:t>
      </w:r>
      <w:r>
        <w:tab/>
        <w:t>45</w:t>
      </w:r>
    </w:p>
    <w:p w:rsidR="001667FC" w:rsidRDefault="00B03795">
      <w:pPr>
        <w:tabs>
          <w:tab w:val="center" w:pos="3836"/>
          <w:tab w:val="right" w:pos="7771"/>
        </w:tabs>
        <w:spacing w:after="160" w:line="259" w:lineRule="auto"/>
        <w:ind w:left="0" w:firstLine="0"/>
        <w:jc w:val="left"/>
      </w:pPr>
      <w:r>
        <w:rPr>
          <w:rFonts w:ascii="Calibri" w:eastAsia="Calibri" w:hAnsi="Calibri" w:cs="Calibri"/>
          <w:sz w:val="22"/>
        </w:rPr>
        <w:tab/>
      </w:r>
      <w:r>
        <w:t xml:space="preserve">5.1 </w:t>
      </w:r>
      <w:r>
        <w:rPr>
          <w:rFonts w:ascii="宋体" w:eastAsia="宋体" w:hAnsi="宋体" w:cs="宋体"/>
        </w:rPr>
        <w:t>主要结论</w:t>
      </w:r>
      <w:r>
        <w:rPr>
          <w:rFonts w:ascii="宋体" w:eastAsia="宋体" w:hAnsi="宋体" w:cs="宋体"/>
        </w:rPr>
        <w:t xml:space="preserve"> </w:t>
      </w:r>
      <w:r>
        <w:t xml:space="preserve">. . . . . . . . . . . . . . . </w:t>
      </w:r>
      <w:r>
        <w:t>. . . . . . . . . . . . . . .</w:t>
      </w:r>
      <w:r>
        <w:tab/>
        <w:t>45</w:t>
      </w:r>
    </w:p>
    <w:p w:rsidR="001667FC" w:rsidRDefault="00B03795">
      <w:pPr>
        <w:tabs>
          <w:tab w:val="center" w:pos="3836"/>
          <w:tab w:val="right" w:pos="7771"/>
        </w:tabs>
        <w:spacing w:after="160" w:line="259" w:lineRule="auto"/>
        <w:ind w:left="0" w:firstLine="0"/>
        <w:jc w:val="left"/>
      </w:pPr>
      <w:r>
        <w:rPr>
          <w:rFonts w:ascii="Calibri" w:eastAsia="Calibri" w:hAnsi="Calibri" w:cs="Calibri"/>
          <w:sz w:val="22"/>
        </w:rPr>
        <w:tab/>
      </w:r>
      <w:r>
        <w:t xml:space="preserve">5.2 </w:t>
      </w:r>
      <w:r>
        <w:rPr>
          <w:rFonts w:ascii="宋体" w:eastAsia="宋体" w:hAnsi="宋体" w:cs="宋体"/>
        </w:rPr>
        <w:t>研究展望</w:t>
      </w:r>
      <w:r>
        <w:rPr>
          <w:rFonts w:ascii="宋体" w:eastAsia="宋体" w:hAnsi="宋体" w:cs="宋体"/>
        </w:rPr>
        <w:t xml:space="preserve"> </w:t>
      </w:r>
      <w:r>
        <w:t>. . . . . . . . . . . . . . . . . . . . . . . . . . . . . .</w:t>
      </w:r>
      <w:r>
        <w:tab/>
        <w:t>45</w:t>
      </w:r>
    </w:p>
    <w:p w:rsidR="001667FC" w:rsidRDefault="00B03795">
      <w:pPr>
        <w:tabs>
          <w:tab w:val="right" w:pos="7771"/>
        </w:tabs>
        <w:spacing w:after="160" w:line="259" w:lineRule="auto"/>
        <w:ind w:left="0" w:firstLine="0"/>
        <w:jc w:val="left"/>
      </w:pPr>
      <w:r>
        <w:rPr>
          <w:rFonts w:ascii="黑体" w:eastAsia="黑体" w:hAnsi="黑体" w:cs="黑体"/>
        </w:rPr>
        <w:t>参</w:t>
      </w:r>
      <w:r>
        <w:rPr>
          <w:rFonts w:ascii="黑体" w:eastAsia="黑体" w:hAnsi="黑体" w:cs="黑体"/>
        </w:rPr>
        <w:t xml:space="preserve"> </w:t>
      </w:r>
      <w:r>
        <w:rPr>
          <w:rFonts w:ascii="黑体" w:eastAsia="黑体" w:hAnsi="黑体" w:cs="黑体"/>
        </w:rPr>
        <w:t>考</w:t>
      </w:r>
      <w:r>
        <w:rPr>
          <w:rFonts w:ascii="黑体" w:eastAsia="黑体" w:hAnsi="黑体" w:cs="黑体"/>
        </w:rPr>
        <w:t xml:space="preserve"> </w:t>
      </w:r>
      <w:r>
        <w:rPr>
          <w:rFonts w:ascii="黑体" w:eastAsia="黑体" w:hAnsi="黑体" w:cs="黑体"/>
        </w:rPr>
        <w:t>文</w:t>
      </w:r>
      <w:r>
        <w:rPr>
          <w:rFonts w:ascii="黑体" w:eastAsia="黑体" w:hAnsi="黑体" w:cs="黑体"/>
        </w:rPr>
        <w:t xml:space="preserve"> </w:t>
      </w:r>
      <w:r>
        <w:rPr>
          <w:rFonts w:ascii="黑体" w:eastAsia="黑体" w:hAnsi="黑体" w:cs="黑体"/>
        </w:rPr>
        <w:t>献</w:t>
      </w:r>
      <w:r>
        <w:t>. . . . . . . . . . . . . . . . . . . . . . . . . . . . . . . . . . . .</w:t>
      </w:r>
      <w:r>
        <w:tab/>
        <w:t>47</w:t>
      </w:r>
    </w:p>
    <w:p w:rsidR="001667FC" w:rsidRDefault="00B03795">
      <w:pPr>
        <w:tabs>
          <w:tab w:val="right" w:pos="7771"/>
        </w:tabs>
        <w:spacing w:after="160" w:line="259" w:lineRule="auto"/>
        <w:ind w:left="0" w:firstLine="0"/>
        <w:jc w:val="left"/>
      </w:pPr>
      <w:r>
        <w:rPr>
          <w:rFonts w:ascii="黑体" w:eastAsia="黑体" w:hAnsi="黑体" w:cs="黑体"/>
        </w:rPr>
        <w:t>附录</w:t>
      </w:r>
      <w:r>
        <w:rPr>
          <w:rFonts w:ascii="黑体" w:eastAsia="黑体" w:hAnsi="黑体" w:cs="黑体"/>
        </w:rPr>
        <w:t xml:space="preserve"> </w:t>
      </w:r>
      <w:r>
        <w:t>. . . . . . . . . . . . . . . . . . . . . . . . . . . . . . . . .</w:t>
      </w:r>
      <w:r>
        <w:t xml:space="preserve"> . . . . . . . . . .</w:t>
      </w:r>
      <w:r>
        <w:tab/>
        <w:t>48</w:t>
      </w:r>
    </w:p>
    <w:p w:rsidR="001667FC" w:rsidRDefault="00B03795">
      <w:pPr>
        <w:tabs>
          <w:tab w:val="right" w:pos="7771"/>
        </w:tabs>
        <w:spacing w:after="160" w:line="259" w:lineRule="auto"/>
        <w:ind w:left="0" w:firstLine="0"/>
        <w:jc w:val="left"/>
      </w:pPr>
      <w:r>
        <w:rPr>
          <w:rFonts w:ascii="黑体" w:eastAsia="黑体" w:hAnsi="黑体" w:cs="黑体"/>
        </w:rPr>
        <w:t>攻读学位期间学术论文和科研成果目录</w:t>
      </w:r>
      <w:r>
        <w:t>. . . . . . . . . . . . . . . . . . . . .</w:t>
      </w:r>
      <w:r>
        <w:tab/>
        <w:t>49</w:t>
      </w:r>
    </w:p>
    <w:p w:rsidR="001667FC" w:rsidRDefault="00B03795">
      <w:pPr>
        <w:tabs>
          <w:tab w:val="right" w:pos="7771"/>
        </w:tabs>
        <w:spacing w:after="160" w:line="259" w:lineRule="auto"/>
        <w:ind w:left="0" w:firstLine="0"/>
        <w:jc w:val="left"/>
      </w:pPr>
      <w:r>
        <w:rPr>
          <w:rFonts w:ascii="黑体" w:eastAsia="黑体" w:hAnsi="黑体" w:cs="黑体"/>
        </w:rPr>
        <w:t>致</w:t>
      </w:r>
      <w:r>
        <w:rPr>
          <w:rFonts w:ascii="黑体" w:eastAsia="黑体" w:hAnsi="黑体" w:cs="黑体"/>
        </w:rPr>
        <w:t xml:space="preserve"> </w:t>
      </w:r>
      <w:r>
        <w:rPr>
          <w:rFonts w:ascii="黑体" w:eastAsia="黑体" w:hAnsi="黑体" w:cs="黑体"/>
        </w:rPr>
        <w:t>谢</w:t>
      </w:r>
      <w:r>
        <w:rPr>
          <w:rFonts w:ascii="黑体" w:eastAsia="黑体" w:hAnsi="黑体" w:cs="黑体"/>
        </w:rPr>
        <w:t xml:space="preserve"> </w:t>
      </w:r>
      <w:r>
        <w:t>. . . . . . . . . . . . . . . . . . . . . . . . . . . . . . . . . . . . . . . .</w:t>
      </w:r>
      <w:r>
        <w:tab/>
        <w:t>50</w:t>
      </w:r>
    </w:p>
    <w:p w:rsidR="001667FC" w:rsidRDefault="001667FC">
      <w:pPr>
        <w:sectPr w:rsidR="001667FC">
          <w:headerReference w:type="even" r:id="rId14"/>
          <w:headerReference w:type="default" r:id="rId15"/>
          <w:footerReference w:type="even" r:id="rId16"/>
          <w:footerReference w:type="default" r:id="rId17"/>
          <w:headerReference w:type="first" r:id="rId18"/>
          <w:footerReference w:type="first" r:id="rId19"/>
          <w:pgSz w:w="11906" w:h="16838"/>
          <w:pgMar w:top="1835" w:right="2077" w:bottom="2617" w:left="2058" w:header="720" w:footer="1817" w:gutter="0"/>
          <w:pgNumType w:fmt="upperRoman" w:start="1"/>
          <w:cols w:space="720"/>
        </w:sectPr>
      </w:pPr>
    </w:p>
    <w:p w:rsidR="001667FC" w:rsidRDefault="00B03795">
      <w:pPr>
        <w:pStyle w:val="2"/>
        <w:ind w:left="96"/>
      </w:pPr>
      <w:r>
        <w:lastRenderedPageBreak/>
        <w:t xml:space="preserve">0.1 </w:t>
      </w:r>
      <w:r>
        <w:rPr>
          <w:rFonts w:ascii="黑体" w:eastAsia="黑体" w:hAnsi="黑体" w:cs="黑体"/>
        </w:rPr>
        <w:t>引言</w:t>
      </w:r>
    </w:p>
    <w:p w:rsidR="001667FC" w:rsidRDefault="00B03795">
      <w:pPr>
        <w:spacing w:after="1500" w:line="265" w:lineRule="auto"/>
        <w:ind w:left="591"/>
        <w:jc w:val="left"/>
      </w:pPr>
      <w:r>
        <w:rPr>
          <w:rFonts w:ascii="宋体" w:eastAsia="宋体" w:hAnsi="宋体" w:cs="宋体"/>
        </w:rPr>
        <w:t>学位论文</w:t>
      </w:r>
      <w:r>
        <w:rPr>
          <w:rFonts w:ascii="宋体" w:eastAsia="宋体" w:hAnsi="宋体" w:cs="宋体"/>
        </w:rPr>
        <w:t>……</w:t>
      </w:r>
    </w:p>
    <w:p w:rsidR="001667FC" w:rsidRDefault="00B03795">
      <w:pPr>
        <w:pStyle w:val="2"/>
        <w:ind w:left="96"/>
      </w:pPr>
      <w:r>
        <w:t xml:space="preserve">1.1 </w:t>
      </w:r>
      <w:r>
        <w:rPr>
          <w:rFonts w:ascii="黑体" w:eastAsia="黑体" w:hAnsi="黑体" w:cs="黑体"/>
        </w:rPr>
        <w:t>研究背景</w:t>
      </w:r>
    </w:p>
    <w:p w:rsidR="001667FC" w:rsidRDefault="00B03795">
      <w:pPr>
        <w:ind w:left="86" w:right="486" w:firstLine="480"/>
      </w:pPr>
      <w:r>
        <w:rPr>
          <w:rFonts w:ascii="宋体" w:eastAsia="宋体" w:hAnsi="宋体" w:cs="宋体"/>
        </w:rPr>
        <w:t>近年来，诸如工业自动化，</w:t>
      </w:r>
      <w:r>
        <w:t>IoT</w:t>
      </w:r>
      <w:r>
        <w:rPr>
          <w:rFonts w:ascii="宋体" w:eastAsia="宋体" w:hAnsi="宋体" w:cs="宋体"/>
        </w:rPr>
        <w:t>（</w:t>
      </w:r>
      <w:r>
        <w:t>Internet of Things</w:t>
      </w:r>
      <w:r>
        <w:rPr>
          <w:rFonts w:ascii="宋体" w:eastAsia="宋体" w:hAnsi="宋体" w:cs="宋体"/>
        </w:rPr>
        <w:t>）之类的技术增长了许多倍，应用变得至关重要。</w:t>
      </w:r>
      <w:r>
        <w:t>[1]</w:t>
      </w:r>
      <w:proofErr w:type="gramStart"/>
      <w:r>
        <w:rPr>
          <w:rFonts w:ascii="宋体" w:eastAsia="宋体" w:hAnsi="宋体" w:cs="宋体"/>
        </w:rPr>
        <w:t>云计算</w:t>
      </w:r>
      <w:proofErr w:type="gramEnd"/>
      <w:r>
        <w:rPr>
          <w:rFonts w:ascii="宋体" w:eastAsia="宋体" w:hAnsi="宋体" w:cs="宋体"/>
        </w:rPr>
        <w:t>和高速网络的兴起要求高度精确的时间同步</w:t>
      </w:r>
      <w:r>
        <w:t>[2]</w:t>
      </w:r>
      <w:r>
        <w:rPr>
          <w:rFonts w:ascii="宋体" w:eastAsia="宋体" w:hAnsi="宋体" w:cs="宋体"/>
        </w:rPr>
        <w:t>。廉价的振荡器或石英晶体的特性会随功率，老化和热量的变化而变化。因此，不能保证两个相似的晶体以相同的时间</w:t>
      </w:r>
      <w:r>
        <w:t>/</w:t>
      </w:r>
      <w:r>
        <w:rPr>
          <w:rFonts w:ascii="宋体" w:eastAsia="宋体" w:hAnsi="宋体" w:cs="宋体"/>
        </w:rPr>
        <w:t>频率振荡。这些限制使振荡器的运行与其他振荡器略有不同。对于大型基础架构而言，用昂贵的时钟代替</w:t>
      </w:r>
      <w:r>
        <w:rPr>
          <w:rFonts w:ascii="宋体" w:eastAsia="宋体" w:hAnsi="宋体" w:cs="宋体"/>
        </w:rPr>
        <w:t>计算机的内置廉价时钟是不可行的。因此，一种有力而有效的方式来同步已传播结构的时钟是必不可少的</w:t>
      </w:r>
      <w:r>
        <w:t>[3]</w:t>
      </w:r>
      <w:r>
        <w:rPr>
          <w:rFonts w:ascii="宋体" w:eastAsia="宋体" w:hAnsi="宋体" w:cs="宋体"/>
        </w:rPr>
        <w:t>。</w:t>
      </w:r>
      <w:r>
        <w:t>NTP</w:t>
      </w:r>
      <w:r>
        <w:rPr>
          <w:rFonts w:ascii="宋体" w:eastAsia="宋体" w:hAnsi="宋体" w:cs="宋体"/>
        </w:rPr>
        <w:t>（</w:t>
      </w:r>
      <w:r>
        <w:t>Network Time Protocol</w:t>
      </w:r>
      <w:r>
        <w:rPr>
          <w:rFonts w:ascii="宋体" w:eastAsia="宋体" w:hAnsi="宋体" w:cs="宋体"/>
        </w:rPr>
        <w:t>）是时钟同步的最广泛使用的解决方案。后来，一种更精确的解决方案称为</w:t>
      </w:r>
      <w:r>
        <w:t>PTP</w:t>
      </w:r>
      <w:r>
        <w:rPr>
          <w:rFonts w:ascii="宋体" w:eastAsia="宋体" w:hAnsi="宋体" w:cs="宋体"/>
        </w:rPr>
        <w:t>，已被证明对时钟同步更有利</w:t>
      </w:r>
      <w:r>
        <w:t>[4]</w:t>
      </w:r>
      <w:r>
        <w:rPr>
          <w:rFonts w:ascii="宋体" w:eastAsia="宋体" w:hAnsi="宋体" w:cs="宋体"/>
        </w:rPr>
        <w:t>。尽管</w:t>
      </w:r>
      <w:r>
        <w:t>PTP</w:t>
      </w:r>
      <w:r>
        <w:rPr>
          <w:rFonts w:ascii="宋体" w:eastAsia="宋体" w:hAnsi="宋体" w:cs="宋体"/>
        </w:rPr>
        <w:t>通信算法与</w:t>
      </w:r>
      <w:r>
        <w:t>NTP</w:t>
      </w:r>
      <w:r>
        <w:rPr>
          <w:rFonts w:ascii="宋体" w:eastAsia="宋体" w:hAnsi="宋体" w:cs="宋体"/>
        </w:rPr>
        <w:t>类似，但</w:t>
      </w:r>
      <w:r>
        <w:t>PTP</w:t>
      </w:r>
      <w:r>
        <w:rPr>
          <w:rFonts w:ascii="宋体" w:eastAsia="宋体" w:hAnsi="宋体" w:cs="宋体"/>
        </w:rPr>
        <w:t>在事件的精确硬件辅助时间记录上却有所不同，称为时间戳</w:t>
      </w:r>
      <w:r>
        <w:t>[5]</w:t>
      </w:r>
      <w:r>
        <w:rPr>
          <w:rFonts w:ascii="宋体" w:eastAsia="宋体" w:hAnsi="宋体" w:cs="宋体"/>
        </w:rPr>
        <w:t>。</w:t>
      </w:r>
      <w:r>
        <w:rPr>
          <w:rFonts w:ascii="宋体" w:eastAsia="宋体" w:hAnsi="宋体" w:cs="宋体"/>
        </w:rPr>
        <w:t xml:space="preserve"> </w:t>
      </w:r>
      <w:r>
        <w:t>PTP</w:t>
      </w:r>
      <w:r>
        <w:rPr>
          <w:rFonts w:ascii="宋体" w:eastAsia="宋体" w:hAnsi="宋体" w:cs="宋体"/>
        </w:rPr>
        <w:t>是可以实现高精度时钟同步的一种可行解决方案。时钟同步是工业网络中非常重要的一环，而且对于时钟同步的要求也是越来越高的，其中无线和有线的时钟同步精度也</w:t>
      </w:r>
      <w:r>
        <w:rPr>
          <w:rFonts w:ascii="宋体" w:eastAsia="宋体" w:hAnsi="宋体" w:cs="宋体"/>
        </w:rPr>
        <w:t>是有着较大的差别。在有线领域，早期</w:t>
      </w:r>
      <w:r>
        <w:t>NTP</w:t>
      </w:r>
      <w:r>
        <w:rPr>
          <w:rFonts w:ascii="宋体" w:eastAsia="宋体" w:hAnsi="宋体" w:cs="宋体"/>
        </w:rPr>
        <w:t>的时钟同步精度由于是协议层的时间戳，误差一般达到</w:t>
      </w:r>
      <w:r>
        <w:t xml:space="preserve">10 </w:t>
      </w:r>
      <w:r>
        <w:rPr>
          <w:rFonts w:ascii="宋体" w:eastAsia="宋体" w:hAnsi="宋体" w:cs="宋体"/>
        </w:rPr>
        <w:t>ゼ</w:t>
      </w:r>
      <w:r>
        <w:t>s</w:t>
      </w:r>
      <w:r>
        <w:rPr>
          <w:rFonts w:ascii="宋体" w:eastAsia="宋体" w:hAnsi="宋体" w:cs="宋体"/>
        </w:rPr>
        <w:t>以上，再后来</w:t>
      </w:r>
      <w:r>
        <w:t>1588</w:t>
      </w:r>
      <w:r>
        <w:rPr>
          <w:rFonts w:ascii="宋体" w:eastAsia="宋体" w:hAnsi="宋体" w:cs="宋体"/>
        </w:rPr>
        <w:t>的时钟同步利用硬件时间戳，将精度提到</w:t>
      </w:r>
      <w:proofErr w:type="gramStart"/>
      <w:r>
        <w:rPr>
          <w:rFonts w:ascii="宋体" w:eastAsia="宋体" w:hAnsi="宋体" w:cs="宋体"/>
        </w:rPr>
        <w:t>到</w:t>
      </w:r>
      <w:proofErr w:type="gramEnd"/>
      <w:r>
        <w:rPr>
          <w:rFonts w:ascii="宋体" w:eastAsia="宋体" w:hAnsi="宋体" w:cs="宋体"/>
        </w:rPr>
        <w:t>了几十纳秒到几十亚微秒间，同时减少了时钟同步对外部</w:t>
      </w:r>
      <w:r>
        <w:t>GPS</w:t>
      </w:r>
      <w:r>
        <w:rPr>
          <w:rFonts w:ascii="宋体" w:eastAsia="宋体" w:hAnsi="宋体" w:cs="宋体"/>
        </w:rPr>
        <w:t>信号的依赖，现在</w:t>
      </w:r>
      <w:r>
        <w:t xml:space="preserve">TSN(Time </w:t>
      </w:r>
      <w:r>
        <w:lastRenderedPageBreak/>
        <w:t>Sensitive Network)</w:t>
      </w:r>
      <w:r>
        <w:rPr>
          <w:rFonts w:ascii="宋体" w:eastAsia="宋体" w:hAnsi="宋体" w:cs="宋体"/>
        </w:rPr>
        <w:t>的</w:t>
      </w:r>
      <w:r>
        <w:t>802.1AS</w:t>
      </w:r>
      <w:r>
        <w:rPr>
          <w:rFonts w:ascii="宋体" w:eastAsia="宋体" w:hAnsi="宋体" w:cs="宋体"/>
        </w:rPr>
        <w:t>使用</w:t>
      </w:r>
      <w:r>
        <w:t>1588</w:t>
      </w:r>
      <w:r>
        <w:rPr>
          <w:rFonts w:ascii="宋体" w:eastAsia="宋体" w:hAnsi="宋体" w:cs="宋体"/>
        </w:rPr>
        <w:t>的同步方案，同时完全使用</w:t>
      </w:r>
      <w:r>
        <w:t>mac</w:t>
      </w:r>
      <w:r>
        <w:rPr>
          <w:rFonts w:ascii="宋体" w:eastAsia="宋体" w:hAnsi="宋体" w:cs="宋体"/>
        </w:rPr>
        <w:t>层的信息交互，减少了各层级之间的延迟误差，将同步精度稳定</w:t>
      </w:r>
    </w:p>
    <w:p w:rsidR="001667FC" w:rsidRDefault="00B03795">
      <w:pPr>
        <w:ind w:left="96"/>
      </w:pPr>
      <w:r>
        <w:rPr>
          <w:rFonts w:ascii="宋体" w:eastAsia="宋体" w:hAnsi="宋体" w:cs="宋体"/>
        </w:rPr>
        <w:t>在了纳秒级，在具体的工业网络场景中，例如在现有的工业控制网络</w:t>
      </w:r>
      <w:r>
        <w:t>ethercat</w:t>
      </w:r>
      <w:r>
        <w:rPr>
          <w:rFonts w:ascii="宋体" w:eastAsia="宋体" w:hAnsi="宋体" w:cs="宋体"/>
        </w:rPr>
        <w:t>中，</w:t>
      </w:r>
    </w:p>
    <w:p w:rsidR="001667FC" w:rsidRDefault="00B03795">
      <w:pPr>
        <w:spacing w:after="45" w:line="299" w:lineRule="auto"/>
        <w:ind w:left="86" w:firstLine="0"/>
        <w:jc w:val="left"/>
      </w:pPr>
      <w:r>
        <w:rPr>
          <w:rFonts w:ascii="宋体" w:eastAsia="宋体" w:hAnsi="宋体" w:cs="宋体"/>
          <w:lang w:eastAsia="ja-JP"/>
        </w:rPr>
        <w:t>利用</w:t>
      </w:r>
      <w:r>
        <w:rPr>
          <w:rFonts w:ascii="宋体" w:eastAsia="宋体" w:hAnsi="宋体" w:cs="宋体"/>
          <w:lang w:eastAsia="ja-JP"/>
        </w:rPr>
        <w:t>“</w:t>
      </w:r>
      <w:r>
        <w:rPr>
          <w:rFonts w:ascii="宋体" w:eastAsia="宋体" w:hAnsi="宋体" w:cs="宋体"/>
          <w:lang w:eastAsia="ja-JP"/>
        </w:rPr>
        <w:t>分布时钟</w:t>
      </w:r>
      <w:r>
        <w:rPr>
          <w:rFonts w:ascii="宋体" w:eastAsia="宋体" w:hAnsi="宋体" w:cs="宋体"/>
          <w:lang w:eastAsia="ja-JP"/>
        </w:rPr>
        <w:t>”</w:t>
      </w:r>
      <w:r>
        <w:rPr>
          <w:rFonts w:ascii="宋体" w:eastAsia="宋体" w:hAnsi="宋体" w:cs="宋体"/>
          <w:lang w:eastAsia="ja-JP"/>
        </w:rPr>
        <w:t>机制，可以实现小</w:t>
      </w:r>
      <w:r>
        <w:rPr>
          <w:rFonts w:ascii="宋体" w:eastAsia="宋体" w:hAnsi="宋体" w:cs="宋体"/>
          <w:lang w:eastAsia="ja-JP"/>
        </w:rPr>
        <w:t>于</w:t>
      </w:r>
      <w:r>
        <w:rPr>
          <w:lang w:eastAsia="ja-JP"/>
        </w:rPr>
        <w:t>1</w:t>
      </w:r>
      <w:r>
        <w:rPr>
          <w:rFonts w:ascii="宋体" w:eastAsia="宋体" w:hAnsi="宋体" w:cs="宋体"/>
          <w:lang w:eastAsia="ja-JP"/>
        </w:rPr>
        <w:t>ゼ</w:t>
      </w:r>
      <w:r>
        <w:rPr>
          <w:lang w:eastAsia="ja-JP"/>
        </w:rPr>
        <w:t>s</w:t>
      </w:r>
      <w:r>
        <w:rPr>
          <w:rFonts w:ascii="宋体" w:eastAsia="宋体" w:hAnsi="宋体" w:cs="宋体"/>
          <w:lang w:eastAsia="ja-JP"/>
        </w:rPr>
        <w:t>的时钟同步精度。</w:t>
      </w:r>
      <w:r>
        <w:t>[6]</w:t>
      </w:r>
      <w:r>
        <w:rPr>
          <w:rFonts w:ascii="宋体" w:eastAsia="宋体" w:hAnsi="宋体" w:cs="宋体"/>
        </w:rPr>
        <w:t>在无线领域，时钟同步由于无线情况下的能量约束，本身报文时间粒度不高，传输过程中的干扰，本身同步精度要求</w:t>
      </w:r>
      <w:proofErr w:type="gramStart"/>
      <w:r>
        <w:rPr>
          <w:rFonts w:ascii="宋体" w:eastAsia="宋体" w:hAnsi="宋体" w:cs="宋体"/>
        </w:rPr>
        <w:t>不</w:t>
      </w:r>
      <w:proofErr w:type="gramEnd"/>
      <w:r>
        <w:rPr>
          <w:rFonts w:ascii="宋体" w:eastAsia="宋体" w:hAnsi="宋体" w:cs="宋体"/>
        </w:rPr>
        <w:t>高等问题，精度一直停留在微秒级别。但是在</w:t>
      </w:r>
      <w:r>
        <w:t>5G</w:t>
      </w:r>
      <w:r>
        <w:rPr>
          <w:rFonts w:ascii="宋体" w:eastAsia="宋体" w:hAnsi="宋体" w:cs="宋体"/>
        </w:rPr>
        <w:t>的应用场景例如载波聚合，多点协同中，同步精度则要求达到</w:t>
      </w:r>
      <w:r>
        <w:t>100ns</w:t>
      </w:r>
      <w:r>
        <w:rPr>
          <w:rFonts w:ascii="宋体" w:eastAsia="宋体" w:hAnsi="宋体" w:cs="宋体"/>
        </w:rPr>
        <w:t>级别</w:t>
      </w:r>
      <w:r>
        <w:t>[7]</w:t>
      </w:r>
      <w:r>
        <w:rPr>
          <w:rFonts w:ascii="宋体" w:eastAsia="宋体" w:hAnsi="宋体" w:cs="宋体"/>
        </w:rPr>
        <w:t>。</w:t>
      </w:r>
    </w:p>
    <w:p w:rsidR="001667FC" w:rsidRDefault="00B03795">
      <w:pPr>
        <w:spacing w:line="299" w:lineRule="auto"/>
        <w:ind w:left="86" w:firstLine="470"/>
        <w:jc w:val="left"/>
      </w:pPr>
      <w:r>
        <w:t>TSN</w:t>
      </w:r>
      <w:r>
        <w:rPr>
          <w:rFonts w:ascii="宋体" w:eastAsia="宋体" w:hAnsi="宋体" w:cs="宋体"/>
        </w:rPr>
        <w:t>由于其高确定性网络而由于成为当前热门，</w:t>
      </w:r>
      <w:r>
        <w:t>TSN</w:t>
      </w:r>
      <w:r>
        <w:rPr>
          <w:rFonts w:ascii="宋体" w:eastAsia="宋体" w:hAnsi="宋体" w:cs="宋体"/>
        </w:rPr>
        <w:t>作为时间敏感网络，拥有诸如</w:t>
      </w:r>
      <w:r>
        <w:t>Qbv</w:t>
      </w:r>
      <w:r>
        <w:rPr>
          <w:rFonts w:ascii="宋体" w:eastAsia="宋体" w:hAnsi="宋体" w:cs="宋体"/>
        </w:rPr>
        <w:t>等门控调度算法保护来保证时间敏感流的传输，现在做调度算法的有很多，但有一个假设前提：时钟同步是完美的，不存在同步误差和误差抖动；但是，在实际工业场景中假设不成立。</w:t>
      </w:r>
      <w:r>
        <w:t>TSN</w:t>
      </w:r>
      <w:r>
        <w:rPr>
          <w:rFonts w:ascii="宋体" w:eastAsia="宋体" w:hAnsi="宋体" w:cs="宋体"/>
        </w:rPr>
        <w:t>对于时</w:t>
      </w:r>
      <w:r>
        <w:rPr>
          <w:rFonts w:ascii="宋体" w:eastAsia="宋体" w:hAnsi="宋体" w:cs="宋体"/>
        </w:rPr>
        <w:t>钟同步的精度要求极高</w:t>
      </w:r>
      <w:r>
        <w:t>(ns</w:t>
      </w:r>
      <w:r>
        <w:rPr>
          <w:rFonts w:ascii="宋体" w:eastAsia="宋体" w:hAnsi="宋体" w:cs="宋体"/>
        </w:rPr>
        <w:t>级别</w:t>
      </w:r>
      <w:r>
        <w:t>)</w:t>
      </w:r>
      <w:r>
        <w:rPr>
          <w:rFonts w:ascii="宋体" w:eastAsia="宋体" w:hAnsi="宋体" w:cs="宋体"/>
        </w:rPr>
        <w:t>，目前的</w:t>
      </w:r>
      <w:r>
        <w:t>TSN</w:t>
      </w:r>
      <w:r>
        <w:rPr>
          <w:rFonts w:ascii="宋体" w:eastAsia="宋体" w:hAnsi="宋体" w:cs="宋体"/>
        </w:rPr>
        <w:t>的同步协议</w:t>
      </w:r>
      <w:r>
        <w:t>802.1AS</w:t>
      </w:r>
      <w:r>
        <w:rPr>
          <w:rFonts w:ascii="宋体" w:eastAsia="宋体" w:hAnsi="宋体" w:cs="宋体"/>
        </w:rPr>
        <w:t>，在可接受的误差范围内，有线网络可以提供高精度的时钟同步，但是当网络规模较大，</w:t>
      </w:r>
      <w:proofErr w:type="gramStart"/>
      <w:r>
        <w:rPr>
          <w:rFonts w:ascii="宋体" w:eastAsia="宋体" w:hAnsi="宋体" w:cs="宋体"/>
        </w:rPr>
        <w:t>跳数增多</w:t>
      </w:r>
      <w:proofErr w:type="gramEnd"/>
      <w:r>
        <w:rPr>
          <w:rFonts w:ascii="宋体" w:eastAsia="宋体" w:hAnsi="宋体" w:cs="宋体"/>
        </w:rPr>
        <w:t>，背景流量增多时，同步精度会大幅下降，从而影响整个</w:t>
      </w:r>
      <w:r>
        <w:t>TSN</w:t>
      </w:r>
      <w:r>
        <w:rPr>
          <w:rFonts w:ascii="宋体" w:eastAsia="宋体" w:hAnsi="宋体" w:cs="宋体"/>
        </w:rPr>
        <w:t>的性能。</w:t>
      </w:r>
      <w:r>
        <w:t>[8]</w:t>
      </w:r>
      <w:r>
        <w:rPr>
          <w:rFonts w:ascii="宋体" w:eastAsia="宋体" w:hAnsi="宋体" w:cs="宋体"/>
        </w:rPr>
        <w:t>换言之，</w:t>
      </w:r>
      <w:r>
        <w:t>TSN</w:t>
      </w:r>
      <w:r>
        <w:rPr>
          <w:rFonts w:ascii="宋体" w:eastAsia="宋体" w:hAnsi="宋体" w:cs="宋体"/>
        </w:rPr>
        <w:t>本身收到有线网络的局限性，需要通过与无线异构来解决</w:t>
      </w:r>
      <w:proofErr w:type="gramStart"/>
      <w:r>
        <w:rPr>
          <w:rFonts w:ascii="宋体" w:eastAsia="宋体" w:hAnsi="宋体" w:cs="宋体"/>
        </w:rPr>
        <w:t>有线跳数过多</w:t>
      </w:r>
      <w:proofErr w:type="gramEnd"/>
      <w:r>
        <w:rPr>
          <w:rFonts w:ascii="宋体" w:eastAsia="宋体" w:hAnsi="宋体" w:cs="宋体"/>
        </w:rPr>
        <w:t>的问题，且在工厂内部的复杂环境下，本身就可能存在的多种无线设备与有线设备异构的情况，仅仅通过保证</w:t>
      </w:r>
      <w:r>
        <w:t>TSN</w:t>
      </w:r>
      <w:r>
        <w:rPr>
          <w:rFonts w:ascii="宋体" w:eastAsia="宋体" w:hAnsi="宋体" w:cs="宋体"/>
        </w:rPr>
        <w:t>有线网络内部的高精度同步无法满足实际的应用场景。为将</w:t>
      </w:r>
      <w:r>
        <w:t>TSN</w:t>
      </w:r>
      <w:r>
        <w:rPr>
          <w:rFonts w:ascii="宋体" w:eastAsia="宋体" w:hAnsi="宋体" w:cs="宋体"/>
        </w:rPr>
        <w:t>和无线网络相互结合，需要进一步考虑异构网络下的时钟</w:t>
      </w:r>
      <w:r>
        <w:rPr>
          <w:rFonts w:ascii="宋体" w:eastAsia="宋体" w:hAnsi="宋体" w:cs="宋体"/>
        </w:rPr>
        <w:t>同步方法，可以通过双层网络架构来降低网络规模对于整个同步精度的影响，也就是</w:t>
      </w:r>
      <w:r>
        <w:t>TSN+</w:t>
      </w:r>
      <w:r>
        <w:rPr>
          <w:rFonts w:ascii="宋体" w:eastAsia="宋体" w:hAnsi="宋体" w:cs="宋体"/>
        </w:rPr>
        <w:t>无线解决方案，即上层</w:t>
      </w:r>
      <w:r>
        <w:t>GM(Grand Master)</w:t>
      </w:r>
      <w:r>
        <w:rPr>
          <w:rFonts w:ascii="宋体" w:eastAsia="宋体" w:hAnsi="宋体" w:cs="宋体"/>
        </w:rPr>
        <w:t>到基站采用有线</w:t>
      </w:r>
      <w:r>
        <w:t>TSN</w:t>
      </w:r>
      <w:r>
        <w:rPr>
          <w:rFonts w:ascii="宋体" w:eastAsia="宋体" w:hAnsi="宋体" w:cs="宋体"/>
        </w:rPr>
        <w:t>结构，下层采用无线网络来同步从节点，这种情况下，无线网络的高覆盖性，可以有效降低网络规模较大的情况下跳</w:t>
      </w:r>
      <w:proofErr w:type="gramStart"/>
      <w:r>
        <w:rPr>
          <w:rFonts w:ascii="宋体" w:eastAsia="宋体" w:hAnsi="宋体" w:cs="宋体"/>
        </w:rPr>
        <w:t>数对于</w:t>
      </w:r>
      <w:proofErr w:type="gramEnd"/>
      <w:r>
        <w:rPr>
          <w:rFonts w:ascii="宋体" w:eastAsia="宋体" w:hAnsi="宋体" w:cs="宋体"/>
        </w:rPr>
        <w:t>同步精度的影响，为</w:t>
      </w:r>
      <w:r>
        <w:t>TSN</w:t>
      </w:r>
      <w:r>
        <w:rPr>
          <w:rFonts w:ascii="宋体" w:eastAsia="宋体" w:hAnsi="宋体" w:cs="宋体"/>
        </w:rPr>
        <w:t>提供了一个更加有实际意义的应用场景。</w:t>
      </w:r>
    </w:p>
    <w:p w:rsidR="001667FC" w:rsidRDefault="00B03795">
      <w:pPr>
        <w:spacing w:after="427" w:line="299" w:lineRule="auto"/>
        <w:ind w:left="86" w:right="486" w:firstLine="480"/>
      </w:pPr>
      <w:r>
        <w:rPr>
          <w:rFonts w:ascii="宋体" w:eastAsia="宋体" w:hAnsi="宋体" w:cs="宋体"/>
        </w:rPr>
        <w:lastRenderedPageBreak/>
        <w:t>针对这种有线无线网络异构结构，这些年也有很多时钟同步方案被提出，用来解决异构网络的协同问题，不同的同步方法有着其适用的范围，而对于大规模无线网络节点的异构同步方案，目前没有比较好的同步解决</w:t>
      </w:r>
      <w:r>
        <w:rPr>
          <w:rFonts w:ascii="宋体" w:eastAsia="宋体" w:hAnsi="宋体" w:cs="宋体"/>
        </w:rPr>
        <w:t>方案。</w:t>
      </w:r>
    </w:p>
    <w:p w:rsidR="001667FC" w:rsidRDefault="00B03795">
      <w:pPr>
        <w:pStyle w:val="2"/>
        <w:spacing w:after="202"/>
        <w:ind w:left="96"/>
      </w:pPr>
      <w:r>
        <w:t xml:space="preserve">1.2 </w:t>
      </w:r>
      <w:r>
        <w:rPr>
          <w:rFonts w:ascii="黑体" w:eastAsia="黑体" w:hAnsi="黑体" w:cs="黑体"/>
        </w:rPr>
        <w:t>研究现状</w:t>
      </w:r>
    </w:p>
    <w:p w:rsidR="001667FC" w:rsidRDefault="00B03795">
      <w:pPr>
        <w:pStyle w:val="3"/>
        <w:spacing w:after="216"/>
        <w:ind w:left="96"/>
      </w:pPr>
      <w:r>
        <w:t xml:space="preserve">1.2.1 </w:t>
      </w:r>
      <w:r>
        <w:rPr>
          <w:rFonts w:ascii="黑体" w:eastAsia="黑体" w:hAnsi="黑体" w:cs="黑体"/>
        </w:rPr>
        <w:t>传统有线无线网络中的时钟同步问题研究现状</w:t>
      </w:r>
    </w:p>
    <w:p w:rsidR="001667FC" w:rsidRDefault="00B03795">
      <w:pPr>
        <w:spacing w:after="335" w:line="299" w:lineRule="auto"/>
        <w:ind w:left="86" w:firstLine="470"/>
        <w:jc w:val="left"/>
      </w:pPr>
      <w:r>
        <w:rPr>
          <w:rFonts w:ascii="宋体" w:eastAsia="宋体" w:hAnsi="宋体" w:cs="宋体"/>
        </w:rPr>
        <w:t>为解决异构网络的同步问题，通常都会选择选择先优化有线网络同步精度，将其作为主时钟后再针对无线网络进行主从同步。有线网络部分的时钟同步，目前精度最高的有线网络同步为时间敏感网络的同步方案，时间敏感网络</w:t>
      </w:r>
      <w:r>
        <w:t>(Time Sensitive Network),</w:t>
      </w:r>
      <w:r>
        <w:rPr>
          <w:rFonts w:ascii="宋体" w:eastAsia="宋体" w:hAnsi="宋体" w:cs="宋体"/>
        </w:rPr>
        <w:t>简称</w:t>
      </w:r>
      <w:r>
        <w:t>TSN</w:t>
      </w:r>
      <w:r>
        <w:rPr>
          <w:rFonts w:ascii="宋体" w:eastAsia="宋体" w:hAnsi="宋体" w:cs="宋体"/>
        </w:rPr>
        <w:t>，采用</w:t>
      </w:r>
      <w:r>
        <w:t>TSN</w:t>
      </w:r>
      <w:r>
        <w:rPr>
          <w:rFonts w:ascii="宋体" w:eastAsia="宋体" w:hAnsi="宋体" w:cs="宋体"/>
        </w:rPr>
        <w:t>中协议</w:t>
      </w:r>
      <w:r>
        <w:t>802.1AS</w:t>
      </w:r>
      <w:r>
        <w:rPr>
          <w:rFonts w:ascii="宋体" w:eastAsia="宋体" w:hAnsi="宋体" w:cs="宋体"/>
        </w:rPr>
        <w:t>规定的时钟同步方案，此</w:t>
      </w:r>
      <w:proofErr w:type="gramStart"/>
      <w:r>
        <w:rPr>
          <w:rFonts w:ascii="宋体" w:eastAsia="宋体" w:hAnsi="宋体" w:cs="宋体"/>
        </w:rPr>
        <w:t>此</w:t>
      </w:r>
      <w:proofErr w:type="gramEnd"/>
      <w:r>
        <w:rPr>
          <w:rFonts w:ascii="宋体" w:eastAsia="宋体" w:hAnsi="宋体" w:cs="宋体"/>
        </w:rPr>
        <w:t>方案是根据</w:t>
      </w:r>
      <w:r>
        <w:t>1588</w:t>
      </w:r>
      <w:r>
        <w:rPr>
          <w:rFonts w:ascii="宋体" w:eastAsia="宋体" w:hAnsi="宋体" w:cs="宋体"/>
        </w:rPr>
        <w:t>时钟同步方案改进而来，采用主从式同步方法，主从节点之间通过交换时间</w:t>
      </w:r>
      <w:proofErr w:type="gramStart"/>
      <w:r>
        <w:rPr>
          <w:rFonts w:ascii="宋体" w:eastAsia="宋体" w:hAnsi="宋体" w:cs="宋体"/>
        </w:rPr>
        <w:t>戳进</w:t>
      </w:r>
      <w:proofErr w:type="gramEnd"/>
      <w:r>
        <w:rPr>
          <w:rFonts w:ascii="宋体" w:eastAsia="宋体" w:hAnsi="宋体" w:cs="宋体"/>
        </w:rPr>
        <w:t>行上下行延迟进行测量，得到两节</w:t>
      </w:r>
      <w:r>
        <w:rPr>
          <w:rFonts w:ascii="宋体" w:eastAsia="宋体" w:hAnsi="宋体" w:cs="宋体"/>
        </w:rPr>
        <w:t>点之间的传输延迟，进一步得到时钟偏差。事实上，两节点之间的传输延迟由报文传播延迟，高斯噪声，不确定性延迟组成，后两者是造成时钟同步精度误差的主要原因。在有线网络中，由于较高的稳定性和较好的传输性能，这两部分一般选择忽略不计，即将上下行传输延迟作为对称延迟来进行处理。</w:t>
      </w:r>
      <w:r>
        <w:t xml:space="preserve">[8] 802.1AS </w:t>
      </w:r>
      <w:r>
        <w:rPr>
          <w:rFonts w:ascii="宋体" w:eastAsia="宋体" w:hAnsi="宋体" w:cs="宋体"/>
        </w:rPr>
        <w:t>协议源自于</w:t>
      </w:r>
      <w:r>
        <w:t>1588v2</w:t>
      </w:r>
      <w:r>
        <w:rPr>
          <w:rFonts w:ascii="宋体" w:eastAsia="宋体" w:hAnsi="宋体" w:cs="宋体"/>
        </w:rPr>
        <w:t>时钟同步协议，其原理如下：</w:t>
      </w:r>
    </w:p>
    <w:p w:rsidR="001667FC" w:rsidRDefault="00B03795">
      <w:pPr>
        <w:spacing w:after="52"/>
        <w:ind w:left="96" w:right="124"/>
      </w:pPr>
      <w:r>
        <w:t>1588v2</w:t>
      </w:r>
      <w:r>
        <w:rPr>
          <w:rFonts w:ascii="黑体" w:eastAsia="黑体" w:hAnsi="黑体" w:cs="黑体"/>
        </w:rPr>
        <w:t>协议</w:t>
      </w:r>
      <w:r>
        <w:rPr>
          <w:rFonts w:ascii="黑体" w:eastAsia="黑体" w:hAnsi="黑体" w:cs="黑体"/>
        </w:rPr>
        <w:t xml:space="preserve"> </w:t>
      </w:r>
      <w:r>
        <w:t>1588v2</w:t>
      </w:r>
      <w:r>
        <w:rPr>
          <w:rFonts w:ascii="宋体" w:eastAsia="宋体" w:hAnsi="宋体" w:cs="宋体"/>
        </w:rPr>
        <w:t>是目前</w:t>
      </w:r>
      <w:proofErr w:type="gramStart"/>
      <w:r>
        <w:rPr>
          <w:rFonts w:ascii="宋体" w:eastAsia="宋体" w:hAnsi="宋体" w:cs="宋体"/>
        </w:rPr>
        <w:t>最</w:t>
      </w:r>
      <w:proofErr w:type="gramEnd"/>
      <w:r>
        <w:rPr>
          <w:rFonts w:ascii="宋体" w:eastAsia="宋体" w:hAnsi="宋体" w:cs="宋体"/>
        </w:rPr>
        <w:t>被广泛使用的精密时钟同步协议，全称为</w:t>
      </w:r>
      <w:r>
        <w:t>EEE</w:t>
      </w:r>
    </w:p>
    <w:p w:rsidR="001667FC" w:rsidRDefault="00B03795">
      <w:pPr>
        <w:ind w:left="96" w:right="621"/>
      </w:pPr>
      <w:r>
        <w:t>P1588 DM2.2</w:t>
      </w:r>
      <w:r>
        <w:rPr>
          <w:rFonts w:ascii="宋体" w:eastAsia="宋体" w:hAnsi="宋体" w:cs="宋体"/>
        </w:rPr>
        <w:t>，</w:t>
      </w:r>
      <w:r>
        <w:rPr>
          <w:rFonts w:ascii="宋体" w:eastAsia="宋体" w:hAnsi="宋体" w:cs="宋体"/>
        </w:rPr>
        <w:t xml:space="preserve"> </w:t>
      </w:r>
      <w:r>
        <w:t>Standard for a Precision Clock Synchronization Protocol for Networked Measurement and Control Systems</w:t>
      </w:r>
      <w:r>
        <w:rPr>
          <w:rFonts w:ascii="宋体" w:eastAsia="宋体" w:hAnsi="宋体" w:cs="宋体"/>
        </w:rPr>
        <w:t>，简称为</w:t>
      </w:r>
      <w:r>
        <w:t>PTP(Precise Time Protocol)</w:t>
      </w:r>
      <w:r>
        <w:rPr>
          <w:rFonts w:ascii="宋体" w:eastAsia="宋体" w:hAnsi="宋体" w:cs="宋体"/>
        </w:rPr>
        <w:t>协议，其思路为通过记录时间</w:t>
      </w:r>
      <w:proofErr w:type="gramStart"/>
      <w:r>
        <w:rPr>
          <w:rFonts w:ascii="宋体" w:eastAsia="宋体" w:hAnsi="宋体" w:cs="宋体"/>
        </w:rPr>
        <w:t>戳计算</w:t>
      </w:r>
      <w:proofErr w:type="gramEnd"/>
      <w:r>
        <w:rPr>
          <w:rFonts w:ascii="宋体" w:eastAsia="宋体" w:hAnsi="宋体" w:cs="宋体"/>
        </w:rPr>
        <w:t>网络中的延时误差进行修正，从而达到同步的目的，精度可达</w:t>
      </w:r>
      <w:r>
        <w:t>ns</w:t>
      </w:r>
      <w:r>
        <w:rPr>
          <w:rFonts w:ascii="宋体" w:eastAsia="宋体" w:hAnsi="宋体" w:cs="宋体"/>
        </w:rPr>
        <w:t>级。</w:t>
      </w:r>
    </w:p>
    <w:p w:rsidR="001667FC" w:rsidRDefault="00B03795">
      <w:pPr>
        <w:spacing w:after="220" w:line="259" w:lineRule="auto"/>
        <w:ind w:left="295" w:firstLine="0"/>
        <w:jc w:val="left"/>
      </w:pPr>
      <w:r>
        <w:rPr>
          <w:noProof/>
        </w:rPr>
        <w:lastRenderedPageBreak/>
        <w:drawing>
          <wp:inline distT="0" distB="0" distL="0" distR="0">
            <wp:extent cx="4687674" cy="3626314"/>
            <wp:effectExtent l="0" t="0" r="0" b="0"/>
            <wp:docPr id="3220" name="Picture 3220"/>
            <wp:cNvGraphicFramePr/>
            <a:graphic xmlns:a="http://schemas.openxmlformats.org/drawingml/2006/main">
              <a:graphicData uri="http://schemas.openxmlformats.org/drawingml/2006/picture">
                <pic:pic xmlns:pic="http://schemas.openxmlformats.org/drawingml/2006/picture">
                  <pic:nvPicPr>
                    <pic:cNvPr id="3220" name="Picture 3220"/>
                    <pic:cNvPicPr/>
                  </pic:nvPicPr>
                  <pic:blipFill>
                    <a:blip r:embed="rId20"/>
                    <a:stretch>
                      <a:fillRect/>
                    </a:stretch>
                  </pic:blipFill>
                  <pic:spPr>
                    <a:xfrm>
                      <a:off x="0" y="0"/>
                      <a:ext cx="4687674" cy="3626314"/>
                    </a:xfrm>
                    <a:prstGeom prst="rect">
                      <a:avLst/>
                    </a:prstGeom>
                  </pic:spPr>
                </pic:pic>
              </a:graphicData>
            </a:graphic>
          </wp:inline>
        </w:drawing>
      </w:r>
    </w:p>
    <w:p w:rsidR="001667FC" w:rsidRDefault="00B03795">
      <w:pPr>
        <w:tabs>
          <w:tab w:val="center" w:pos="3114"/>
          <w:tab w:val="center" w:pos="4377"/>
        </w:tabs>
        <w:spacing w:after="0" w:line="265" w:lineRule="auto"/>
        <w:ind w:left="0" w:firstLine="0"/>
        <w:jc w:val="left"/>
      </w:pPr>
      <w:r>
        <w:rPr>
          <w:rFonts w:ascii="Calibri" w:eastAsia="Calibri" w:hAnsi="Calibri" w:cs="Calibri"/>
          <w:sz w:val="22"/>
        </w:rPr>
        <w:tab/>
      </w:r>
      <w:r>
        <w:rPr>
          <w:rFonts w:ascii="宋体" w:eastAsia="宋体" w:hAnsi="宋体" w:cs="宋体"/>
          <w:sz w:val="22"/>
        </w:rPr>
        <w:t>图</w:t>
      </w:r>
      <w:r>
        <w:rPr>
          <w:rFonts w:ascii="宋体" w:eastAsia="宋体" w:hAnsi="宋体" w:cs="宋体"/>
          <w:sz w:val="22"/>
        </w:rPr>
        <w:t xml:space="preserve"> </w:t>
      </w:r>
      <w:r>
        <w:rPr>
          <w:sz w:val="22"/>
        </w:rPr>
        <w:t>1-1</w:t>
      </w:r>
      <w:r>
        <w:rPr>
          <w:sz w:val="22"/>
        </w:rPr>
        <w:tab/>
        <w:t>1588v2</w:t>
      </w:r>
      <w:r>
        <w:rPr>
          <w:rFonts w:ascii="宋体" w:eastAsia="宋体" w:hAnsi="宋体" w:cs="宋体"/>
          <w:sz w:val="22"/>
        </w:rPr>
        <w:t>同步原理</w:t>
      </w:r>
    </w:p>
    <w:p w:rsidR="001667FC" w:rsidRDefault="00B03795">
      <w:pPr>
        <w:spacing w:after="162" w:line="299" w:lineRule="auto"/>
        <w:ind w:left="581" w:firstLine="0"/>
        <w:jc w:val="left"/>
      </w:pPr>
      <w:r>
        <w:rPr>
          <w:rFonts w:ascii="宋体" w:eastAsia="宋体" w:hAnsi="宋体" w:cs="宋体"/>
        </w:rPr>
        <w:t>延时计算公式为</w:t>
      </w:r>
    </w:p>
    <w:p w:rsidR="001667FC" w:rsidRDefault="00B03795">
      <w:pPr>
        <w:spacing w:after="231" w:line="254" w:lineRule="auto"/>
        <w:ind w:left="2500"/>
      </w:pPr>
      <w:r>
        <w:rPr>
          <w:i/>
        </w:rPr>
        <w:t xml:space="preserve">delay </w:t>
      </w:r>
      <w:r>
        <w:rPr>
          <w:noProof/>
        </w:rPr>
        <w:drawing>
          <wp:inline distT="0" distB="0" distL="0" distR="0">
            <wp:extent cx="1502664" cy="329184"/>
            <wp:effectExtent l="0" t="0" r="0" b="0"/>
            <wp:docPr id="113796" name="Picture 113796"/>
            <wp:cNvGraphicFramePr/>
            <a:graphic xmlns:a="http://schemas.openxmlformats.org/drawingml/2006/main">
              <a:graphicData uri="http://schemas.openxmlformats.org/drawingml/2006/picture">
                <pic:pic xmlns:pic="http://schemas.openxmlformats.org/drawingml/2006/picture">
                  <pic:nvPicPr>
                    <pic:cNvPr id="113796" name="Picture 113796"/>
                    <pic:cNvPicPr/>
                  </pic:nvPicPr>
                  <pic:blipFill>
                    <a:blip r:embed="rId21"/>
                    <a:stretch>
                      <a:fillRect/>
                    </a:stretch>
                  </pic:blipFill>
                  <pic:spPr>
                    <a:xfrm>
                      <a:off x="0" y="0"/>
                      <a:ext cx="1502664" cy="329184"/>
                    </a:xfrm>
                    <a:prstGeom prst="rect">
                      <a:avLst/>
                    </a:prstGeom>
                  </pic:spPr>
                </pic:pic>
              </a:graphicData>
            </a:graphic>
          </wp:inline>
        </w:drawing>
      </w:r>
    </w:p>
    <w:p w:rsidR="001667FC" w:rsidRDefault="00B03795">
      <w:pPr>
        <w:spacing w:after="320"/>
        <w:ind w:left="0" w:right="621" w:firstLine="101"/>
      </w:pPr>
      <w:r>
        <w:t>1588v2</w:t>
      </w:r>
      <w:r>
        <w:rPr>
          <w:rFonts w:ascii="宋体" w:eastAsia="宋体" w:hAnsi="宋体" w:cs="宋体"/>
        </w:rPr>
        <w:t>支持三种时钟类型，普通时钟（</w:t>
      </w:r>
      <w:r>
        <w:t>Ordinary Clock</w:t>
      </w:r>
      <w:r>
        <w:rPr>
          <w:rFonts w:ascii="宋体" w:eastAsia="宋体" w:hAnsi="宋体" w:cs="宋体"/>
        </w:rPr>
        <w:t>，</w:t>
      </w:r>
      <w:r>
        <w:t>OC</w:t>
      </w:r>
      <w:r>
        <w:rPr>
          <w:rFonts w:ascii="宋体" w:eastAsia="宋体" w:hAnsi="宋体" w:cs="宋体"/>
        </w:rPr>
        <w:t>），边界</w:t>
      </w:r>
      <w:r>
        <w:rPr>
          <w:rFonts w:ascii="宋体" w:eastAsia="宋体" w:hAnsi="宋体" w:cs="宋体"/>
        </w:rPr>
        <w:t>时钟（</w:t>
      </w:r>
      <w:r>
        <w:t>Boundary Clock</w:t>
      </w:r>
      <w:r>
        <w:rPr>
          <w:rFonts w:ascii="宋体" w:eastAsia="宋体" w:hAnsi="宋体" w:cs="宋体"/>
        </w:rPr>
        <w:t>，</w:t>
      </w:r>
      <w:r>
        <w:rPr>
          <w:rFonts w:ascii="宋体" w:eastAsia="宋体" w:hAnsi="宋体" w:cs="宋体"/>
        </w:rPr>
        <w:t xml:space="preserve"> </w:t>
      </w:r>
      <w:r>
        <w:t>BC</w:t>
      </w:r>
      <w:r>
        <w:rPr>
          <w:rFonts w:ascii="宋体" w:eastAsia="宋体" w:hAnsi="宋体" w:cs="宋体"/>
        </w:rPr>
        <w:t>），透明时钟（</w:t>
      </w:r>
      <w:r>
        <w:t>Transparent Clock</w:t>
      </w:r>
      <w:r>
        <w:rPr>
          <w:rFonts w:ascii="宋体" w:eastAsia="宋体" w:hAnsi="宋体" w:cs="宋体"/>
        </w:rPr>
        <w:t>，</w:t>
      </w:r>
      <w:r>
        <w:t>TC</w:t>
      </w:r>
      <w:r>
        <w:rPr>
          <w:rFonts w:ascii="宋体" w:eastAsia="宋体" w:hAnsi="宋体" w:cs="宋体"/>
        </w:rPr>
        <w:t>），其中</w:t>
      </w:r>
      <w:r>
        <w:t>5G</w:t>
      </w:r>
      <w:r>
        <w:rPr>
          <w:rFonts w:ascii="宋体" w:eastAsia="宋体" w:hAnsi="宋体" w:cs="宋体"/>
        </w:rPr>
        <w:t>网桥即利用了透明时钟的概念来实现对驻留时间的修正。</w:t>
      </w:r>
    </w:p>
    <w:p w:rsidR="001667FC" w:rsidRDefault="00B03795">
      <w:pPr>
        <w:spacing w:line="299" w:lineRule="auto"/>
        <w:ind w:left="86" w:firstLine="0"/>
        <w:jc w:val="left"/>
      </w:pPr>
      <w:r>
        <w:t>1588v2</w:t>
      </w:r>
      <w:r>
        <w:rPr>
          <w:rFonts w:ascii="黑体" w:eastAsia="黑体" w:hAnsi="黑体" w:cs="黑体"/>
        </w:rPr>
        <w:t>的局限性</w:t>
      </w:r>
      <w:r>
        <w:rPr>
          <w:rFonts w:ascii="黑体" w:eastAsia="黑体" w:hAnsi="黑体" w:cs="黑体"/>
        </w:rPr>
        <w:t xml:space="preserve"> </w:t>
      </w:r>
      <w:r>
        <w:t>1588v2</w:t>
      </w:r>
      <w:r>
        <w:rPr>
          <w:rFonts w:ascii="宋体" w:eastAsia="宋体" w:hAnsi="宋体" w:cs="宋体"/>
        </w:rPr>
        <w:t>可支持高精度的相位同步，可满足</w:t>
      </w:r>
      <w:r>
        <w:t>5G</w:t>
      </w:r>
      <w:r>
        <w:rPr>
          <w:rFonts w:ascii="宋体" w:eastAsia="宋体" w:hAnsi="宋体" w:cs="宋体"/>
        </w:rPr>
        <w:t>同步需求。但是在实际应用中，，分组传输网络需要所有节点都支持</w:t>
      </w:r>
      <w:r>
        <w:t>PTP</w:t>
      </w:r>
      <w:r>
        <w:rPr>
          <w:rFonts w:ascii="宋体" w:eastAsia="宋体" w:hAnsi="宋体" w:cs="宋体"/>
        </w:rPr>
        <w:t>协议，组</w:t>
      </w:r>
      <w:proofErr w:type="gramStart"/>
      <w:r>
        <w:rPr>
          <w:rFonts w:ascii="宋体" w:eastAsia="宋体" w:hAnsi="宋体" w:cs="宋体"/>
        </w:rPr>
        <w:t>网较为</w:t>
      </w:r>
      <w:proofErr w:type="gramEnd"/>
      <w:r>
        <w:rPr>
          <w:rFonts w:ascii="宋体" w:eastAsia="宋体" w:hAnsi="宋体" w:cs="宋体"/>
        </w:rPr>
        <w:t>复杂，网络的拥塞，时延，抖动，丢包都会影响时钟精度。更为重要的是，</w:t>
      </w:r>
      <w:r>
        <w:lastRenderedPageBreak/>
        <w:t>1588v2</w:t>
      </w:r>
      <w:r>
        <w:rPr>
          <w:rFonts w:ascii="宋体" w:eastAsia="宋体" w:hAnsi="宋体" w:cs="宋体"/>
        </w:rPr>
        <w:t>同步需要上下行链路的时延相等，否则就需要人工校准，这一点在项目实施中非常困难，</w:t>
      </w:r>
    </w:p>
    <w:p w:rsidR="001667FC" w:rsidRDefault="00B03795">
      <w:pPr>
        <w:spacing w:after="34" w:line="267" w:lineRule="auto"/>
        <w:ind w:left="86" w:firstLine="480"/>
        <w:jc w:val="left"/>
      </w:pPr>
      <w:r>
        <w:rPr>
          <w:rFonts w:ascii="宋体" w:eastAsia="宋体" w:hAnsi="宋体" w:cs="宋体"/>
        </w:rPr>
        <w:t>相比于有线情况的时钟同步，无线网络中的能量约束</w:t>
      </w:r>
      <w:r>
        <w:rPr>
          <w:rFonts w:ascii="宋体" w:eastAsia="宋体" w:hAnsi="宋体" w:cs="宋体"/>
        </w:rPr>
        <w:t>，以及节点之间的传输干扰，造成无线时钟同步的误差较大。高精度的无线时钟同步的研究目前主要针对</w:t>
      </w:r>
      <w:r>
        <w:t>WSN</w:t>
      </w:r>
      <w:r>
        <w:rPr>
          <w:rFonts w:ascii="宋体" w:eastAsia="宋体" w:hAnsi="宋体" w:cs="宋体"/>
        </w:rPr>
        <w:t>和</w:t>
      </w:r>
      <w:r>
        <w:t>5G</w:t>
      </w:r>
      <w:r>
        <w:rPr>
          <w:rFonts w:ascii="宋体" w:eastAsia="宋体" w:hAnsi="宋体" w:cs="宋体"/>
        </w:rPr>
        <w:t>。</w:t>
      </w:r>
    </w:p>
    <w:p w:rsidR="001667FC" w:rsidRDefault="00B03795">
      <w:pPr>
        <w:ind w:left="86" w:right="486" w:firstLine="480"/>
      </w:pPr>
      <w:r>
        <w:rPr>
          <w:rFonts w:ascii="宋体" w:eastAsia="宋体" w:hAnsi="宋体" w:cs="宋体"/>
        </w:rPr>
        <w:t>如果是倾向于高精度的无线时钟同步方案，在同步方法上，更多是采用类似</w:t>
      </w:r>
      <w:r>
        <w:t>1588</w:t>
      </w:r>
      <w:r>
        <w:rPr>
          <w:rFonts w:ascii="宋体" w:eastAsia="宋体" w:hAnsi="宋体" w:cs="宋体"/>
        </w:rPr>
        <w:t>的上下报文测量传输延迟的同步方案，在网络结构上，更多是采用类似于聚类的网络结构。聚类网络结构时钟同步的出发角度有从能量的角度出发进行考虑的，也有单纯从精度的角度出发进行考虑的。精度的方面，</w:t>
      </w:r>
      <w:r>
        <w:t>Xiangli Jia</w:t>
      </w:r>
      <w:r>
        <w:rPr>
          <w:rFonts w:ascii="宋体" w:eastAsia="宋体" w:hAnsi="宋体" w:cs="宋体"/>
        </w:rPr>
        <w:t>和</w:t>
      </w:r>
      <w:r>
        <w:t>Yang Lu</w:t>
      </w:r>
      <w:r>
        <w:rPr>
          <w:rFonts w:ascii="宋体" w:eastAsia="宋体" w:hAnsi="宋体" w:cs="宋体"/>
        </w:rPr>
        <w:t>针对网络</w:t>
      </w:r>
      <w:proofErr w:type="gramStart"/>
      <w:r>
        <w:rPr>
          <w:rFonts w:ascii="宋体" w:eastAsia="宋体" w:hAnsi="宋体" w:cs="宋体"/>
        </w:rPr>
        <w:t>跳数对于</w:t>
      </w:r>
      <w:proofErr w:type="gramEnd"/>
      <w:r>
        <w:rPr>
          <w:rFonts w:ascii="宋体" w:eastAsia="宋体" w:hAnsi="宋体" w:cs="宋体"/>
        </w:rPr>
        <w:t>同步精度的影响做了专门的分析，得出了聚类网络结构相对于传统多跳网络结构的优势</w:t>
      </w:r>
      <w:r>
        <w:t>[9]</w:t>
      </w:r>
      <w:r>
        <w:rPr>
          <w:rFonts w:ascii="宋体" w:eastAsia="宋体" w:hAnsi="宋体" w:cs="宋体"/>
        </w:rPr>
        <w:t>。</w:t>
      </w:r>
      <w:r>
        <w:t>Jie Wu</w:t>
      </w:r>
      <w:r>
        <w:rPr>
          <w:rFonts w:ascii="宋体" w:eastAsia="宋体" w:hAnsi="宋体" w:cs="宋体"/>
        </w:rPr>
        <w:t>，</w:t>
      </w:r>
    </w:p>
    <w:p w:rsidR="001667FC" w:rsidRDefault="00B03795">
      <w:pPr>
        <w:ind w:left="96" w:right="503"/>
      </w:pPr>
      <w:r>
        <w:t>Liyi Zhang</w:t>
      </w:r>
      <w:r>
        <w:rPr>
          <w:rFonts w:ascii="宋体" w:eastAsia="宋体" w:hAnsi="宋体" w:cs="宋体"/>
        </w:rPr>
        <w:t>则在聚类网络的结构基础上，提出了通过计算共识时钟来进行同步的方案。从能量的角度出发进行考虑的聚类网络结构，更多是从聚类算法的角度进行研究</w:t>
      </w:r>
      <w:r>
        <w:t>[10]</w:t>
      </w:r>
      <w:r>
        <w:rPr>
          <w:rFonts w:ascii="宋体" w:eastAsia="宋体" w:hAnsi="宋体" w:cs="宋体"/>
        </w:rPr>
        <w:t>。</w:t>
      </w:r>
      <w:r>
        <w:t>Pengyi Jia</w:t>
      </w:r>
      <w:r>
        <w:rPr>
          <w:rFonts w:ascii="宋体" w:eastAsia="宋体" w:hAnsi="宋体" w:cs="宋体"/>
        </w:rPr>
        <w:t>提出通过时钟频率抖动的大小</w:t>
      </w:r>
      <w:r>
        <w:t>s</w:t>
      </w:r>
      <w:r>
        <w:rPr>
          <w:rFonts w:ascii="宋体" w:eastAsia="宋体" w:hAnsi="宋体" w:cs="宋体"/>
        </w:rPr>
        <w:t>来进行网络聚类，通过将性能较差的时钟节点聚类进行同步的方式，可以有效降低网络整体的时钟同步频，从而达到降低网络整体能耗的目的</w:t>
      </w:r>
      <w:r>
        <w:t>[11]</w:t>
      </w:r>
      <w:r>
        <w:rPr>
          <w:rFonts w:ascii="宋体" w:eastAsia="宋体" w:hAnsi="宋体" w:cs="宋体"/>
        </w:rPr>
        <w:t>。</w:t>
      </w:r>
    </w:p>
    <w:p w:rsidR="001667FC" w:rsidRDefault="00B03795">
      <w:pPr>
        <w:ind w:left="96" w:right="124"/>
      </w:pPr>
      <w:r>
        <w:t>Parminder Kaur</w:t>
      </w:r>
      <w:r>
        <w:rPr>
          <w:rFonts w:ascii="宋体" w:eastAsia="宋体" w:hAnsi="宋体" w:cs="宋体"/>
        </w:rPr>
        <w:t>也在文章中提出可以通过就近原则的聚类方法，来降低所有节点间通信距离差的和，来达到降低能耗的目的</w:t>
      </w:r>
      <w:r>
        <w:t>[12]</w:t>
      </w:r>
      <w:r>
        <w:rPr>
          <w:rFonts w:ascii="宋体" w:eastAsia="宋体" w:hAnsi="宋体" w:cs="宋体"/>
        </w:rPr>
        <w:t>。</w:t>
      </w:r>
    </w:p>
    <w:p w:rsidR="001667FC" w:rsidRDefault="00B03795">
      <w:pPr>
        <w:spacing w:line="299" w:lineRule="auto"/>
        <w:ind w:left="86" w:firstLine="470"/>
        <w:jc w:val="left"/>
      </w:pPr>
      <w:r>
        <w:rPr>
          <w:rFonts w:ascii="宋体" w:eastAsia="宋体" w:hAnsi="宋体" w:cs="宋体"/>
        </w:rPr>
        <w:t>针对传统的</w:t>
      </w:r>
      <w:r>
        <w:t>WSN</w:t>
      </w:r>
      <w:r>
        <w:rPr>
          <w:rFonts w:ascii="宋体" w:eastAsia="宋体" w:hAnsi="宋体" w:cs="宋体"/>
        </w:rPr>
        <w:t>网络中的聚类时钟同步在现实的应用问题，文献</w:t>
      </w:r>
      <w:r>
        <w:rPr>
          <w:rFonts w:ascii="宋体" w:eastAsia="宋体" w:hAnsi="宋体" w:cs="宋体"/>
        </w:rPr>
        <w:t xml:space="preserve"> </w:t>
      </w:r>
      <w:r>
        <w:t xml:space="preserve">[13] </w:t>
      </w:r>
      <w:r>
        <w:rPr>
          <w:rFonts w:ascii="宋体" w:eastAsia="宋体" w:hAnsi="宋体" w:cs="宋体"/>
        </w:rPr>
        <w:t>等人研究了这些聚类结构时钟同步在</w:t>
      </w:r>
      <w:r>
        <w:t>5G</w:t>
      </w:r>
      <w:r>
        <w:rPr>
          <w:rFonts w:ascii="宋体" w:eastAsia="宋体" w:hAnsi="宋体" w:cs="宋体"/>
        </w:rPr>
        <w:t>中的可行性，并提出了可能存在的挑战以及可能的解决方案。</w:t>
      </w:r>
      <w:r>
        <w:t>5G</w:t>
      </w:r>
      <w:r>
        <w:rPr>
          <w:rFonts w:ascii="宋体" w:eastAsia="宋体" w:hAnsi="宋体" w:cs="宋体"/>
        </w:rPr>
        <w:t>下的时钟同步，主要是通过</w:t>
      </w:r>
      <w:r>
        <w:t>BS</w:t>
      </w:r>
      <w:r>
        <w:rPr>
          <w:rFonts w:ascii="宋体" w:eastAsia="宋体" w:hAnsi="宋体" w:cs="宋体"/>
        </w:rPr>
        <w:t>来完成</w:t>
      </w:r>
      <w:proofErr w:type="gramStart"/>
      <w:r>
        <w:rPr>
          <w:rFonts w:ascii="宋体" w:eastAsia="宋体" w:hAnsi="宋体" w:cs="宋体"/>
        </w:rPr>
        <w:t>上层与</w:t>
      </w:r>
      <w:proofErr w:type="gramEnd"/>
      <w:r>
        <w:rPr>
          <w:rFonts w:ascii="宋体" w:eastAsia="宋体" w:hAnsi="宋体" w:cs="宋体"/>
        </w:rPr>
        <w:t>下层网络之间的同步。但是目前用来传输时间信息的报文</w:t>
      </w:r>
      <w:r>
        <w:t>SIB16</w:t>
      </w:r>
      <w:r>
        <w:rPr>
          <w:rFonts w:ascii="宋体" w:eastAsia="宋体" w:hAnsi="宋体" w:cs="宋体"/>
        </w:rPr>
        <w:t>时间精度不高，这就造成了影响时间同步精度关键的时间戳精度不高，而且无线时钟同步方案的时间</w:t>
      </w:r>
      <w:proofErr w:type="gramStart"/>
      <w:r>
        <w:rPr>
          <w:rFonts w:ascii="宋体" w:eastAsia="宋体" w:hAnsi="宋体" w:cs="宋体"/>
        </w:rPr>
        <w:t>戳采用</w:t>
      </w:r>
      <w:proofErr w:type="gramEnd"/>
      <w:r>
        <w:rPr>
          <w:rFonts w:ascii="宋体" w:eastAsia="宋体" w:hAnsi="宋体" w:cs="宋体"/>
        </w:rPr>
        <w:t>的是应用层的时间戳，应用层时间戳在产生过程中很可能会产生较大的非确定性延迟，例如排队延迟，这类延迟通常数量级较大，在传统时钟同步方案中由</w:t>
      </w:r>
      <w:r>
        <w:rPr>
          <w:rFonts w:ascii="宋体" w:eastAsia="宋体" w:hAnsi="宋体" w:cs="宋体"/>
        </w:rPr>
        <w:lastRenderedPageBreak/>
        <w:t>于产生概率较低，通常放弃对这</w:t>
      </w:r>
      <w:r>
        <w:rPr>
          <w:rFonts w:ascii="宋体" w:eastAsia="宋体" w:hAnsi="宋体" w:cs="宋体"/>
        </w:rPr>
        <w:t>部分延迟的建模，但是当网络规模增大时，这类延迟的产生概率也会随着增加，从而对时钟同步精度产生较大的影响。如果要实</w:t>
      </w:r>
      <w:proofErr w:type="gramStart"/>
      <w:r>
        <w:rPr>
          <w:rFonts w:ascii="宋体" w:eastAsia="宋体" w:hAnsi="宋体" w:cs="宋体"/>
        </w:rPr>
        <w:t>现像</w:t>
      </w:r>
      <w:proofErr w:type="gramEnd"/>
      <w:r>
        <w:t>TSN</w:t>
      </w:r>
      <w:r>
        <w:rPr>
          <w:rFonts w:ascii="宋体" w:eastAsia="宋体" w:hAnsi="宋体" w:cs="宋体"/>
        </w:rPr>
        <w:t>的</w:t>
      </w:r>
      <w:r>
        <w:t>802.1AS</w:t>
      </w:r>
      <w:r>
        <w:rPr>
          <w:rFonts w:ascii="宋体" w:eastAsia="宋体" w:hAnsi="宋体" w:cs="宋体"/>
        </w:rPr>
        <w:t>一样的高精度时间同步，必须对这一类延迟进行建模补偿，从而才能使得无线网络和有线</w:t>
      </w:r>
      <w:r>
        <w:t>TSN</w:t>
      </w:r>
      <w:r>
        <w:rPr>
          <w:rFonts w:ascii="宋体" w:eastAsia="宋体" w:hAnsi="宋体" w:cs="宋体"/>
        </w:rPr>
        <w:t>时钟同步实现对接。</w:t>
      </w:r>
    </w:p>
    <w:p w:rsidR="001667FC" w:rsidRDefault="00B03795">
      <w:pPr>
        <w:ind w:left="86" w:right="486" w:firstLine="480"/>
      </w:pPr>
      <w:r>
        <w:rPr>
          <w:rFonts w:ascii="宋体" w:eastAsia="宋体" w:hAnsi="宋体" w:cs="宋体"/>
        </w:rPr>
        <w:t>在很多研究中，无线网络只是作为一个性能较差的有线网络来进行建模，所谓的异构网络，仅仅只是两个性能不同的有线网络连接在一起，然而事实上，根据文献</w:t>
      </w:r>
      <w:r>
        <w:t>[14],[15]</w:t>
      </w:r>
      <w:r>
        <w:rPr>
          <w:rFonts w:ascii="宋体" w:eastAsia="宋体" w:hAnsi="宋体" w:cs="宋体"/>
        </w:rPr>
        <w:t>所述，无线网络和有线网络对接的过程中，之所以会产生较大的同步误差，很大原因是由于在上行回传的过程中，会产生较大</w:t>
      </w:r>
      <w:r>
        <w:rPr>
          <w:rFonts w:ascii="宋体" w:eastAsia="宋体" w:hAnsi="宋体" w:cs="宋体"/>
        </w:rPr>
        <w:t>的</w:t>
      </w:r>
      <w:r>
        <w:t>PDV(packet delay variation)</w:t>
      </w:r>
      <w:r>
        <w:rPr>
          <w:rFonts w:ascii="宋体" w:eastAsia="宋体" w:hAnsi="宋体" w:cs="宋体"/>
        </w:rPr>
        <w:t>，从而严重影响同步性能。众所周知，定时数据包中的</w:t>
      </w:r>
      <w:r>
        <w:t>PDV</w:t>
      </w:r>
      <w:r>
        <w:rPr>
          <w:rFonts w:ascii="宋体" w:eastAsia="宋体" w:hAnsi="宋体" w:cs="宋体"/>
        </w:rPr>
        <w:t>（即延迟抖动）是降低</w:t>
      </w:r>
      <w:r>
        <w:t>IEEE 1588</w:t>
      </w:r>
      <w:r>
        <w:rPr>
          <w:rFonts w:ascii="宋体" w:eastAsia="宋体" w:hAnsi="宋体" w:cs="宋体"/>
        </w:rPr>
        <w:t>系统中同步精度的主要因素。</w:t>
      </w:r>
      <w:r>
        <w:rPr>
          <w:rFonts w:ascii="宋体" w:eastAsia="宋体" w:hAnsi="宋体" w:cs="宋体"/>
        </w:rPr>
        <w:t xml:space="preserve"> </w:t>
      </w:r>
      <w:r>
        <w:t>PDV</w:t>
      </w:r>
      <w:r>
        <w:rPr>
          <w:rFonts w:ascii="宋体" w:eastAsia="宋体" w:hAnsi="宋体" w:cs="宋体"/>
        </w:rPr>
        <w:t>是由于交换集线器上的数据包排队而产生的。</w:t>
      </w:r>
      <w:r>
        <w:rPr>
          <w:rFonts w:ascii="宋体" w:eastAsia="宋体" w:hAnsi="宋体" w:cs="宋体"/>
          <w:lang w:eastAsia="ja-JP"/>
        </w:rPr>
        <w:t>例如，在具有快速以太网接口的交换集线器中，如果在时序数据包到达时仅一个最大传输单元（</w:t>
      </w:r>
      <w:r>
        <w:rPr>
          <w:lang w:eastAsia="ja-JP"/>
        </w:rPr>
        <w:t>MTU</w:t>
      </w:r>
      <w:r>
        <w:rPr>
          <w:rFonts w:ascii="宋体" w:eastAsia="宋体" w:hAnsi="宋体" w:cs="宋体"/>
          <w:lang w:eastAsia="ja-JP"/>
        </w:rPr>
        <w:t>）大小为</w:t>
      </w:r>
      <w:r>
        <w:rPr>
          <w:lang w:eastAsia="ja-JP"/>
        </w:rPr>
        <w:t>1518</w:t>
      </w:r>
      <w:r>
        <w:rPr>
          <w:rFonts w:ascii="宋体" w:eastAsia="宋体" w:hAnsi="宋体" w:cs="宋体"/>
          <w:lang w:eastAsia="ja-JP"/>
        </w:rPr>
        <w:t>字节的数据包位于缓冲区中，则排队延迟最多变化</w:t>
      </w:r>
      <w:r>
        <w:rPr>
          <w:lang w:eastAsia="ja-JP"/>
        </w:rPr>
        <w:t>122.4</w:t>
      </w:r>
      <w:r>
        <w:rPr>
          <w:rFonts w:ascii="宋体" w:eastAsia="宋体" w:hAnsi="宋体" w:cs="宋体"/>
          <w:lang w:eastAsia="ja-JP"/>
        </w:rPr>
        <w:t>ゼ</w:t>
      </w:r>
      <w:r>
        <w:rPr>
          <w:lang w:eastAsia="ja-JP"/>
        </w:rPr>
        <w:t>s</w:t>
      </w:r>
      <w:r>
        <w:rPr>
          <w:rFonts w:ascii="宋体" w:eastAsia="宋体" w:hAnsi="宋体" w:cs="宋体"/>
          <w:lang w:eastAsia="ja-JP"/>
        </w:rPr>
        <w:t>。</w:t>
      </w:r>
      <w:r>
        <w:rPr>
          <w:rFonts w:ascii="宋体" w:eastAsia="宋体" w:hAnsi="宋体" w:cs="宋体"/>
        </w:rPr>
        <w:t>这显然会较大地影响同步性能，造成有线网络和无线网络部分的对接困难。即不能很好地实现</w:t>
      </w:r>
      <w:r>
        <w:t>5G</w:t>
      </w:r>
      <w:r>
        <w:rPr>
          <w:rFonts w:ascii="宋体" w:eastAsia="宋体" w:hAnsi="宋体" w:cs="宋体"/>
        </w:rPr>
        <w:t>和有线</w:t>
      </w:r>
      <w:r>
        <w:t>TSN</w:t>
      </w:r>
      <w:r>
        <w:rPr>
          <w:rFonts w:ascii="宋体" w:eastAsia="宋体" w:hAnsi="宋体" w:cs="宋体"/>
        </w:rPr>
        <w:t>的对接。为了克服由于延迟抖</w:t>
      </w:r>
      <w:r>
        <w:rPr>
          <w:rFonts w:ascii="宋体" w:eastAsia="宋体" w:hAnsi="宋体" w:cs="宋体"/>
        </w:rPr>
        <w:t>动引起的同步性能的下降，已经广泛研究了各种同步过程。文献</w:t>
      </w:r>
      <w:r>
        <w:t>[16],[17]</w:t>
      </w:r>
      <w:r>
        <w:rPr>
          <w:rFonts w:ascii="宋体" w:eastAsia="宋体" w:hAnsi="宋体" w:cs="宋体"/>
        </w:rPr>
        <w:t>具有以太滤波方法或统计方法的反馈回路是一种基本机制。但是，反馈系数是根据经验确定的。因此，通常很难自适应地优化它们。因此，就稳定性和准确性而言，可能难以获得足够的同步性能。</w:t>
      </w:r>
    </w:p>
    <w:p w:rsidR="001667FC" w:rsidRDefault="00B03795">
      <w:pPr>
        <w:spacing w:after="3" w:line="299" w:lineRule="auto"/>
        <w:ind w:left="86" w:firstLine="470"/>
        <w:jc w:val="left"/>
      </w:pPr>
      <w:r>
        <w:rPr>
          <w:rFonts w:ascii="宋体" w:eastAsia="宋体" w:hAnsi="宋体" w:cs="宋体"/>
        </w:rPr>
        <w:t>文献</w:t>
      </w:r>
      <w:r>
        <w:t>[18],[19]</w:t>
      </w:r>
      <w:r>
        <w:rPr>
          <w:rFonts w:ascii="宋体" w:eastAsia="宋体" w:hAnsi="宋体" w:cs="宋体"/>
        </w:rPr>
        <w:t>为了减轻由于延迟抖动引起的同步精度下降，提出了一种使用探测数据包进行排队估计的方法。采用探测数据包的目的是估计定时数据包中延迟抖动的发生，并且过滤出具有时延抖动的数据包。这种方法可以有效测出当前的实际网络排队延迟大小，但是过程过于繁琐，且容易</w:t>
      </w:r>
      <w:r>
        <w:rPr>
          <w:rFonts w:ascii="宋体" w:eastAsia="宋体" w:hAnsi="宋体" w:cs="宋体"/>
        </w:rPr>
        <w:t>造成新增流量过多，能耗增大的问题。</w:t>
      </w:r>
    </w:p>
    <w:p w:rsidR="001667FC" w:rsidRDefault="00B03795">
      <w:pPr>
        <w:spacing w:after="3" w:line="299" w:lineRule="auto"/>
        <w:ind w:left="86" w:firstLine="470"/>
        <w:jc w:val="left"/>
      </w:pPr>
      <w:r>
        <w:rPr>
          <w:rFonts w:ascii="宋体" w:eastAsia="宋体" w:hAnsi="宋体" w:cs="宋体"/>
        </w:rPr>
        <w:lastRenderedPageBreak/>
        <w:t>文献</w:t>
      </w:r>
      <w:r>
        <w:t>[20],[21]</w:t>
      </w:r>
      <w:r>
        <w:rPr>
          <w:rFonts w:ascii="宋体" w:eastAsia="宋体" w:hAnsi="宋体" w:cs="宋体"/>
        </w:rPr>
        <w:t>指出诸如</w:t>
      </w:r>
      <w:r>
        <w:t>IEEE 1588</w:t>
      </w:r>
      <w:r>
        <w:rPr>
          <w:rFonts w:ascii="宋体" w:eastAsia="宋体" w:hAnsi="宋体" w:cs="宋体"/>
        </w:rPr>
        <w:t>精确时间协议和网络时间协议之类的时序协议要求对时间服务器（主服务器）与客户端（从属服务器）之间的通信路径延迟进行精确测量，以提供精确的时序同步。然后，使用这样的假设来估计客户站点上的准确时间，该假设是由于通过网络的物理传播时间引起的前向和后向延迟相等，或者它们之间的任何差异都是预先校准的。除了物理链路延迟之外，由于路径上的交换</w:t>
      </w:r>
      <w:r>
        <w:t>/</w:t>
      </w:r>
      <w:r>
        <w:rPr>
          <w:rFonts w:ascii="宋体" w:eastAsia="宋体" w:hAnsi="宋体" w:cs="宋体"/>
        </w:rPr>
        <w:t>路由设备，定时数据包还会遇到队列引起的延迟。将排队延迟归于非对称延迟中，并针对</w:t>
      </w:r>
      <w:proofErr w:type="gramStart"/>
      <w:r>
        <w:rPr>
          <w:rFonts w:ascii="宋体" w:eastAsia="宋体" w:hAnsi="宋体" w:cs="宋体"/>
        </w:rPr>
        <w:t>齐设计</w:t>
      </w:r>
      <w:proofErr w:type="gramEnd"/>
      <w:r>
        <w:rPr>
          <w:rFonts w:ascii="宋体" w:eastAsia="宋体" w:hAnsi="宋体" w:cs="宋体"/>
        </w:rPr>
        <w:t>了补偿算法。但</w:t>
      </w:r>
      <w:r>
        <w:rPr>
          <w:rFonts w:ascii="宋体" w:eastAsia="宋体" w:hAnsi="宋体" w:cs="宋体"/>
        </w:rPr>
        <w:t>是其补偿算法依然依赖每次测量得到的数据，对于时钟同步来说过于繁琐。</w:t>
      </w:r>
    </w:p>
    <w:p w:rsidR="001667FC" w:rsidRDefault="00B03795">
      <w:pPr>
        <w:spacing w:after="342" w:line="286" w:lineRule="auto"/>
        <w:ind w:left="86" w:right="621" w:firstLine="470"/>
      </w:pPr>
      <w:r>
        <w:rPr>
          <w:rFonts w:ascii="宋体" w:eastAsia="宋体" w:hAnsi="宋体" w:cs="宋体"/>
        </w:rPr>
        <w:t>文献</w:t>
      </w:r>
      <w:r>
        <w:t>[22]</w:t>
      </w:r>
      <w:r>
        <w:rPr>
          <w:rFonts w:ascii="宋体" w:eastAsia="宋体" w:hAnsi="宋体" w:cs="宋体"/>
        </w:rPr>
        <w:t>指出基于经典双向消息交换方案的</w:t>
      </w:r>
      <w:r>
        <w:t>IEEE 1588</w:t>
      </w:r>
      <w:r>
        <w:rPr>
          <w:rFonts w:ascii="宋体" w:eastAsia="宋体" w:hAnsi="宋体" w:cs="宋体"/>
        </w:rPr>
        <w:t>是用于分组交换网络的流行时钟同步协议。由于数据包交换网络中存在随机排队延迟，因此时钟偏斜和与已交换同步数据包时间</w:t>
      </w:r>
      <w:proofErr w:type="gramStart"/>
      <w:r>
        <w:rPr>
          <w:rFonts w:ascii="宋体" w:eastAsia="宋体" w:hAnsi="宋体" w:cs="宋体"/>
        </w:rPr>
        <w:t>戳之间</w:t>
      </w:r>
      <w:proofErr w:type="gramEnd"/>
      <w:r>
        <w:rPr>
          <w:rFonts w:ascii="宋体" w:eastAsia="宋体" w:hAnsi="宋体" w:cs="宋体"/>
        </w:rPr>
        <w:t>的偏移的联合恢复可以视为统计估计问题。在前向主从路径与反向从主路径的确定性路径延迟之间可能存在未知性的情况下，</w:t>
      </w:r>
      <w:r>
        <w:t>IEEE 1588</w:t>
      </w:r>
      <w:r>
        <w:rPr>
          <w:rFonts w:ascii="宋体" w:eastAsia="宋体" w:hAnsi="宋体" w:cs="宋体"/>
        </w:rPr>
        <w:t>的时钟偏斜和偏移估计问题来自不正确的建模或网络攻击。首先，假设多个主从通信路径的可用性以及对描述随机排队延迟的概率密度函数的全面了解，该文</w:t>
      </w:r>
      <w:r>
        <w:rPr>
          <w:rFonts w:ascii="宋体" w:eastAsia="宋体" w:hAnsi="宋体" w:cs="宋体"/>
        </w:rPr>
        <w:t>章针对</w:t>
      </w:r>
      <w:r>
        <w:t>IEEE 1588</w:t>
      </w:r>
      <w:r>
        <w:rPr>
          <w:rFonts w:ascii="宋体" w:eastAsia="宋体" w:hAnsi="宋体" w:cs="宋体"/>
        </w:rPr>
        <w:t>的时钟偏斜和偏移估计方案，针对均方估计误差开发了下限。通过混合高斯随机变量来近似随机排队延迟的概率密度函数，该文章提出了一种鲁棒的迭代时钟偏斜和偏移估计方案，该方案采用空间交替广义期望最大化（</w:t>
      </w:r>
      <w:r>
        <w:t>SAGE</w:t>
      </w:r>
      <w:r>
        <w:rPr>
          <w:rFonts w:ascii="宋体" w:eastAsia="宋体" w:hAnsi="宋体" w:cs="宋体"/>
        </w:rPr>
        <w:t>）算法来学习所有未知参数。数值结果表明，所开发的鲁</w:t>
      </w:r>
      <w:proofErr w:type="gramStart"/>
      <w:r>
        <w:rPr>
          <w:rFonts w:ascii="宋体" w:eastAsia="宋体" w:hAnsi="宋体" w:cs="宋体"/>
        </w:rPr>
        <w:t>棒方案</w:t>
      </w:r>
      <w:proofErr w:type="gramEnd"/>
      <w:r>
        <w:rPr>
          <w:rFonts w:ascii="宋体" w:eastAsia="宋体" w:hAnsi="宋体" w:cs="宋体"/>
        </w:rPr>
        <w:t>显示出接近下限的均方估计误差。这篇文章通过引入高斯混合分布来对排队延迟建模来达到了更好的时钟偏差估计，但整个计算过程过于复杂，传输开销较大。</w:t>
      </w:r>
    </w:p>
    <w:p w:rsidR="001667FC" w:rsidRDefault="00B03795">
      <w:pPr>
        <w:pStyle w:val="3"/>
        <w:tabs>
          <w:tab w:val="center" w:pos="3184"/>
        </w:tabs>
        <w:spacing w:after="216"/>
        <w:ind w:left="0" w:firstLine="0"/>
      </w:pPr>
      <w:r>
        <w:t>1.2.2</w:t>
      </w:r>
      <w:r>
        <w:tab/>
        <w:t>5G+TSN</w:t>
      </w:r>
      <w:r>
        <w:rPr>
          <w:rFonts w:ascii="黑体" w:eastAsia="黑体" w:hAnsi="黑体" w:cs="黑体"/>
        </w:rPr>
        <w:t>异构网络中的时钟同步问题研究现状</w:t>
      </w:r>
    </w:p>
    <w:p w:rsidR="001667FC" w:rsidRDefault="00B03795">
      <w:pPr>
        <w:spacing w:after="337" w:line="299" w:lineRule="auto"/>
        <w:ind w:left="86" w:firstLine="0"/>
        <w:jc w:val="left"/>
      </w:pPr>
      <w:r>
        <w:t>5G</w:t>
      </w:r>
      <w:r>
        <w:rPr>
          <w:rFonts w:ascii="黑体" w:eastAsia="黑体" w:hAnsi="黑体" w:cs="黑体"/>
        </w:rPr>
        <w:t>网桥技术</w:t>
      </w:r>
      <w:r>
        <w:rPr>
          <w:rFonts w:ascii="黑体" w:eastAsia="黑体" w:hAnsi="黑体" w:cs="黑体"/>
        </w:rPr>
        <w:t xml:space="preserve"> </w:t>
      </w:r>
      <w:r>
        <w:rPr>
          <w:rFonts w:ascii="宋体" w:eastAsia="宋体" w:hAnsi="宋体" w:cs="宋体"/>
        </w:rPr>
        <w:t>由于</w:t>
      </w:r>
      <w:r>
        <w:t>5G</w:t>
      </w:r>
      <w:r>
        <w:rPr>
          <w:rFonts w:ascii="宋体" w:eastAsia="宋体" w:hAnsi="宋体" w:cs="宋体"/>
        </w:rPr>
        <w:t>网络低延迟</w:t>
      </w:r>
      <w:r>
        <w:rPr>
          <w:rFonts w:ascii="宋体" w:eastAsia="宋体" w:hAnsi="宋体" w:cs="宋体"/>
        </w:rPr>
        <w:t>，高精度的特性，是最有可能成为未来无线</w:t>
      </w:r>
      <w:r>
        <w:t>TSN</w:t>
      </w:r>
      <w:r>
        <w:rPr>
          <w:rFonts w:ascii="宋体" w:eastAsia="宋体" w:hAnsi="宋体" w:cs="宋体"/>
        </w:rPr>
        <w:t>载体的通信协议。目前针对</w:t>
      </w:r>
      <w:r>
        <w:t>5G</w:t>
      </w:r>
      <w:r>
        <w:rPr>
          <w:rFonts w:ascii="宋体" w:eastAsia="宋体" w:hAnsi="宋体" w:cs="宋体"/>
        </w:rPr>
        <w:t>和</w:t>
      </w:r>
      <w:r>
        <w:t>TSN</w:t>
      </w:r>
      <w:r>
        <w:rPr>
          <w:rFonts w:ascii="宋体" w:eastAsia="宋体" w:hAnsi="宋体" w:cs="宋体"/>
        </w:rPr>
        <w:t>融合的问题，</w:t>
      </w:r>
      <w:r>
        <w:t>3GPP</w:t>
      </w:r>
      <w:r>
        <w:rPr>
          <w:rFonts w:ascii="宋体" w:eastAsia="宋体" w:hAnsi="宋体" w:cs="宋体"/>
        </w:rPr>
        <w:t>协议和各通信厂商给出的解决方案为</w:t>
      </w:r>
      <w:r>
        <w:t>5G</w:t>
      </w:r>
      <w:r>
        <w:rPr>
          <w:rFonts w:ascii="宋体" w:eastAsia="宋体" w:hAnsi="宋体" w:cs="宋体"/>
        </w:rPr>
        <w:t>网桥。通过</w:t>
      </w:r>
      <w:r>
        <w:t>CNC</w:t>
      </w:r>
      <w:r>
        <w:rPr>
          <w:rFonts w:ascii="宋体" w:eastAsia="宋体" w:hAnsi="宋体" w:cs="宋体"/>
        </w:rPr>
        <w:t>对</w:t>
      </w:r>
      <w:r>
        <w:t>5G</w:t>
      </w:r>
      <w:r>
        <w:rPr>
          <w:rFonts w:ascii="宋体" w:eastAsia="宋体" w:hAnsi="宋体" w:cs="宋体"/>
        </w:rPr>
        <w:t>网络分配网桥的角色，并在</w:t>
      </w:r>
      <w:r>
        <w:rPr>
          <w:rFonts w:ascii="宋体" w:eastAsia="宋体" w:hAnsi="宋体" w:cs="宋体"/>
        </w:rPr>
        <w:lastRenderedPageBreak/>
        <w:t>有线无线交接处的协议转换器记录时间戳来计算</w:t>
      </w:r>
      <w:r>
        <w:t>5G</w:t>
      </w:r>
      <w:r>
        <w:rPr>
          <w:rFonts w:ascii="宋体" w:eastAsia="宋体" w:hAnsi="宋体" w:cs="宋体"/>
        </w:rPr>
        <w:t>网络内部的驻留时间，从而实现</w:t>
      </w:r>
      <w:r>
        <w:t>5G</w:t>
      </w:r>
      <w:r>
        <w:rPr>
          <w:rFonts w:ascii="宋体" w:eastAsia="宋体" w:hAnsi="宋体" w:cs="宋体"/>
        </w:rPr>
        <w:t>网络两端的</w:t>
      </w:r>
      <w:r>
        <w:t>TSN</w:t>
      </w:r>
      <w:r>
        <w:rPr>
          <w:rFonts w:ascii="宋体" w:eastAsia="宋体" w:hAnsi="宋体" w:cs="宋体"/>
        </w:rPr>
        <w:t>有线设备满足同步要求。</w:t>
      </w:r>
    </w:p>
    <w:p w:rsidR="001667FC" w:rsidRDefault="00B03795">
      <w:pPr>
        <w:spacing w:line="299" w:lineRule="auto"/>
        <w:ind w:left="86" w:firstLine="0"/>
        <w:jc w:val="left"/>
      </w:pPr>
      <w:r>
        <w:t>5G</w:t>
      </w:r>
      <w:r>
        <w:rPr>
          <w:rFonts w:ascii="黑体" w:eastAsia="黑体" w:hAnsi="黑体" w:cs="黑体"/>
        </w:rPr>
        <w:t>网络授时功能</w:t>
      </w:r>
      <w:r>
        <w:rPr>
          <w:rFonts w:ascii="黑体" w:eastAsia="黑体" w:hAnsi="黑体" w:cs="黑体"/>
        </w:rPr>
        <w:t xml:space="preserve"> </w:t>
      </w:r>
      <w:r>
        <w:t>5G</w:t>
      </w:r>
      <w:r>
        <w:rPr>
          <w:rFonts w:ascii="宋体" w:eastAsia="宋体" w:hAnsi="宋体" w:cs="宋体"/>
        </w:rPr>
        <w:t>网络现有的时钟同步方案除了卫星授时外，再卫星信号差的应用场景下，会采用</w:t>
      </w:r>
      <w:r>
        <w:t>1588v2</w:t>
      </w:r>
      <w:r>
        <w:rPr>
          <w:rFonts w:ascii="宋体" w:eastAsia="宋体" w:hAnsi="宋体" w:cs="宋体"/>
        </w:rPr>
        <w:t>协议进行同步。对于终端设备，</w:t>
      </w:r>
      <w:r>
        <w:t>5G</w:t>
      </w:r>
      <w:r>
        <w:rPr>
          <w:rFonts w:ascii="宋体" w:eastAsia="宋体" w:hAnsi="宋体" w:cs="宋体"/>
        </w:rPr>
        <w:t>网络则通过自己定义的广播信息块</w:t>
      </w:r>
      <w:r>
        <w:t>9(SIB9)</w:t>
      </w:r>
      <w:r>
        <w:rPr>
          <w:rFonts w:ascii="宋体" w:eastAsia="宋体" w:hAnsi="宋体" w:cs="宋体"/>
        </w:rPr>
        <w:t>，以基站广播的方式实现终端之间的</w:t>
      </w:r>
    </w:p>
    <w:p w:rsidR="001667FC" w:rsidRDefault="00B03795">
      <w:pPr>
        <w:spacing w:after="220" w:line="259" w:lineRule="auto"/>
        <w:ind w:left="295" w:firstLine="0"/>
        <w:jc w:val="left"/>
      </w:pPr>
      <w:r>
        <w:rPr>
          <w:noProof/>
        </w:rPr>
        <w:drawing>
          <wp:inline distT="0" distB="0" distL="0" distR="0">
            <wp:extent cx="4687920" cy="1088448"/>
            <wp:effectExtent l="0" t="0" r="0" b="0"/>
            <wp:docPr id="5818" name="Picture 5818"/>
            <wp:cNvGraphicFramePr/>
            <a:graphic xmlns:a="http://schemas.openxmlformats.org/drawingml/2006/main">
              <a:graphicData uri="http://schemas.openxmlformats.org/drawingml/2006/picture">
                <pic:pic xmlns:pic="http://schemas.openxmlformats.org/drawingml/2006/picture">
                  <pic:nvPicPr>
                    <pic:cNvPr id="5818" name="Picture 5818"/>
                    <pic:cNvPicPr/>
                  </pic:nvPicPr>
                  <pic:blipFill>
                    <a:blip r:embed="rId22"/>
                    <a:stretch>
                      <a:fillRect/>
                    </a:stretch>
                  </pic:blipFill>
                  <pic:spPr>
                    <a:xfrm>
                      <a:off x="0" y="0"/>
                      <a:ext cx="4687920" cy="1088448"/>
                    </a:xfrm>
                    <a:prstGeom prst="rect">
                      <a:avLst/>
                    </a:prstGeom>
                  </pic:spPr>
                </pic:pic>
              </a:graphicData>
            </a:graphic>
          </wp:inline>
        </w:drawing>
      </w:r>
    </w:p>
    <w:p w:rsidR="001667FC" w:rsidRDefault="00B03795">
      <w:pPr>
        <w:tabs>
          <w:tab w:val="center" w:pos="3526"/>
          <w:tab w:val="center" w:pos="4377"/>
        </w:tabs>
        <w:spacing w:after="425" w:line="265" w:lineRule="auto"/>
        <w:ind w:left="0" w:firstLine="0"/>
        <w:jc w:val="left"/>
      </w:pPr>
      <w:r>
        <w:rPr>
          <w:rFonts w:ascii="Calibri" w:eastAsia="Calibri" w:hAnsi="Calibri" w:cs="Calibri"/>
          <w:sz w:val="22"/>
        </w:rPr>
        <w:tab/>
      </w:r>
      <w:r>
        <w:rPr>
          <w:rFonts w:ascii="宋体" w:eastAsia="宋体" w:hAnsi="宋体" w:cs="宋体"/>
          <w:sz w:val="22"/>
        </w:rPr>
        <w:t>图</w:t>
      </w:r>
      <w:r>
        <w:rPr>
          <w:rFonts w:ascii="宋体" w:eastAsia="宋体" w:hAnsi="宋体" w:cs="宋体"/>
          <w:sz w:val="22"/>
        </w:rPr>
        <w:t xml:space="preserve"> </w:t>
      </w:r>
      <w:r>
        <w:rPr>
          <w:sz w:val="22"/>
        </w:rPr>
        <w:t>1-2</w:t>
      </w:r>
      <w:r>
        <w:rPr>
          <w:sz w:val="22"/>
        </w:rPr>
        <w:tab/>
        <w:t>5G</w:t>
      </w:r>
      <w:r>
        <w:rPr>
          <w:rFonts w:ascii="宋体" w:eastAsia="宋体" w:hAnsi="宋体" w:cs="宋体"/>
          <w:sz w:val="22"/>
        </w:rPr>
        <w:t>网桥</w:t>
      </w:r>
    </w:p>
    <w:p w:rsidR="001667FC" w:rsidRDefault="00B03795">
      <w:pPr>
        <w:spacing w:after="372" w:line="262" w:lineRule="auto"/>
        <w:ind w:left="96"/>
        <w:jc w:val="left"/>
      </w:pPr>
      <w:r>
        <w:rPr>
          <w:rFonts w:ascii="宋体" w:eastAsia="宋体" w:hAnsi="宋体" w:cs="宋体"/>
        </w:rPr>
        <w:t>时钟同步。</w:t>
      </w:r>
    </w:p>
    <w:p w:rsidR="001667FC" w:rsidRDefault="00B03795">
      <w:pPr>
        <w:spacing w:after="343" w:line="299" w:lineRule="auto"/>
        <w:ind w:left="86" w:firstLine="0"/>
        <w:jc w:val="left"/>
        <w:rPr>
          <w:lang w:eastAsia="ja-JP"/>
        </w:rPr>
      </w:pPr>
      <w:r>
        <w:t>5G</w:t>
      </w:r>
      <w:r>
        <w:rPr>
          <w:rFonts w:ascii="黑体" w:eastAsia="黑体" w:hAnsi="黑体" w:cs="黑体"/>
        </w:rPr>
        <w:t>广播同步</w:t>
      </w:r>
      <w:r>
        <w:rPr>
          <w:rFonts w:ascii="黑体" w:eastAsia="黑体" w:hAnsi="黑体" w:cs="黑体"/>
        </w:rPr>
        <w:t xml:space="preserve"> </w:t>
      </w:r>
      <w:r>
        <w:rPr>
          <w:rFonts w:ascii="宋体" w:eastAsia="宋体" w:hAnsi="宋体" w:cs="宋体"/>
        </w:rPr>
        <w:t>在进行接入终端的时钟同步时，</w:t>
      </w:r>
      <w:r>
        <w:t>5G</w:t>
      </w:r>
      <w:r>
        <w:rPr>
          <w:rFonts w:ascii="宋体" w:eastAsia="宋体" w:hAnsi="宋体" w:cs="宋体"/>
        </w:rPr>
        <w:t>网络拥有一套现有的协议流程。第一步为接收端和发射端在时间域和频率域的同步，并不在</w:t>
      </w:r>
      <w:r>
        <w:t>5G</w:t>
      </w:r>
      <w:r>
        <w:rPr>
          <w:rFonts w:ascii="宋体" w:eastAsia="宋体" w:hAnsi="宋体" w:cs="宋体"/>
        </w:rPr>
        <w:t>协议的规定范围内。常用方法为互相关检测和自相关检测，通过将接收信号和已知信号</w:t>
      </w:r>
      <w:r>
        <w:t>PSS</w:t>
      </w:r>
      <w:proofErr w:type="gramStart"/>
      <w:r>
        <w:rPr>
          <w:rFonts w:ascii="宋体" w:eastAsia="宋体" w:hAnsi="宋体" w:cs="宋体"/>
        </w:rPr>
        <w:t>作互相关检测</w:t>
      </w:r>
      <w:proofErr w:type="gramEnd"/>
      <w:r>
        <w:rPr>
          <w:rFonts w:ascii="宋体" w:eastAsia="宋体" w:hAnsi="宋体" w:cs="宋体"/>
        </w:rPr>
        <w:t>检测已知信号的位置，或者对接受信号自身做自相关检测来检测循环前缀</w:t>
      </w:r>
      <w:r>
        <w:t>CP</w:t>
      </w:r>
      <w:r>
        <w:rPr>
          <w:rFonts w:ascii="宋体" w:eastAsia="宋体" w:hAnsi="宋体" w:cs="宋体"/>
        </w:rPr>
        <w:t>的位置，获得</w:t>
      </w:r>
      <w:r>
        <w:t>ofdm</w:t>
      </w:r>
      <w:r>
        <w:rPr>
          <w:rFonts w:ascii="宋体" w:eastAsia="宋体" w:hAnsi="宋体" w:cs="宋体"/>
        </w:rPr>
        <w:t>符号同步和检测同步信号所在的频率。其核心思路即通过基站广播</w:t>
      </w:r>
      <w:r>
        <w:t>SIB</w:t>
      </w:r>
      <w:r>
        <w:rPr>
          <w:rFonts w:ascii="宋体" w:eastAsia="宋体" w:hAnsi="宋体" w:cs="宋体"/>
        </w:rPr>
        <w:t>数据包，使得在终端在接入小区的过程中实现一次同步，并在一段时间后进行周期性广播来进行校正以保证</w:t>
      </w:r>
      <w:r>
        <w:rPr>
          <w:rFonts w:ascii="宋体" w:eastAsia="宋体" w:hAnsi="宋体" w:cs="宋体"/>
        </w:rPr>
        <w:t>精度。</w:t>
      </w:r>
      <w:r>
        <w:rPr>
          <w:rFonts w:ascii="宋体" w:eastAsia="宋体" w:hAnsi="宋体" w:cs="宋体"/>
          <w:lang w:eastAsia="ja-JP"/>
        </w:rPr>
        <w:t>该方法相对</w:t>
      </w:r>
      <w:r>
        <w:rPr>
          <w:lang w:eastAsia="ja-JP"/>
        </w:rPr>
        <w:t>1588v2</w:t>
      </w:r>
      <w:r>
        <w:rPr>
          <w:rFonts w:ascii="宋体" w:eastAsia="宋体" w:hAnsi="宋体" w:cs="宋体"/>
          <w:lang w:eastAsia="ja-JP"/>
        </w:rPr>
        <w:t>的流程通信开销较小，但由于单向时延测量的原因，其精度只能达到ゼ</w:t>
      </w:r>
      <w:r>
        <w:rPr>
          <w:lang w:eastAsia="ja-JP"/>
        </w:rPr>
        <w:t>s</w:t>
      </w:r>
      <w:r>
        <w:rPr>
          <w:rFonts w:ascii="宋体" w:eastAsia="宋体" w:hAnsi="宋体" w:cs="宋体"/>
          <w:lang w:eastAsia="ja-JP"/>
        </w:rPr>
        <w:t>级。</w:t>
      </w:r>
    </w:p>
    <w:p w:rsidR="001667FC" w:rsidRDefault="00B03795">
      <w:pPr>
        <w:spacing w:after="319"/>
        <w:ind w:left="96" w:right="486"/>
      </w:pPr>
      <w:r>
        <w:lastRenderedPageBreak/>
        <w:t>5G</w:t>
      </w:r>
      <w:r>
        <w:rPr>
          <w:rFonts w:ascii="黑体" w:eastAsia="黑体" w:hAnsi="黑体" w:cs="黑体"/>
        </w:rPr>
        <w:t>与</w:t>
      </w:r>
      <w:r>
        <w:t>TSN</w:t>
      </w:r>
      <w:r>
        <w:rPr>
          <w:rFonts w:ascii="黑体" w:eastAsia="黑体" w:hAnsi="黑体" w:cs="黑体"/>
        </w:rPr>
        <w:t>融合同步方案</w:t>
      </w:r>
      <w:r>
        <w:rPr>
          <w:rFonts w:ascii="黑体" w:eastAsia="黑体" w:hAnsi="黑体" w:cs="黑体"/>
        </w:rPr>
        <w:t xml:space="preserve"> </w:t>
      </w:r>
      <w:r>
        <w:rPr>
          <w:rFonts w:ascii="宋体" w:eastAsia="宋体" w:hAnsi="宋体" w:cs="宋体"/>
        </w:rPr>
        <w:t>现有的</w:t>
      </w:r>
      <w:r>
        <w:t>5G</w:t>
      </w:r>
      <w:r>
        <w:rPr>
          <w:rFonts w:ascii="宋体" w:eastAsia="宋体" w:hAnsi="宋体" w:cs="宋体"/>
        </w:rPr>
        <w:t>协议中提供的方案为网桥方案，即利用了</w:t>
      </w:r>
      <w:r>
        <w:t>1588v2</w:t>
      </w:r>
      <w:r>
        <w:rPr>
          <w:rFonts w:ascii="宋体" w:eastAsia="宋体" w:hAnsi="宋体" w:cs="宋体"/>
        </w:rPr>
        <w:t>中的透明时钟概念。</w:t>
      </w:r>
      <w:r>
        <w:t>TSN</w:t>
      </w:r>
      <w:r>
        <w:rPr>
          <w:rFonts w:ascii="宋体" w:eastAsia="宋体" w:hAnsi="宋体" w:cs="宋体"/>
        </w:rPr>
        <w:t>交换机和用户</w:t>
      </w:r>
      <w:r>
        <w:t>UE</w:t>
      </w:r>
      <w:r>
        <w:rPr>
          <w:rFonts w:ascii="宋体" w:eastAsia="宋体" w:hAnsi="宋体" w:cs="宋体"/>
        </w:rPr>
        <w:t>都是与基站</w:t>
      </w:r>
      <w:r>
        <w:t>gnb</w:t>
      </w:r>
      <w:r>
        <w:rPr>
          <w:rFonts w:ascii="宋体" w:eastAsia="宋体" w:hAnsi="宋体" w:cs="宋体"/>
        </w:rPr>
        <w:t>进行同步，交换机再接入</w:t>
      </w:r>
      <w:r>
        <w:t>TSN</w:t>
      </w:r>
      <w:r>
        <w:rPr>
          <w:rFonts w:ascii="宋体" w:eastAsia="宋体" w:hAnsi="宋体" w:cs="宋体"/>
        </w:rPr>
        <w:t>有线网络。当要开始进行</w:t>
      </w:r>
      <w:r>
        <w:t>TSN</w:t>
      </w:r>
      <w:r>
        <w:rPr>
          <w:rFonts w:ascii="宋体" w:eastAsia="宋体" w:hAnsi="宋体" w:cs="宋体"/>
        </w:rPr>
        <w:t>模式时，即有时间</w:t>
      </w:r>
      <w:proofErr w:type="gramStart"/>
      <w:r>
        <w:rPr>
          <w:rFonts w:ascii="宋体" w:eastAsia="宋体" w:hAnsi="宋体" w:cs="宋体"/>
        </w:rPr>
        <w:t>敏感流要通过</w:t>
      </w:r>
      <w:proofErr w:type="gramEnd"/>
      <w:r>
        <w:t>5G</w:t>
      </w:r>
      <w:r>
        <w:rPr>
          <w:rFonts w:ascii="宋体" w:eastAsia="宋体" w:hAnsi="宋体" w:cs="宋体"/>
        </w:rPr>
        <w:t>进行传输时，就会通过降低时延来达到高精度的同步要求。切换到</w:t>
      </w:r>
      <w:r>
        <w:t>TSN mode</w:t>
      </w:r>
      <w:r>
        <w:rPr>
          <w:rFonts w:ascii="宋体" w:eastAsia="宋体" w:hAnsi="宋体" w:cs="宋体"/>
        </w:rPr>
        <w:t>的时候需要控制信道，同步的时候为业务信道进行配合，相关信道：</w:t>
      </w:r>
      <w:r>
        <w:t xml:space="preserve">synchronization block(SS) physical broadcast channel(PBCH) </w:t>
      </w:r>
      <w:r>
        <w:rPr>
          <w:rFonts w:ascii="宋体" w:eastAsia="宋体" w:hAnsi="宋体" w:cs="宋体"/>
        </w:rPr>
        <w:t>其中值得关注的信号和信道为</w:t>
      </w:r>
      <w:r>
        <w:t>PSS(primary synchronization signal)</w:t>
      </w:r>
      <w:r>
        <w:rPr>
          <w:rFonts w:ascii="宋体" w:eastAsia="宋体" w:hAnsi="宋体" w:cs="宋体"/>
        </w:rPr>
        <w:t>和</w:t>
      </w:r>
      <w:r>
        <w:t>SSS(secondary synchronization signal)</w:t>
      </w:r>
      <w:r>
        <w:rPr>
          <w:rFonts w:ascii="宋体" w:eastAsia="宋体" w:hAnsi="宋体" w:cs="宋体"/>
        </w:rPr>
        <w:t>。相较于有线网络中的同步，误码率即通信质量也会对同步精度造成影响。</w:t>
      </w:r>
    </w:p>
    <w:p w:rsidR="001667FC" w:rsidRDefault="00B03795">
      <w:pPr>
        <w:ind w:left="96" w:right="621"/>
      </w:pPr>
      <w:r>
        <w:rPr>
          <w:rFonts w:ascii="黑体" w:eastAsia="黑体" w:hAnsi="黑体" w:cs="黑体"/>
        </w:rPr>
        <w:t>现有的融合优化方案</w:t>
      </w:r>
      <w:r>
        <w:rPr>
          <w:rFonts w:ascii="黑体" w:eastAsia="黑体" w:hAnsi="黑体" w:cs="黑体"/>
        </w:rPr>
        <w:t xml:space="preserve"> </w:t>
      </w:r>
      <w:r>
        <w:rPr>
          <w:rFonts w:ascii="宋体" w:eastAsia="宋体" w:hAnsi="宋体" w:cs="宋体"/>
        </w:rPr>
        <w:t>对于</w:t>
      </w:r>
      <w:r>
        <w:t>5G-TSN</w:t>
      </w:r>
      <w:r>
        <w:rPr>
          <w:rFonts w:ascii="宋体" w:eastAsia="宋体" w:hAnsi="宋体" w:cs="宋体"/>
        </w:rPr>
        <w:t>融合网络，文献</w:t>
      </w:r>
      <w:r>
        <w:t>[23]</w:t>
      </w:r>
      <w:r>
        <w:rPr>
          <w:rFonts w:ascii="宋体" w:eastAsia="宋体" w:hAnsi="宋体" w:cs="宋体"/>
        </w:rPr>
        <w:t>提出将</w:t>
      </w:r>
      <w:r>
        <w:t>5G</w:t>
      </w:r>
      <w:r>
        <w:rPr>
          <w:rFonts w:ascii="宋体" w:eastAsia="宋体" w:hAnsi="宋体" w:cs="宋体"/>
        </w:rPr>
        <w:t>系统作为</w:t>
      </w:r>
      <w:r>
        <w:t>TSN</w:t>
      </w:r>
      <w:r>
        <w:rPr>
          <w:rFonts w:ascii="宋体" w:eastAsia="宋体" w:hAnsi="宋体" w:cs="宋体"/>
        </w:rPr>
        <w:t>桥接器，设计自适应模块来处理</w:t>
      </w:r>
      <w:r>
        <w:t>TSN</w:t>
      </w:r>
      <w:r>
        <w:rPr>
          <w:rFonts w:ascii="宋体" w:eastAsia="宋体" w:hAnsi="宋体" w:cs="宋体"/>
        </w:rPr>
        <w:t>协议和信息。上述方案的优点是</w:t>
      </w:r>
      <w:r>
        <w:t>5G</w:t>
      </w:r>
      <w:r>
        <w:rPr>
          <w:rFonts w:ascii="宋体" w:eastAsia="宋体" w:hAnsi="宋体" w:cs="宋体"/>
        </w:rPr>
        <w:t>系统的</w:t>
      </w:r>
      <w:r>
        <w:rPr>
          <w:rFonts w:ascii="宋体" w:eastAsia="宋体" w:hAnsi="宋体" w:cs="宋体"/>
        </w:rPr>
        <w:t>参数和流程不会暴露给</w:t>
      </w:r>
      <w:r>
        <w:t>TSN</w:t>
      </w:r>
      <w:r>
        <w:rPr>
          <w:rFonts w:ascii="宋体" w:eastAsia="宋体" w:hAnsi="宋体" w:cs="宋体"/>
        </w:rPr>
        <w:t>网络。</w:t>
      </w:r>
      <w:r>
        <w:rPr>
          <w:rFonts w:ascii="宋体" w:eastAsia="宋体" w:hAnsi="宋体" w:cs="宋体"/>
        </w:rPr>
        <w:t xml:space="preserve"> </w:t>
      </w:r>
      <w:r>
        <w:t xml:space="preserve">5G Release 16 </w:t>
      </w:r>
      <w:r>
        <w:rPr>
          <w:rFonts w:ascii="宋体" w:eastAsia="宋体" w:hAnsi="宋体" w:cs="宋体"/>
        </w:rPr>
        <w:t>协议将上述提</w:t>
      </w:r>
    </w:p>
    <w:p w:rsidR="001667FC" w:rsidRDefault="00B03795">
      <w:pPr>
        <w:spacing w:after="212" w:line="259" w:lineRule="auto"/>
        <w:ind w:left="2569" w:firstLine="0"/>
        <w:jc w:val="left"/>
      </w:pPr>
      <w:r>
        <w:rPr>
          <w:noProof/>
        </w:rPr>
        <w:lastRenderedPageBreak/>
        <w:drawing>
          <wp:inline distT="0" distB="0" distL="0" distR="0">
            <wp:extent cx="1800089" cy="3285731"/>
            <wp:effectExtent l="0" t="0" r="0" b="0"/>
            <wp:docPr id="6421" name="Picture 6421"/>
            <wp:cNvGraphicFramePr/>
            <a:graphic xmlns:a="http://schemas.openxmlformats.org/drawingml/2006/main">
              <a:graphicData uri="http://schemas.openxmlformats.org/drawingml/2006/picture">
                <pic:pic xmlns:pic="http://schemas.openxmlformats.org/drawingml/2006/picture">
                  <pic:nvPicPr>
                    <pic:cNvPr id="6421" name="Picture 6421"/>
                    <pic:cNvPicPr/>
                  </pic:nvPicPr>
                  <pic:blipFill>
                    <a:blip r:embed="rId23"/>
                    <a:stretch>
                      <a:fillRect/>
                    </a:stretch>
                  </pic:blipFill>
                  <pic:spPr>
                    <a:xfrm>
                      <a:off x="0" y="0"/>
                      <a:ext cx="1800089" cy="3285731"/>
                    </a:xfrm>
                    <a:prstGeom prst="rect">
                      <a:avLst/>
                    </a:prstGeom>
                  </pic:spPr>
                </pic:pic>
              </a:graphicData>
            </a:graphic>
          </wp:inline>
        </w:drawing>
      </w:r>
    </w:p>
    <w:p w:rsidR="001667FC" w:rsidRDefault="00B03795">
      <w:pPr>
        <w:tabs>
          <w:tab w:val="center" w:pos="3062"/>
          <w:tab w:val="center" w:pos="4404"/>
        </w:tabs>
        <w:spacing w:after="425" w:line="265" w:lineRule="auto"/>
        <w:ind w:left="0" w:firstLine="0"/>
        <w:jc w:val="left"/>
      </w:pPr>
      <w:r>
        <w:rPr>
          <w:rFonts w:ascii="Calibri" w:eastAsia="Calibri" w:hAnsi="Calibri" w:cs="Calibri"/>
          <w:sz w:val="22"/>
        </w:rPr>
        <w:tab/>
      </w:r>
      <w:r>
        <w:rPr>
          <w:rFonts w:ascii="宋体" w:eastAsia="宋体" w:hAnsi="宋体" w:cs="宋体"/>
          <w:sz w:val="22"/>
        </w:rPr>
        <w:t>图</w:t>
      </w:r>
      <w:r>
        <w:rPr>
          <w:rFonts w:ascii="宋体" w:eastAsia="宋体" w:hAnsi="宋体" w:cs="宋体"/>
          <w:sz w:val="22"/>
        </w:rPr>
        <w:t xml:space="preserve"> </w:t>
      </w:r>
      <w:r>
        <w:rPr>
          <w:sz w:val="22"/>
        </w:rPr>
        <w:t>1-3</w:t>
      </w:r>
      <w:r>
        <w:rPr>
          <w:sz w:val="22"/>
        </w:rPr>
        <w:tab/>
        <w:t>5G</w:t>
      </w:r>
      <w:r>
        <w:rPr>
          <w:rFonts w:ascii="宋体" w:eastAsia="宋体" w:hAnsi="宋体" w:cs="宋体"/>
          <w:sz w:val="22"/>
        </w:rPr>
        <w:t>广播同步流程</w:t>
      </w:r>
    </w:p>
    <w:p w:rsidR="001667FC" w:rsidRDefault="00B03795">
      <w:pPr>
        <w:ind w:left="96" w:right="621"/>
      </w:pPr>
      <w:r>
        <w:rPr>
          <w:rFonts w:ascii="宋体" w:eastAsia="宋体" w:hAnsi="宋体" w:cs="宋体"/>
        </w:rPr>
        <w:t>议纳入规范，并在</w:t>
      </w:r>
      <w:r>
        <w:rPr>
          <w:rFonts w:ascii="宋体" w:eastAsia="宋体" w:hAnsi="宋体" w:cs="宋体"/>
        </w:rPr>
        <w:t xml:space="preserve"> </w:t>
      </w:r>
      <w:r>
        <w:t xml:space="preserve">5G </w:t>
      </w:r>
      <w:r>
        <w:rPr>
          <w:rFonts w:ascii="宋体" w:eastAsia="宋体" w:hAnsi="宋体" w:cs="宋体"/>
        </w:rPr>
        <w:t>系统的两个边缘引入了新的实体来提供</w:t>
      </w:r>
      <w:r>
        <w:rPr>
          <w:rFonts w:ascii="宋体" w:eastAsia="宋体" w:hAnsi="宋体" w:cs="宋体"/>
        </w:rPr>
        <w:t xml:space="preserve"> </w:t>
      </w:r>
      <w:r>
        <w:t xml:space="preserve">TSN </w:t>
      </w:r>
      <w:r>
        <w:rPr>
          <w:rFonts w:ascii="宋体" w:eastAsia="宋体" w:hAnsi="宋体" w:cs="宋体"/>
        </w:rPr>
        <w:t>转换功能，即</w:t>
      </w:r>
      <w:r>
        <w:rPr>
          <w:rFonts w:ascii="宋体" w:eastAsia="宋体" w:hAnsi="宋体" w:cs="宋体"/>
        </w:rPr>
        <w:t xml:space="preserve"> </w:t>
      </w:r>
      <w:r>
        <w:t xml:space="preserve">UPF </w:t>
      </w:r>
      <w:r>
        <w:rPr>
          <w:rFonts w:ascii="宋体" w:eastAsia="宋体" w:hAnsi="宋体" w:cs="宋体"/>
        </w:rPr>
        <w:t>层的</w:t>
      </w:r>
      <w:r>
        <w:rPr>
          <w:rFonts w:ascii="宋体" w:eastAsia="宋体" w:hAnsi="宋体" w:cs="宋体"/>
        </w:rPr>
        <w:t xml:space="preserve"> </w:t>
      </w:r>
      <w:r>
        <w:t xml:space="preserve">NW-TT </w:t>
      </w:r>
      <w:r>
        <w:rPr>
          <w:rFonts w:ascii="宋体" w:eastAsia="宋体" w:hAnsi="宋体" w:cs="宋体"/>
        </w:rPr>
        <w:t>和终端侧的</w:t>
      </w:r>
      <w:r>
        <w:rPr>
          <w:rFonts w:ascii="宋体" w:eastAsia="宋体" w:hAnsi="宋体" w:cs="宋体"/>
        </w:rPr>
        <w:t xml:space="preserve"> </w:t>
      </w:r>
      <w:r>
        <w:t>DS-TT [24]</w:t>
      </w:r>
      <w:r>
        <w:rPr>
          <w:rFonts w:ascii="宋体" w:eastAsia="宋体" w:hAnsi="宋体" w:cs="宋体"/>
        </w:rPr>
        <w:t>。</w:t>
      </w:r>
      <w:r>
        <w:t xml:space="preserve">[25] </w:t>
      </w:r>
      <w:r>
        <w:rPr>
          <w:rFonts w:ascii="宋体" w:eastAsia="宋体" w:hAnsi="宋体" w:cs="宋体"/>
        </w:rPr>
        <w:t>分析了由</w:t>
      </w:r>
      <w:r>
        <w:rPr>
          <w:rFonts w:ascii="宋体" w:eastAsia="宋体" w:hAnsi="宋体" w:cs="宋体"/>
        </w:rPr>
        <w:t xml:space="preserve"> </w:t>
      </w:r>
      <w:r>
        <w:t xml:space="preserve">5G </w:t>
      </w:r>
      <w:r>
        <w:rPr>
          <w:rFonts w:ascii="宋体" w:eastAsia="宋体" w:hAnsi="宋体" w:cs="宋体"/>
        </w:rPr>
        <w:t>和</w:t>
      </w:r>
      <w:r>
        <w:rPr>
          <w:rFonts w:ascii="宋体" w:eastAsia="宋体" w:hAnsi="宋体" w:cs="宋体"/>
        </w:rPr>
        <w:t xml:space="preserve"> </w:t>
      </w:r>
      <w:r>
        <w:t xml:space="preserve">TSN </w:t>
      </w:r>
      <w:r>
        <w:rPr>
          <w:rFonts w:ascii="宋体" w:eastAsia="宋体" w:hAnsi="宋体" w:cs="宋体"/>
        </w:rPr>
        <w:t>网络组成的不同混合拓扑方案，具有不同的特性和用例。基于此，</w:t>
      </w:r>
      <w:r>
        <w:t xml:space="preserve">[26] </w:t>
      </w:r>
      <w:r>
        <w:rPr>
          <w:rFonts w:ascii="宋体" w:eastAsia="宋体" w:hAnsi="宋体" w:cs="宋体"/>
        </w:rPr>
        <w:t>提出了一种时钟同步技术，将单向消息机制和</w:t>
      </w:r>
      <w:r>
        <w:rPr>
          <w:rFonts w:ascii="宋体" w:eastAsia="宋体" w:hAnsi="宋体" w:cs="宋体"/>
        </w:rPr>
        <w:t xml:space="preserve"> </w:t>
      </w:r>
      <w:r>
        <w:t xml:space="preserve">IEEE 802.1AS </w:t>
      </w:r>
      <w:r>
        <w:rPr>
          <w:rFonts w:ascii="宋体" w:eastAsia="宋体" w:hAnsi="宋体" w:cs="宋体"/>
        </w:rPr>
        <w:t>相结合，用于</w:t>
      </w:r>
      <w:r>
        <w:rPr>
          <w:rFonts w:ascii="宋体" w:eastAsia="宋体" w:hAnsi="宋体" w:cs="宋体"/>
        </w:rPr>
        <w:t xml:space="preserve"> </w:t>
      </w:r>
      <w:r>
        <w:t xml:space="preserve">5G-TSN </w:t>
      </w:r>
      <w:r>
        <w:rPr>
          <w:rFonts w:ascii="宋体" w:eastAsia="宋体" w:hAnsi="宋体" w:cs="宋体"/>
        </w:rPr>
        <w:t>集成网络，显着降低了同步开销。对于</w:t>
      </w:r>
      <w:r>
        <w:t>NW-TT</w:t>
      </w:r>
      <w:r>
        <w:rPr>
          <w:rFonts w:ascii="宋体" w:eastAsia="宋体" w:hAnsi="宋体" w:cs="宋体"/>
        </w:rPr>
        <w:t>和</w:t>
      </w:r>
      <w:r>
        <w:t>DS-TT</w:t>
      </w:r>
      <w:r>
        <w:rPr>
          <w:rFonts w:ascii="宋体" w:eastAsia="宋体" w:hAnsi="宋体" w:cs="宋体"/>
        </w:rPr>
        <w:t>，</w:t>
      </w:r>
      <w:r>
        <w:t>[27]</w:t>
      </w:r>
      <w:r>
        <w:rPr>
          <w:rFonts w:ascii="宋体" w:eastAsia="宋体" w:hAnsi="宋体" w:cs="宋体"/>
        </w:rPr>
        <w:t>分析了下行链路的时钟同步过程，提出了一种可以支持多个时钟域协同工作的设计方案。但</w:t>
      </w:r>
      <w:r>
        <w:rPr>
          <w:rFonts w:ascii="宋体" w:eastAsia="宋体" w:hAnsi="宋体" w:cs="宋体"/>
        </w:rPr>
        <w:t xml:space="preserve"> </w:t>
      </w:r>
      <w:r>
        <w:t xml:space="preserve">5G </w:t>
      </w:r>
      <w:r>
        <w:rPr>
          <w:rFonts w:ascii="宋体" w:eastAsia="宋体" w:hAnsi="宋体" w:cs="宋体"/>
        </w:rPr>
        <w:t>时钟域和</w:t>
      </w:r>
      <w:r>
        <w:rPr>
          <w:rFonts w:ascii="宋体" w:eastAsia="宋体" w:hAnsi="宋体" w:cs="宋体"/>
        </w:rPr>
        <w:t xml:space="preserve"> </w:t>
      </w:r>
      <w:r>
        <w:t xml:space="preserve">TSN </w:t>
      </w:r>
      <w:r>
        <w:rPr>
          <w:rFonts w:ascii="宋体" w:eastAsia="宋体" w:hAnsi="宋体" w:cs="宋体"/>
        </w:rPr>
        <w:t>时钟域在同步过程和时序消息方面存在差异。在</w:t>
      </w:r>
      <w:r>
        <w:t>5G-TSN</w:t>
      </w:r>
      <w:r>
        <w:rPr>
          <w:rFonts w:ascii="宋体" w:eastAsia="宋体" w:hAnsi="宋体" w:cs="宋体"/>
        </w:rPr>
        <w:t>融合网络中实现</w:t>
      </w:r>
      <w:proofErr w:type="gramStart"/>
      <w:r>
        <w:rPr>
          <w:rFonts w:ascii="宋体" w:eastAsia="宋体" w:hAnsi="宋体" w:cs="宋体"/>
        </w:rPr>
        <w:t>低复杂</w:t>
      </w:r>
      <w:proofErr w:type="gramEnd"/>
      <w:r>
        <w:rPr>
          <w:rFonts w:ascii="宋体" w:eastAsia="宋体" w:hAnsi="宋体" w:cs="宋体"/>
        </w:rPr>
        <w:t>度和高精度的跨域时钟同步仍然是一个难题。针对该问题，文献</w:t>
      </w:r>
      <w:r>
        <w:t>[28]</w:t>
      </w:r>
      <w:r>
        <w:rPr>
          <w:rFonts w:ascii="宋体" w:eastAsia="宋体" w:hAnsi="宋体" w:cs="宋体"/>
        </w:rPr>
        <w:t>提出了一种</w:t>
      </w:r>
      <w:r>
        <w:t>5G-TSN</w:t>
      </w:r>
      <w:r>
        <w:rPr>
          <w:rFonts w:ascii="宋体" w:eastAsia="宋体" w:hAnsi="宋体" w:cs="宋体"/>
        </w:rPr>
        <w:t>融合网络中基于数据包中继的跨域时钟同步，可以联合估计端到端时钟频率偏移</w:t>
      </w:r>
      <w:r>
        <w:rPr>
          <w:rFonts w:ascii="宋体" w:eastAsia="宋体" w:hAnsi="宋体" w:cs="宋体"/>
        </w:rPr>
        <w:lastRenderedPageBreak/>
        <w:t>和相位偏移。但是该方案主要关注于基站和</w:t>
      </w:r>
      <w:r>
        <w:t>TSN</w:t>
      </w:r>
      <w:r>
        <w:rPr>
          <w:rFonts w:ascii="宋体" w:eastAsia="宋体" w:hAnsi="宋体" w:cs="宋体"/>
        </w:rPr>
        <w:t>设备之间的协调同步，对于无线网络内部的累积误差依然缺少处理。</w:t>
      </w:r>
    </w:p>
    <w:p w:rsidR="001667FC" w:rsidRDefault="00B03795">
      <w:pPr>
        <w:spacing w:line="299" w:lineRule="auto"/>
        <w:ind w:left="86" w:firstLine="470"/>
        <w:jc w:val="left"/>
      </w:pPr>
      <w:r>
        <w:rPr>
          <w:rFonts w:ascii="宋体" w:eastAsia="宋体" w:hAnsi="宋体" w:cs="宋体"/>
        </w:rPr>
        <w:t>实际应用过程中，由于</w:t>
      </w:r>
      <w:r>
        <w:t>5G</w:t>
      </w:r>
      <w:r>
        <w:rPr>
          <w:rFonts w:ascii="宋体" w:eastAsia="宋体" w:hAnsi="宋体" w:cs="宋体"/>
        </w:rPr>
        <w:t>网络低延迟，高精度的特性，是最有可能</w:t>
      </w:r>
      <w:r>
        <w:rPr>
          <w:rFonts w:ascii="宋体" w:eastAsia="宋体" w:hAnsi="宋体" w:cs="宋体"/>
        </w:rPr>
        <w:t>成为未来无线</w:t>
      </w:r>
      <w:r>
        <w:t>TSN</w:t>
      </w:r>
      <w:r>
        <w:rPr>
          <w:rFonts w:ascii="宋体" w:eastAsia="宋体" w:hAnsi="宋体" w:cs="宋体"/>
        </w:rPr>
        <w:t>载体的通信协议。目前针对</w:t>
      </w:r>
      <w:r>
        <w:t>5G</w:t>
      </w:r>
      <w:r>
        <w:rPr>
          <w:rFonts w:ascii="宋体" w:eastAsia="宋体" w:hAnsi="宋体" w:cs="宋体"/>
        </w:rPr>
        <w:t>和</w:t>
      </w:r>
      <w:r>
        <w:t>TSN</w:t>
      </w:r>
      <w:r>
        <w:rPr>
          <w:rFonts w:ascii="宋体" w:eastAsia="宋体" w:hAnsi="宋体" w:cs="宋体"/>
        </w:rPr>
        <w:t>融合的问题，</w:t>
      </w:r>
      <w:r>
        <w:t>3GPP</w:t>
      </w:r>
      <w:r>
        <w:rPr>
          <w:rFonts w:ascii="宋体" w:eastAsia="宋体" w:hAnsi="宋体" w:cs="宋体"/>
        </w:rPr>
        <w:t>协议和各通信厂商给出的解决方案为</w:t>
      </w:r>
      <w:r>
        <w:t>5G</w:t>
      </w:r>
      <w:r>
        <w:rPr>
          <w:rFonts w:ascii="宋体" w:eastAsia="宋体" w:hAnsi="宋体" w:cs="宋体"/>
        </w:rPr>
        <w:t>网桥。通过</w:t>
      </w:r>
      <w:r>
        <w:t>CNC</w:t>
      </w:r>
      <w:r>
        <w:rPr>
          <w:rFonts w:ascii="宋体" w:eastAsia="宋体" w:hAnsi="宋体" w:cs="宋体"/>
        </w:rPr>
        <w:t>对</w:t>
      </w:r>
      <w:r>
        <w:t>5G</w:t>
      </w:r>
      <w:r>
        <w:rPr>
          <w:rFonts w:ascii="宋体" w:eastAsia="宋体" w:hAnsi="宋体" w:cs="宋体"/>
        </w:rPr>
        <w:t>网络分配网桥的角色，并在有线无线交接处的协议转换器记录时间戳来计算</w:t>
      </w:r>
      <w:r>
        <w:t>5G</w:t>
      </w:r>
      <w:r>
        <w:rPr>
          <w:rFonts w:ascii="宋体" w:eastAsia="宋体" w:hAnsi="宋体" w:cs="宋体"/>
        </w:rPr>
        <w:t>网络内部的驻留时间，从而实现</w:t>
      </w:r>
      <w:r>
        <w:t>5G</w:t>
      </w:r>
      <w:r>
        <w:rPr>
          <w:rFonts w:ascii="宋体" w:eastAsia="宋体" w:hAnsi="宋体" w:cs="宋体"/>
        </w:rPr>
        <w:t>网络两端的</w:t>
      </w:r>
      <w:r>
        <w:t>TSN</w:t>
      </w:r>
      <w:r>
        <w:rPr>
          <w:rFonts w:ascii="宋体" w:eastAsia="宋体" w:hAnsi="宋体" w:cs="宋体"/>
        </w:rPr>
        <w:t>有线设备满足同步要求。但是该方案并不能满足未来无线</w:t>
      </w:r>
      <w:r>
        <w:t>TSN</w:t>
      </w:r>
      <w:r>
        <w:rPr>
          <w:rFonts w:ascii="宋体" w:eastAsia="宋体" w:hAnsi="宋体" w:cs="宋体"/>
        </w:rPr>
        <w:t>设备的同步需求，因为其并没有解决无线网络内部的累积同步误差问题，会使得同步精度偏低。</w:t>
      </w:r>
    </w:p>
    <w:p w:rsidR="001667FC" w:rsidRDefault="00B03795">
      <w:pPr>
        <w:spacing w:line="299" w:lineRule="auto"/>
        <w:ind w:left="86" w:firstLine="470"/>
        <w:jc w:val="left"/>
      </w:pPr>
      <w:r>
        <w:rPr>
          <w:rFonts w:ascii="宋体" w:eastAsia="宋体" w:hAnsi="宋体" w:cs="宋体"/>
        </w:rPr>
        <w:t>同时，在工业控制系统中，工业通信网络需要高可用性、高可靠性和低延时。然而，传统的工业以太网系统是封闭的，相互之间不兼容（</w:t>
      </w:r>
      <w:r>
        <w:rPr>
          <w:rFonts w:ascii="宋体" w:eastAsia="宋体" w:hAnsi="宋体" w:cs="宋体"/>
        </w:rPr>
        <w:t>如表</w:t>
      </w:r>
      <w:r>
        <w:t>1</w:t>
      </w:r>
      <w:r>
        <w:rPr>
          <w:rFonts w:ascii="宋体" w:eastAsia="宋体" w:hAnsi="宋体" w:cs="宋体"/>
        </w:rPr>
        <w:t>，</w:t>
      </w:r>
      <w:r>
        <w:t>2</w:t>
      </w:r>
      <w:r>
        <w:rPr>
          <w:rFonts w:ascii="宋体" w:eastAsia="宋体" w:hAnsi="宋体" w:cs="宋体"/>
        </w:rPr>
        <w:t>所示）。为了提高实时能力，</w:t>
      </w:r>
      <w:r>
        <w:t>IEEE 802.1</w:t>
      </w:r>
      <w:r>
        <w:rPr>
          <w:rFonts w:ascii="宋体" w:eastAsia="宋体" w:hAnsi="宋体" w:cs="宋体"/>
        </w:rPr>
        <w:t>时间敏感网络（</w:t>
      </w:r>
      <w:r>
        <w:t>TSN</w:t>
      </w:r>
      <w:r>
        <w:rPr>
          <w:rFonts w:ascii="宋体" w:eastAsia="宋体" w:hAnsi="宋体" w:cs="宋体"/>
        </w:rPr>
        <w:t>）标准被广泛认为是工业控制系统中专有技术的长期替代品。此外，工业</w:t>
      </w:r>
      <w:r>
        <w:t>4.0</w:t>
      </w:r>
      <w:r>
        <w:rPr>
          <w:rFonts w:ascii="宋体" w:eastAsia="宋体" w:hAnsi="宋体" w:cs="宋体"/>
        </w:rPr>
        <w:t>和未来工厂需要以太网中的无线网络接入。尽管如此，传统的无线网络面临着传输延迟大和距离短的问题（如表所示）。第五代（</w:t>
      </w:r>
      <w:r>
        <w:t>5G</w:t>
      </w:r>
      <w:r>
        <w:rPr>
          <w:rFonts w:ascii="宋体" w:eastAsia="宋体" w:hAnsi="宋体" w:cs="宋体"/>
        </w:rPr>
        <w:t>）移动</w:t>
      </w:r>
      <w:r>
        <w:t>/</w:t>
      </w:r>
      <w:r>
        <w:rPr>
          <w:rFonts w:ascii="宋体" w:eastAsia="宋体" w:hAnsi="宋体" w:cs="宋体"/>
        </w:rPr>
        <w:t>蜂窝技术，旨在支持超可靠低延迟通信（</w:t>
      </w:r>
      <w:r>
        <w:t>URLLC</w:t>
      </w:r>
      <w:r>
        <w:rPr>
          <w:rFonts w:ascii="宋体" w:eastAsia="宋体" w:hAnsi="宋体" w:cs="宋体"/>
        </w:rPr>
        <w:t>），有望满足工业系统在无线领域的严格要求。因此，</w:t>
      </w:r>
      <w:r>
        <w:t>5G</w:t>
      </w:r>
      <w:r>
        <w:rPr>
          <w:rFonts w:ascii="宋体" w:eastAsia="宋体" w:hAnsi="宋体" w:cs="宋体"/>
        </w:rPr>
        <w:t>和</w:t>
      </w:r>
      <w:r>
        <w:t>TSN</w:t>
      </w:r>
      <w:r>
        <w:rPr>
          <w:rFonts w:ascii="宋体" w:eastAsia="宋体" w:hAnsi="宋体" w:cs="宋体"/>
        </w:rPr>
        <w:t>系统的综合运行对于实现工业网络的端到端确定性连接至关重要。</w:t>
      </w:r>
      <w:r>
        <w:t>[</w:t>
      </w:r>
      <w:r>
        <w:rPr>
          <w:color w:val="00FF00"/>
        </w:rPr>
        <w:t>1</w:t>
      </w:r>
      <w:r>
        <w:t>]</w:t>
      </w:r>
      <w:r>
        <w:rPr>
          <w:rFonts w:ascii="宋体" w:eastAsia="宋体" w:hAnsi="宋体" w:cs="宋体"/>
        </w:rPr>
        <w:t>介绍了</w:t>
      </w:r>
      <w:r>
        <w:t>5G+TSN</w:t>
      </w:r>
      <w:r>
        <w:rPr>
          <w:rFonts w:ascii="宋体" w:eastAsia="宋体" w:hAnsi="宋体" w:cs="宋体"/>
        </w:rPr>
        <w:t>组合系统在工业现场的应用。</w:t>
      </w:r>
    </w:p>
    <w:p w:rsidR="001667FC" w:rsidRDefault="00B03795">
      <w:pPr>
        <w:spacing w:after="206" w:line="259" w:lineRule="auto"/>
        <w:ind w:left="295" w:firstLine="0"/>
        <w:jc w:val="left"/>
      </w:pPr>
      <w:r>
        <w:rPr>
          <w:noProof/>
        </w:rPr>
        <w:lastRenderedPageBreak/>
        <w:drawing>
          <wp:inline distT="0" distB="0" distL="0" distR="0">
            <wp:extent cx="4687755" cy="3437687"/>
            <wp:effectExtent l="0" t="0" r="0" b="0"/>
            <wp:docPr id="7266" name="Picture 7266"/>
            <wp:cNvGraphicFramePr/>
            <a:graphic xmlns:a="http://schemas.openxmlformats.org/drawingml/2006/main">
              <a:graphicData uri="http://schemas.openxmlformats.org/drawingml/2006/picture">
                <pic:pic xmlns:pic="http://schemas.openxmlformats.org/drawingml/2006/picture">
                  <pic:nvPicPr>
                    <pic:cNvPr id="7266" name="Picture 7266"/>
                    <pic:cNvPicPr/>
                  </pic:nvPicPr>
                  <pic:blipFill>
                    <a:blip r:embed="rId24"/>
                    <a:stretch>
                      <a:fillRect/>
                    </a:stretch>
                  </pic:blipFill>
                  <pic:spPr>
                    <a:xfrm>
                      <a:off x="0" y="0"/>
                      <a:ext cx="4687755" cy="3437687"/>
                    </a:xfrm>
                    <a:prstGeom prst="rect">
                      <a:avLst/>
                    </a:prstGeom>
                  </pic:spPr>
                </pic:pic>
              </a:graphicData>
            </a:graphic>
          </wp:inline>
        </w:drawing>
      </w:r>
    </w:p>
    <w:p w:rsidR="001667FC" w:rsidRDefault="00B03795">
      <w:pPr>
        <w:spacing w:after="358" w:line="265" w:lineRule="auto"/>
        <w:ind w:right="520"/>
        <w:jc w:val="center"/>
      </w:pPr>
      <w:r>
        <w:rPr>
          <w:rFonts w:ascii="宋体" w:eastAsia="宋体" w:hAnsi="宋体" w:cs="宋体"/>
          <w:sz w:val="22"/>
        </w:rPr>
        <w:t>图</w:t>
      </w:r>
      <w:r>
        <w:rPr>
          <w:rFonts w:ascii="宋体" w:eastAsia="宋体" w:hAnsi="宋体" w:cs="宋体"/>
          <w:sz w:val="22"/>
        </w:rPr>
        <w:t xml:space="preserve"> </w:t>
      </w:r>
      <w:r>
        <w:rPr>
          <w:sz w:val="22"/>
        </w:rPr>
        <w:t xml:space="preserve">1-4 </w:t>
      </w:r>
      <w:r>
        <w:rPr>
          <w:rFonts w:ascii="宋体" w:eastAsia="宋体" w:hAnsi="宋体" w:cs="宋体"/>
          <w:sz w:val="22"/>
        </w:rPr>
        <w:t>内热源沿</w:t>
      </w:r>
      <w:r>
        <w:rPr>
          <w:rFonts w:ascii="宋体" w:eastAsia="宋体" w:hAnsi="宋体" w:cs="宋体"/>
          <w:sz w:val="22"/>
        </w:rPr>
        <w:t>径向的分布</w:t>
      </w:r>
    </w:p>
    <w:p w:rsidR="001667FC" w:rsidRDefault="00B03795">
      <w:pPr>
        <w:ind w:left="86" w:firstLine="480"/>
      </w:pPr>
      <w:r>
        <w:rPr>
          <w:rFonts w:ascii="宋体" w:eastAsia="宋体" w:hAnsi="宋体" w:cs="宋体"/>
        </w:rPr>
        <w:t>时钟同步是</w:t>
      </w:r>
      <w:r>
        <w:t>5G+TSN</w:t>
      </w:r>
      <w:r>
        <w:rPr>
          <w:rFonts w:ascii="宋体" w:eastAsia="宋体" w:hAnsi="宋体" w:cs="宋体"/>
        </w:rPr>
        <w:t>集成的基础。</w:t>
      </w:r>
      <w:r>
        <w:t>3GPP</w:t>
      </w:r>
      <w:r>
        <w:rPr>
          <w:rFonts w:ascii="宋体" w:eastAsia="宋体" w:hAnsi="宋体" w:cs="宋体"/>
        </w:rPr>
        <w:t>协议提出了一种基于</w:t>
      </w:r>
      <w:r>
        <w:t>IEEE 802.1AS</w:t>
      </w:r>
      <w:r>
        <w:rPr>
          <w:rFonts w:ascii="宋体" w:eastAsia="宋体" w:hAnsi="宋体" w:cs="宋体"/>
        </w:rPr>
        <w:t>的桥接器架构同步模式，但没有明确指定具体的同步规则和算法细节</w:t>
      </w:r>
      <w:r>
        <w:t>[</w:t>
      </w:r>
      <w:r>
        <w:rPr>
          <w:color w:val="00FF00"/>
        </w:rPr>
        <w:t>2</w:t>
      </w:r>
      <w:r>
        <w:t>]</w:t>
      </w:r>
      <w:r>
        <w:rPr>
          <w:rFonts w:ascii="宋体" w:eastAsia="宋体" w:hAnsi="宋体" w:cs="宋体"/>
        </w:rPr>
        <w:t>。之</w:t>
      </w:r>
    </w:p>
    <w:p w:rsidR="001667FC" w:rsidRDefault="00B03795">
      <w:pPr>
        <w:spacing w:after="0" w:line="259" w:lineRule="auto"/>
        <w:ind w:right="520"/>
        <w:jc w:val="center"/>
      </w:pPr>
      <w:r>
        <w:rPr>
          <w:rFonts w:ascii="黑体" w:eastAsia="黑体" w:hAnsi="黑体" w:cs="黑体"/>
        </w:rPr>
        <w:t>表</w:t>
      </w:r>
      <w:r>
        <w:rPr>
          <w:rFonts w:ascii="黑体" w:eastAsia="黑体" w:hAnsi="黑体" w:cs="黑体"/>
        </w:rPr>
        <w:t xml:space="preserve"> </w:t>
      </w:r>
      <w:r>
        <w:t xml:space="preserve">1-4 </w:t>
      </w:r>
      <w:r>
        <w:rPr>
          <w:rFonts w:ascii="黑体" w:eastAsia="黑体" w:hAnsi="黑体" w:cs="黑体"/>
        </w:rPr>
        <w:t>高频感应加热的基本参数</w:t>
      </w:r>
    </w:p>
    <w:tbl>
      <w:tblPr>
        <w:tblStyle w:val="TableGrid"/>
        <w:tblW w:w="6966" w:type="dxa"/>
        <w:tblInd w:w="503" w:type="dxa"/>
        <w:tblCellMar>
          <w:top w:w="1" w:type="dxa"/>
          <w:left w:w="124" w:type="dxa"/>
          <w:bottom w:w="0" w:type="dxa"/>
          <w:right w:w="124" w:type="dxa"/>
        </w:tblCellMar>
        <w:tblLook w:val="04A0" w:firstRow="1" w:lastRow="0" w:firstColumn="1" w:lastColumn="0" w:noHBand="0" w:noVBand="1"/>
      </w:tblPr>
      <w:tblGrid>
        <w:gridCol w:w="1203"/>
        <w:gridCol w:w="1921"/>
        <w:gridCol w:w="1682"/>
        <w:gridCol w:w="2160"/>
      </w:tblGrid>
      <w:tr w:rsidR="001667FC">
        <w:trPr>
          <w:trHeight w:val="265"/>
        </w:trPr>
        <w:tc>
          <w:tcPr>
            <w:tcW w:w="1203" w:type="dxa"/>
            <w:tcBorders>
              <w:top w:val="single" w:sz="3" w:space="0" w:color="000000"/>
              <w:left w:val="single" w:sz="3" w:space="0" w:color="000000"/>
              <w:bottom w:val="nil"/>
              <w:right w:val="single" w:sz="3" w:space="0" w:color="000000"/>
            </w:tcBorders>
          </w:tcPr>
          <w:p w:rsidR="001667FC" w:rsidRDefault="00B03795">
            <w:pPr>
              <w:spacing w:after="0" w:line="259" w:lineRule="auto"/>
              <w:ind w:left="0" w:firstLine="0"/>
            </w:pPr>
            <w:r>
              <w:rPr>
                <w:rFonts w:ascii="宋体" w:eastAsia="宋体" w:hAnsi="宋体" w:cs="宋体"/>
              </w:rPr>
              <w:t>感应频率</w:t>
            </w:r>
          </w:p>
        </w:tc>
        <w:tc>
          <w:tcPr>
            <w:tcW w:w="1921" w:type="dxa"/>
            <w:tcBorders>
              <w:top w:val="single" w:sz="3" w:space="0" w:color="000000"/>
              <w:left w:val="single" w:sz="3" w:space="0" w:color="000000"/>
              <w:bottom w:val="nil"/>
              <w:right w:val="single" w:sz="3" w:space="0" w:color="000000"/>
            </w:tcBorders>
          </w:tcPr>
          <w:p w:rsidR="001667FC" w:rsidRDefault="00B03795">
            <w:pPr>
              <w:spacing w:after="0" w:line="259" w:lineRule="auto"/>
              <w:ind w:left="0" w:firstLine="0"/>
            </w:pPr>
            <w:r>
              <w:rPr>
                <w:rFonts w:ascii="宋体" w:eastAsia="宋体" w:hAnsi="宋体" w:cs="宋体"/>
              </w:rPr>
              <w:t>感应发生器功率</w:t>
            </w:r>
          </w:p>
        </w:tc>
        <w:tc>
          <w:tcPr>
            <w:tcW w:w="1682" w:type="dxa"/>
            <w:tcBorders>
              <w:top w:val="single" w:sz="3" w:space="0" w:color="000000"/>
              <w:left w:val="single" w:sz="3" w:space="0" w:color="000000"/>
              <w:bottom w:val="nil"/>
              <w:right w:val="single" w:sz="3" w:space="0" w:color="000000"/>
            </w:tcBorders>
          </w:tcPr>
          <w:p w:rsidR="001667FC" w:rsidRDefault="00B03795">
            <w:pPr>
              <w:spacing w:after="0" w:line="259" w:lineRule="auto"/>
              <w:ind w:left="0" w:firstLine="0"/>
            </w:pPr>
            <w:r>
              <w:rPr>
                <w:rFonts w:ascii="宋体" w:eastAsia="宋体" w:hAnsi="宋体" w:cs="宋体"/>
              </w:rPr>
              <w:t>工件移动速度</w:t>
            </w:r>
          </w:p>
        </w:tc>
        <w:tc>
          <w:tcPr>
            <w:tcW w:w="2160" w:type="dxa"/>
            <w:tcBorders>
              <w:top w:val="single" w:sz="3" w:space="0" w:color="000000"/>
              <w:left w:val="single" w:sz="3" w:space="0" w:color="000000"/>
              <w:bottom w:val="nil"/>
              <w:right w:val="single" w:sz="3" w:space="0" w:color="000000"/>
            </w:tcBorders>
          </w:tcPr>
          <w:p w:rsidR="001667FC" w:rsidRDefault="00B03795">
            <w:pPr>
              <w:spacing w:after="0" w:line="259" w:lineRule="auto"/>
              <w:ind w:left="0" w:firstLine="0"/>
            </w:pPr>
            <w:r>
              <w:rPr>
                <w:rFonts w:ascii="宋体" w:eastAsia="宋体" w:hAnsi="宋体" w:cs="宋体"/>
              </w:rPr>
              <w:t>感应圈与零件间隙</w:t>
            </w:r>
          </w:p>
        </w:tc>
      </w:tr>
      <w:tr w:rsidR="001667FC">
        <w:trPr>
          <w:trHeight w:val="321"/>
        </w:trPr>
        <w:tc>
          <w:tcPr>
            <w:tcW w:w="1203" w:type="dxa"/>
            <w:tcBorders>
              <w:top w:val="nil"/>
              <w:left w:val="single" w:sz="3" w:space="0" w:color="000000"/>
              <w:bottom w:val="single" w:sz="3" w:space="0" w:color="000000"/>
              <w:right w:val="single" w:sz="3" w:space="0" w:color="000000"/>
            </w:tcBorders>
          </w:tcPr>
          <w:p w:rsidR="001667FC" w:rsidRDefault="00B03795">
            <w:pPr>
              <w:spacing w:after="0" w:line="259" w:lineRule="auto"/>
              <w:ind w:left="13" w:firstLine="0"/>
            </w:pPr>
            <w:r>
              <w:rPr>
                <w:rFonts w:ascii="宋体" w:eastAsia="宋体" w:hAnsi="宋体" w:cs="宋体"/>
              </w:rPr>
              <w:t>（</w:t>
            </w:r>
            <w:r>
              <w:t>KHz</w:t>
            </w:r>
            <w:r>
              <w:rPr>
                <w:rFonts w:ascii="宋体" w:eastAsia="宋体" w:hAnsi="宋体" w:cs="宋体"/>
              </w:rPr>
              <w:t>）</w:t>
            </w:r>
          </w:p>
        </w:tc>
        <w:tc>
          <w:tcPr>
            <w:tcW w:w="1921" w:type="dxa"/>
            <w:tcBorders>
              <w:top w:val="nil"/>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w:t>
            </w:r>
            <w:r>
              <w:rPr>
                <w:rFonts w:ascii="Cambria" w:eastAsia="Cambria" w:hAnsi="Cambria" w:cs="Cambria"/>
              </w:rPr>
              <w:t>×</w:t>
            </w:r>
            <w:r>
              <w:t>80Kw)</w:t>
            </w:r>
          </w:p>
        </w:tc>
        <w:tc>
          <w:tcPr>
            <w:tcW w:w="1682" w:type="dxa"/>
            <w:tcBorders>
              <w:top w:val="nil"/>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(mm/min)</w:t>
            </w:r>
          </w:p>
        </w:tc>
        <w:tc>
          <w:tcPr>
            <w:tcW w:w="2160" w:type="dxa"/>
            <w:tcBorders>
              <w:top w:val="nil"/>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(mm)</w:t>
            </w:r>
          </w:p>
        </w:tc>
      </w:tr>
      <w:tr w:rsidR="001667FC">
        <w:trPr>
          <w:trHeight w:val="297"/>
        </w:trPr>
        <w:tc>
          <w:tcPr>
            <w:tcW w:w="1203"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250</w:t>
            </w:r>
          </w:p>
        </w:tc>
        <w:tc>
          <w:tcPr>
            <w:tcW w:w="1921"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88</w:t>
            </w:r>
          </w:p>
        </w:tc>
        <w:tc>
          <w:tcPr>
            <w:tcW w:w="1682"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5900</w:t>
            </w:r>
          </w:p>
        </w:tc>
        <w:tc>
          <w:tcPr>
            <w:tcW w:w="216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1.65</w:t>
            </w:r>
          </w:p>
        </w:tc>
      </w:tr>
      <w:tr w:rsidR="001667FC">
        <w:trPr>
          <w:trHeight w:val="297"/>
        </w:trPr>
        <w:tc>
          <w:tcPr>
            <w:tcW w:w="1203"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250</w:t>
            </w:r>
          </w:p>
        </w:tc>
        <w:tc>
          <w:tcPr>
            <w:tcW w:w="1921"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88</w:t>
            </w:r>
          </w:p>
        </w:tc>
        <w:tc>
          <w:tcPr>
            <w:tcW w:w="1682"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5900</w:t>
            </w:r>
          </w:p>
        </w:tc>
        <w:tc>
          <w:tcPr>
            <w:tcW w:w="216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1.65</w:t>
            </w:r>
          </w:p>
        </w:tc>
      </w:tr>
      <w:tr w:rsidR="001667FC">
        <w:trPr>
          <w:trHeight w:val="297"/>
        </w:trPr>
        <w:tc>
          <w:tcPr>
            <w:tcW w:w="1203"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250</w:t>
            </w:r>
          </w:p>
        </w:tc>
        <w:tc>
          <w:tcPr>
            <w:tcW w:w="1921"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88</w:t>
            </w:r>
          </w:p>
        </w:tc>
        <w:tc>
          <w:tcPr>
            <w:tcW w:w="1682"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5900</w:t>
            </w:r>
          </w:p>
        </w:tc>
        <w:tc>
          <w:tcPr>
            <w:tcW w:w="216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1.65</w:t>
            </w:r>
          </w:p>
        </w:tc>
      </w:tr>
      <w:tr w:rsidR="001667FC">
        <w:trPr>
          <w:trHeight w:val="297"/>
        </w:trPr>
        <w:tc>
          <w:tcPr>
            <w:tcW w:w="1203"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250</w:t>
            </w:r>
          </w:p>
        </w:tc>
        <w:tc>
          <w:tcPr>
            <w:tcW w:w="1921"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88</w:t>
            </w:r>
          </w:p>
        </w:tc>
        <w:tc>
          <w:tcPr>
            <w:tcW w:w="1682"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5900</w:t>
            </w:r>
          </w:p>
        </w:tc>
        <w:tc>
          <w:tcPr>
            <w:tcW w:w="216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1.65</w:t>
            </w:r>
          </w:p>
        </w:tc>
      </w:tr>
      <w:tr w:rsidR="001667FC">
        <w:trPr>
          <w:trHeight w:val="297"/>
        </w:trPr>
        <w:tc>
          <w:tcPr>
            <w:tcW w:w="1203"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lastRenderedPageBreak/>
              <w:t>250</w:t>
            </w:r>
          </w:p>
        </w:tc>
        <w:tc>
          <w:tcPr>
            <w:tcW w:w="1921"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88</w:t>
            </w:r>
          </w:p>
        </w:tc>
        <w:tc>
          <w:tcPr>
            <w:tcW w:w="1682"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5900</w:t>
            </w:r>
          </w:p>
        </w:tc>
        <w:tc>
          <w:tcPr>
            <w:tcW w:w="216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1.65</w:t>
            </w:r>
          </w:p>
        </w:tc>
      </w:tr>
      <w:tr w:rsidR="001667FC">
        <w:trPr>
          <w:trHeight w:val="297"/>
        </w:trPr>
        <w:tc>
          <w:tcPr>
            <w:tcW w:w="1203"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250</w:t>
            </w:r>
          </w:p>
        </w:tc>
        <w:tc>
          <w:tcPr>
            <w:tcW w:w="1921"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88</w:t>
            </w:r>
          </w:p>
        </w:tc>
        <w:tc>
          <w:tcPr>
            <w:tcW w:w="1682"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5900</w:t>
            </w:r>
          </w:p>
        </w:tc>
        <w:tc>
          <w:tcPr>
            <w:tcW w:w="216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1.65</w:t>
            </w:r>
          </w:p>
        </w:tc>
      </w:tr>
      <w:tr w:rsidR="001667FC">
        <w:trPr>
          <w:trHeight w:val="297"/>
        </w:trPr>
        <w:tc>
          <w:tcPr>
            <w:tcW w:w="1203"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250</w:t>
            </w:r>
          </w:p>
        </w:tc>
        <w:tc>
          <w:tcPr>
            <w:tcW w:w="1921"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88</w:t>
            </w:r>
          </w:p>
        </w:tc>
        <w:tc>
          <w:tcPr>
            <w:tcW w:w="1682"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5900</w:t>
            </w:r>
          </w:p>
        </w:tc>
        <w:tc>
          <w:tcPr>
            <w:tcW w:w="216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1.65</w:t>
            </w:r>
          </w:p>
        </w:tc>
      </w:tr>
      <w:tr w:rsidR="001667FC">
        <w:trPr>
          <w:trHeight w:val="297"/>
        </w:trPr>
        <w:tc>
          <w:tcPr>
            <w:tcW w:w="1203"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250</w:t>
            </w:r>
          </w:p>
        </w:tc>
        <w:tc>
          <w:tcPr>
            <w:tcW w:w="1921"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88</w:t>
            </w:r>
          </w:p>
        </w:tc>
        <w:tc>
          <w:tcPr>
            <w:tcW w:w="1682"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5900</w:t>
            </w:r>
          </w:p>
        </w:tc>
        <w:tc>
          <w:tcPr>
            <w:tcW w:w="216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1.65</w:t>
            </w:r>
          </w:p>
        </w:tc>
      </w:tr>
    </w:tbl>
    <w:p w:rsidR="001667FC" w:rsidRDefault="00B03795">
      <w:pPr>
        <w:spacing w:after="0" w:line="259" w:lineRule="auto"/>
        <w:ind w:right="520"/>
        <w:jc w:val="center"/>
      </w:pPr>
      <w:r>
        <w:rPr>
          <w:rFonts w:ascii="黑体" w:eastAsia="黑体" w:hAnsi="黑体" w:cs="黑体"/>
        </w:rPr>
        <w:t>表</w:t>
      </w:r>
      <w:r>
        <w:rPr>
          <w:rFonts w:ascii="黑体" w:eastAsia="黑体" w:hAnsi="黑体" w:cs="黑体"/>
        </w:rPr>
        <w:t xml:space="preserve"> </w:t>
      </w:r>
      <w:r>
        <w:t xml:space="preserve">1-4 </w:t>
      </w:r>
      <w:r>
        <w:rPr>
          <w:rFonts w:ascii="黑体" w:eastAsia="黑体" w:hAnsi="黑体" w:cs="黑体"/>
        </w:rPr>
        <w:t>目前主要的以太网协议</w:t>
      </w:r>
    </w:p>
    <w:tbl>
      <w:tblPr>
        <w:tblStyle w:val="TableGrid"/>
        <w:tblW w:w="5314" w:type="dxa"/>
        <w:tblInd w:w="1329" w:type="dxa"/>
        <w:tblCellMar>
          <w:top w:w="1" w:type="dxa"/>
          <w:left w:w="120" w:type="dxa"/>
          <w:bottom w:w="0" w:type="dxa"/>
          <w:right w:w="120" w:type="dxa"/>
        </w:tblCellMar>
        <w:tblLook w:val="04A0" w:firstRow="1" w:lastRow="0" w:firstColumn="1" w:lastColumn="0" w:noHBand="0" w:noVBand="1"/>
      </w:tblPr>
      <w:tblGrid>
        <w:gridCol w:w="1657"/>
        <w:gridCol w:w="2226"/>
        <w:gridCol w:w="1431"/>
      </w:tblGrid>
      <w:tr w:rsidR="001667FC">
        <w:trPr>
          <w:trHeight w:val="297"/>
        </w:trPr>
        <w:tc>
          <w:tcPr>
            <w:tcW w:w="1643"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jc w:val="left"/>
            </w:pPr>
            <w:r>
              <w:rPr>
                <w:rFonts w:ascii="黑体" w:eastAsia="黑体" w:hAnsi="黑体" w:cs="黑体"/>
              </w:rPr>
              <w:t>协议名称</w:t>
            </w:r>
          </w:p>
        </w:tc>
        <w:tc>
          <w:tcPr>
            <w:tcW w:w="2405"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rPr>
                <w:rFonts w:ascii="黑体" w:eastAsia="黑体" w:hAnsi="黑体" w:cs="黑体"/>
              </w:rPr>
              <w:t>运作组织</w:t>
            </w:r>
          </w:p>
        </w:tc>
        <w:tc>
          <w:tcPr>
            <w:tcW w:w="1266"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pPr>
            <w:r>
              <w:rPr>
                <w:rFonts w:ascii="黑体" w:eastAsia="黑体" w:hAnsi="黑体" w:cs="黑体"/>
              </w:rPr>
              <w:t>代表厂家</w:t>
            </w:r>
          </w:p>
        </w:tc>
      </w:tr>
      <w:tr w:rsidR="001667FC">
        <w:trPr>
          <w:trHeight w:val="297"/>
        </w:trPr>
        <w:tc>
          <w:tcPr>
            <w:tcW w:w="1643"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jc w:val="left"/>
            </w:pPr>
            <w:r>
              <w:t>EtherNet/IP</w:t>
            </w:r>
          </w:p>
        </w:tc>
        <w:tc>
          <w:tcPr>
            <w:tcW w:w="2405"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t>ODVA</w:t>
            </w:r>
          </w:p>
        </w:tc>
        <w:tc>
          <w:tcPr>
            <w:tcW w:w="1266"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t>Rockwell</w:t>
            </w:r>
          </w:p>
        </w:tc>
      </w:tr>
      <w:tr w:rsidR="001667FC">
        <w:trPr>
          <w:trHeight w:val="297"/>
        </w:trPr>
        <w:tc>
          <w:tcPr>
            <w:tcW w:w="1643"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jc w:val="left"/>
            </w:pPr>
            <w:r>
              <w:t>PROFINET</w:t>
            </w:r>
          </w:p>
        </w:tc>
        <w:tc>
          <w:tcPr>
            <w:tcW w:w="2405"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t>PROFIBUS</w:t>
            </w:r>
          </w:p>
        </w:tc>
        <w:tc>
          <w:tcPr>
            <w:tcW w:w="1266"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t>Siemens</w:t>
            </w:r>
          </w:p>
        </w:tc>
      </w:tr>
      <w:tr w:rsidR="001667FC">
        <w:trPr>
          <w:trHeight w:val="297"/>
        </w:trPr>
        <w:tc>
          <w:tcPr>
            <w:tcW w:w="1643"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jc w:val="left"/>
            </w:pPr>
            <w:r>
              <w:t>EtherCAT</w:t>
            </w:r>
          </w:p>
        </w:tc>
        <w:tc>
          <w:tcPr>
            <w:tcW w:w="2405"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t>EtherCAT Association</w:t>
            </w:r>
          </w:p>
        </w:tc>
        <w:tc>
          <w:tcPr>
            <w:tcW w:w="1266"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t>Bev</w:t>
            </w:r>
          </w:p>
        </w:tc>
      </w:tr>
      <w:tr w:rsidR="001667FC">
        <w:trPr>
          <w:trHeight w:val="297"/>
        </w:trPr>
        <w:tc>
          <w:tcPr>
            <w:tcW w:w="1643"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pPr>
            <w:r>
              <w:t>POWERLINK</w:t>
            </w:r>
          </w:p>
        </w:tc>
        <w:tc>
          <w:tcPr>
            <w:tcW w:w="2405"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t>EPSG</w:t>
            </w:r>
          </w:p>
        </w:tc>
        <w:tc>
          <w:tcPr>
            <w:tcW w:w="1266"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t>ABB</w:t>
            </w:r>
          </w:p>
        </w:tc>
      </w:tr>
      <w:tr w:rsidR="001667FC">
        <w:trPr>
          <w:trHeight w:val="297"/>
        </w:trPr>
        <w:tc>
          <w:tcPr>
            <w:tcW w:w="1643"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jc w:val="left"/>
            </w:pPr>
            <w:r>
              <w:t>CC-LINK</w:t>
            </w:r>
          </w:p>
        </w:tc>
        <w:tc>
          <w:tcPr>
            <w:tcW w:w="2405"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t>CC-Link Association</w:t>
            </w:r>
          </w:p>
        </w:tc>
        <w:tc>
          <w:tcPr>
            <w:tcW w:w="1266"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t>Mitsubishi</w:t>
            </w:r>
          </w:p>
        </w:tc>
      </w:tr>
    </w:tbl>
    <w:p w:rsidR="001667FC" w:rsidRDefault="00B03795">
      <w:pPr>
        <w:spacing w:after="0" w:line="259" w:lineRule="auto"/>
        <w:ind w:right="520"/>
        <w:jc w:val="center"/>
      </w:pPr>
      <w:r>
        <w:rPr>
          <w:rFonts w:ascii="黑体" w:eastAsia="黑体" w:hAnsi="黑体" w:cs="黑体"/>
        </w:rPr>
        <w:t>表</w:t>
      </w:r>
      <w:r>
        <w:rPr>
          <w:rFonts w:ascii="黑体" w:eastAsia="黑体" w:hAnsi="黑体" w:cs="黑体"/>
        </w:rPr>
        <w:t xml:space="preserve"> </w:t>
      </w:r>
      <w:r>
        <w:t xml:space="preserve">1-4 </w:t>
      </w:r>
      <w:r>
        <w:rPr>
          <w:rFonts w:ascii="黑体" w:eastAsia="黑体" w:hAnsi="黑体" w:cs="黑体"/>
        </w:rPr>
        <w:t>目前的主要无线协议</w:t>
      </w:r>
    </w:p>
    <w:tbl>
      <w:tblPr>
        <w:tblStyle w:val="TableGrid"/>
        <w:tblW w:w="3749" w:type="dxa"/>
        <w:tblInd w:w="2112" w:type="dxa"/>
        <w:tblCellMar>
          <w:top w:w="1" w:type="dxa"/>
          <w:left w:w="120" w:type="dxa"/>
          <w:bottom w:w="0" w:type="dxa"/>
          <w:right w:w="120" w:type="dxa"/>
        </w:tblCellMar>
        <w:tblLook w:val="04A0" w:firstRow="1" w:lastRow="0" w:firstColumn="1" w:lastColumn="0" w:noHBand="0" w:noVBand="1"/>
      </w:tblPr>
      <w:tblGrid>
        <w:gridCol w:w="1199"/>
        <w:gridCol w:w="1204"/>
        <w:gridCol w:w="1346"/>
      </w:tblGrid>
      <w:tr w:rsidR="001667FC">
        <w:trPr>
          <w:trHeight w:val="297"/>
        </w:trPr>
        <w:tc>
          <w:tcPr>
            <w:tcW w:w="1199"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pPr>
            <w:r>
              <w:rPr>
                <w:rFonts w:ascii="黑体" w:eastAsia="黑体" w:hAnsi="黑体" w:cs="黑体"/>
              </w:rPr>
              <w:t>协议名称</w:t>
            </w:r>
          </w:p>
        </w:tc>
        <w:tc>
          <w:tcPr>
            <w:tcW w:w="1204"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pPr>
            <w:r>
              <w:rPr>
                <w:rFonts w:ascii="黑体" w:eastAsia="黑体" w:hAnsi="黑体" w:cs="黑体"/>
              </w:rPr>
              <w:t>传输延</w:t>
            </w:r>
            <w:r>
              <w:rPr>
                <w:rFonts w:ascii="黑体" w:eastAsia="黑体" w:hAnsi="黑体" w:cs="黑体"/>
              </w:rPr>
              <w:t>迟</w:t>
            </w:r>
          </w:p>
        </w:tc>
        <w:tc>
          <w:tcPr>
            <w:tcW w:w="1346"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rPr>
                <w:rFonts w:ascii="黑体" w:eastAsia="黑体" w:hAnsi="黑体" w:cs="黑体"/>
              </w:rPr>
              <w:t>传输距离</w:t>
            </w:r>
          </w:p>
        </w:tc>
      </w:tr>
      <w:tr w:rsidR="001667FC">
        <w:trPr>
          <w:trHeight w:val="297"/>
        </w:trPr>
        <w:tc>
          <w:tcPr>
            <w:tcW w:w="1199"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jc w:val="left"/>
            </w:pPr>
            <w:r>
              <w:t>LTE</w:t>
            </w:r>
          </w:p>
        </w:tc>
        <w:tc>
          <w:tcPr>
            <w:tcW w:w="1204"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t>6ms</w:t>
            </w:r>
          </w:p>
        </w:tc>
        <w:tc>
          <w:tcPr>
            <w:tcW w:w="1346"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t>400-1000m</w:t>
            </w:r>
          </w:p>
        </w:tc>
      </w:tr>
      <w:tr w:rsidR="001667FC">
        <w:trPr>
          <w:trHeight w:val="297"/>
        </w:trPr>
        <w:tc>
          <w:tcPr>
            <w:tcW w:w="1199"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jc w:val="left"/>
            </w:pPr>
            <w:r>
              <w:t>WIFI</w:t>
            </w:r>
          </w:p>
        </w:tc>
        <w:tc>
          <w:tcPr>
            <w:tcW w:w="1204"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t>6ms</w:t>
            </w:r>
          </w:p>
        </w:tc>
        <w:tc>
          <w:tcPr>
            <w:tcW w:w="1346"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t>100-200m</w:t>
            </w:r>
          </w:p>
        </w:tc>
      </w:tr>
      <w:tr w:rsidR="001667FC">
        <w:trPr>
          <w:trHeight w:val="297"/>
        </w:trPr>
        <w:tc>
          <w:tcPr>
            <w:tcW w:w="1199"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jc w:val="left"/>
            </w:pPr>
            <w:r>
              <w:t>Zigbee</w:t>
            </w:r>
          </w:p>
        </w:tc>
        <w:tc>
          <w:tcPr>
            <w:tcW w:w="1204"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t>1-3ms</w:t>
            </w:r>
          </w:p>
        </w:tc>
        <w:tc>
          <w:tcPr>
            <w:tcW w:w="1346"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t>10-100m</w:t>
            </w:r>
          </w:p>
        </w:tc>
      </w:tr>
    </w:tbl>
    <w:p w:rsidR="001667FC" w:rsidRDefault="00B03795">
      <w:pPr>
        <w:spacing w:line="299" w:lineRule="auto"/>
        <w:ind w:left="86" w:right="141" w:firstLine="0"/>
        <w:jc w:val="left"/>
      </w:pPr>
      <w:r>
        <w:rPr>
          <w:rFonts w:ascii="宋体" w:eastAsia="宋体" w:hAnsi="宋体" w:cs="宋体"/>
        </w:rPr>
        <w:t>前的研究</w:t>
      </w:r>
      <w:r>
        <w:t>[</w:t>
      </w:r>
      <w:r>
        <w:rPr>
          <w:color w:val="00FF00"/>
        </w:rPr>
        <w:t>3</w:t>
      </w:r>
      <w:r>
        <w:t>]</w:t>
      </w:r>
      <w:r>
        <w:rPr>
          <w:rFonts w:ascii="宋体" w:eastAsia="宋体" w:hAnsi="宋体" w:cs="宋体"/>
        </w:rPr>
        <w:t>分析了在同步架构中桥接器和</w:t>
      </w:r>
      <w:r>
        <w:t>TSN</w:t>
      </w:r>
      <w:r>
        <w:rPr>
          <w:rFonts w:ascii="宋体" w:eastAsia="宋体" w:hAnsi="宋体" w:cs="宋体"/>
        </w:rPr>
        <w:t>节点交接处可能存在的各种错误对同步算法的影响。研究</w:t>
      </w:r>
      <w:r>
        <w:t>[</w:t>
      </w:r>
      <w:r>
        <w:rPr>
          <w:color w:val="00FF00"/>
        </w:rPr>
        <w:t>4</w:t>
      </w:r>
      <w:r>
        <w:t>]</w:t>
      </w:r>
      <w:r>
        <w:rPr>
          <w:rFonts w:ascii="宋体" w:eastAsia="宋体" w:hAnsi="宋体" w:cs="宋体"/>
        </w:rPr>
        <w:t>优化了</w:t>
      </w:r>
      <w:r>
        <w:t>5G</w:t>
      </w:r>
      <w:r>
        <w:rPr>
          <w:rFonts w:ascii="宋体" w:eastAsia="宋体" w:hAnsi="宋体" w:cs="宋体"/>
        </w:rPr>
        <w:t>桥内的同步数据包，降低了通信开销。另一项研究</w:t>
      </w:r>
      <w:r>
        <w:t>[</w:t>
      </w:r>
      <w:r>
        <w:rPr>
          <w:color w:val="00FF00"/>
        </w:rPr>
        <w:t>5</w:t>
      </w:r>
      <w:r>
        <w:t>]</w:t>
      </w:r>
      <w:r>
        <w:rPr>
          <w:rFonts w:ascii="宋体" w:eastAsia="宋体" w:hAnsi="宋体" w:cs="宋体"/>
        </w:rPr>
        <w:t>引入了时钟域补偿技术，</w:t>
      </w:r>
      <w:proofErr w:type="gramStart"/>
      <w:r>
        <w:rPr>
          <w:rFonts w:ascii="宋体" w:eastAsia="宋体" w:hAnsi="宋体" w:cs="宋体"/>
        </w:rPr>
        <w:t>以估计</w:t>
      </w:r>
      <w:proofErr w:type="gramEnd"/>
      <w:r>
        <w:t>5G</w:t>
      </w:r>
      <w:r>
        <w:rPr>
          <w:rFonts w:ascii="宋体" w:eastAsia="宋体" w:hAnsi="宋体" w:cs="宋体"/>
        </w:rPr>
        <w:t>定时消息的驻留时间。</w:t>
      </w:r>
    </w:p>
    <w:p w:rsidR="001667FC" w:rsidRDefault="00B03795">
      <w:pPr>
        <w:spacing w:line="299" w:lineRule="auto"/>
        <w:ind w:left="86" w:firstLine="470"/>
        <w:jc w:val="left"/>
      </w:pPr>
      <w:r>
        <w:rPr>
          <w:rFonts w:ascii="宋体" w:eastAsia="宋体" w:hAnsi="宋体" w:cs="宋体"/>
        </w:rPr>
        <w:lastRenderedPageBreak/>
        <w:t>综上所述，目前</w:t>
      </w:r>
      <w:r>
        <w:t>5G</w:t>
      </w:r>
      <w:r>
        <w:rPr>
          <w:rFonts w:ascii="宋体" w:eastAsia="宋体" w:hAnsi="宋体" w:cs="宋体"/>
        </w:rPr>
        <w:t>网络对于时钟同步虽然提出了具体的要求，但是还缺乏具体的解决方案，尤其是对于未来高精度的无线时钟同步应用场景，例如以</w:t>
      </w:r>
      <w:r>
        <w:t>5G</w:t>
      </w:r>
      <w:r>
        <w:rPr>
          <w:rFonts w:ascii="宋体" w:eastAsia="宋体" w:hAnsi="宋体" w:cs="宋体"/>
        </w:rPr>
        <w:t>为媒介的大规模的无线</w:t>
      </w:r>
      <w:r>
        <w:t>TSN</w:t>
      </w:r>
      <w:r>
        <w:rPr>
          <w:rFonts w:ascii="宋体" w:eastAsia="宋体" w:hAnsi="宋体" w:cs="宋体"/>
        </w:rPr>
        <w:t>网络，现有的解决方案往往存在精度较低或者计算过于复杂，同步效率较低的情况。同时，当前的研究仅考虑单个</w:t>
      </w:r>
      <w:r>
        <w:t>5G</w:t>
      </w:r>
      <w:r>
        <w:rPr>
          <w:rFonts w:ascii="宋体" w:eastAsia="宋体" w:hAnsi="宋体" w:cs="宋体"/>
        </w:rPr>
        <w:t>桥的最简单情况</w:t>
      </w:r>
      <w:r>
        <w:t>[</w:t>
      </w:r>
      <w:r>
        <w:rPr>
          <w:color w:val="00FF00"/>
        </w:rPr>
        <w:t>6</w:t>
      </w:r>
      <w:r>
        <w:t>]</w:t>
      </w:r>
      <w:r>
        <w:rPr>
          <w:rFonts w:ascii="宋体" w:eastAsia="宋体" w:hAnsi="宋体" w:cs="宋体"/>
        </w:rPr>
        <w:t>，并不能满足在未来的工业和</w:t>
      </w:r>
      <w:r>
        <w:t>5G</w:t>
      </w:r>
      <w:r>
        <w:rPr>
          <w:rFonts w:ascii="宋体" w:eastAsia="宋体" w:hAnsi="宋体" w:cs="宋体"/>
        </w:rPr>
        <w:t>网络集成的智能工厂中，多个工业以太网应用场景可能通过时域内的</w:t>
      </w:r>
      <w:r>
        <w:t>5G</w:t>
      </w:r>
      <w:r>
        <w:rPr>
          <w:rFonts w:ascii="宋体" w:eastAsia="宋体" w:hAnsi="宋体" w:cs="宋体"/>
        </w:rPr>
        <w:t>网络协同工作</w:t>
      </w:r>
      <w:r>
        <w:t>[</w:t>
      </w:r>
      <w:r>
        <w:rPr>
          <w:color w:val="00FF00"/>
        </w:rPr>
        <w:t>7</w:t>
      </w:r>
      <w:r>
        <w:t>](Fig.1)</w:t>
      </w:r>
      <w:r>
        <w:rPr>
          <w:rFonts w:ascii="宋体" w:eastAsia="宋体" w:hAnsi="宋体" w:cs="宋体"/>
        </w:rPr>
        <w:t>的情况。</w:t>
      </w:r>
    </w:p>
    <w:p w:rsidR="001667FC" w:rsidRDefault="00B03795">
      <w:pPr>
        <w:spacing w:after="239" w:line="259" w:lineRule="auto"/>
        <w:ind w:left="386" w:firstLine="0"/>
        <w:jc w:val="left"/>
      </w:pPr>
      <w:r>
        <w:rPr>
          <w:noProof/>
        </w:rPr>
        <w:drawing>
          <wp:inline distT="0" distB="0" distL="0" distR="0">
            <wp:extent cx="4572227" cy="2679352"/>
            <wp:effectExtent l="0" t="0" r="0" b="0"/>
            <wp:docPr id="7962" name="Picture 7962"/>
            <wp:cNvGraphicFramePr/>
            <a:graphic xmlns:a="http://schemas.openxmlformats.org/drawingml/2006/main">
              <a:graphicData uri="http://schemas.openxmlformats.org/drawingml/2006/picture">
                <pic:pic xmlns:pic="http://schemas.openxmlformats.org/drawingml/2006/picture">
                  <pic:nvPicPr>
                    <pic:cNvPr id="7962" name="Picture 7962"/>
                    <pic:cNvPicPr/>
                  </pic:nvPicPr>
                  <pic:blipFill>
                    <a:blip r:embed="rId25"/>
                    <a:stretch>
                      <a:fillRect/>
                    </a:stretch>
                  </pic:blipFill>
                  <pic:spPr>
                    <a:xfrm>
                      <a:off x="0" y="0"/>
                      <a:ext cx="4572227" cy="2679352"/>
                    </a:xfrm>
                    <a:prstGeom prst="rect">
                      <a:avLst/>
                    </a:prstGeom>
                  </pic:spPr>
                </pic:pic>
              </a:graphicData>
            </a:graphic>
          </wp:inline>
        </w:drawing>
      </w:r>
    </w:p>
    <w:p w:rsidR="001667FC" w:rsidRDefault="00B03795">
      <w:pPr>
        <w:tabs>
          <w:tab w:val="center" w:pos="1887"/>
          <w:tab w:val="center" w:pos="4377"/>
        </w:tabs>
        <w:spacing w:after="811" w:line="265" w:lineRule="auto"/>
        <w:ind w:left="0" w:firstLine="0"/>
        <w:jc w:val="left"/>
      </w:pPr>
      <w:r>
        <w:rPr>
          <w:rFonts w:ascii="Calibri" w:eastAsia="Calibri" w:hAnsi="Calibri" w:cs="Calibri"/>
          <w:sz w:val="22"/>
        </w:rPr>
        <w:tab/>
      </w:r>
      <w:r>
        <w:rPr>
          <w:rFonts w:ascii="宋体" w:eastAsia="宋体" w:hAnsi="宋体" w:cs="宋体"/>
          <w:sz w:val="22"/>
        </w:rPr>
        <w:t>图</w:t>
      </w:r>
      <w:r>
        <w:rPr>
          <w:rFonts w:ascii="宋体" w:eastAsia="宋体" w:hAnsi="宋体" w:cs="宋体"/>
          <w:sz w:val="22"/>
        </w:rPr>
        <w:t xml:space="preserve"> </w:t>
      </w:r>
      <w:r>
        <w:rPr>
          <w:sz w:val="22"/>
        </w:rPr>
        <w:t>1-1</w:t>
      </w:r>
      <w:r>
        <w:rPr>
          <w:sz w:val="22"/>
        </w:rPr>
        <w:tab/>
        <w:t>Multi-field Manufacturing Systems Scenarios</w:t>
      </w:r>
    </w:p>
    <w:p w:rsidR="001667FC" w:rsidRDefault="00B03795">
      <w:pPr>
        <w:pStyle w:val="2"/>
        <w:ind w:left="96"/>
      </w:pPr>
      <w:r>
        <w:t xml:space="preserve">1.3 </w:t>
      </w:r>
      <w:r>
        <w:rPr>
          <w:rFonts w:ascii="黑体" w:eastAsia="黑体" w:hAnsi="黑体" w:cs="黑体"/>
        </w:rPr>
        <w:t>本文的研究内容</w:t>
      </w:r>
    </w:p>
    <w:p w:rsidR="001667FC" w:rsidRDefault="00B03795">
      <w:pPr>
        <w:spacing w:after="192" w:line="299" w:lineRule="auto"/>
        <w:ind w:left="86" w:right="141" w:firstLine="470"/>
        <w:jc w:val="left"/>
      </w:pPr>
      <w:r>
        <w:rPr>
          <w:rFonts w:ascii="宋体" w:eastAsia="宋体" w:hAnsi="宋体" w:cs="宋体"/>
        </w:rPr>
        <w:t>根据以上小节，本文总结了三点以</w:t>
      </w:r>
      <w:r>
        <w:t>5G-TSN</w:t>
      </w:r>
      <w:r>
        <w:rPr>
          <w:rFonts w:ascii="宋体" w:eastAsia="宋体" w:hAnsi="宋体" w:cs="宋体"/>
        </w:rPr>
        <w:t>为代表的异构网络协同需求：</w:t>
      </w:r>
    </w:p>
    <w:p w:rsidR="001667FC" w:rsidRDefault="00B03795">
      <w:pPr>
        <w:numPr>
          <w:ilvl w:val="0"/>
          <w:numId w:val="1"/>
        </w:numPr>
        <w:spacing w:after="211"/>
        <w:ind w:hanging="201"/>
        <w:jc w:val="left"/>
      </w:pPr>
      <w:r>
        <w:rPr>
          <w:rFonts w:ascii="宋体" w:eastAsia="宋体" w:hAnsi="宋体" w:cs="宋体"/>
        </w:rPr>
        <w:t>全区域最低同步精度应达</w:t>
      </w:r>
      <w:r>
        <w:t>500ns</w:t>
      </w:r>
      <w:r>
        <w:rPr>
          <w:rFonts w:ascii="宋体" w:eastAsia="宋体" w:hAnsi="宋体" w:cs="宋体"/>
        </w:rPr>
        <w:t>，以满足未来无</w:t>
      </w:r>
      <w:r>
        <w:rPr>
          <w:rFonts w:ascii="宋体" w:eastAsia="宋体" w:hAnsi="宋体" w:cs="宋体"/>
        </w:rPr>
        <w:t>线</w:t>
      </w:r>
      <w:r>
        <w:t>TSN</w:t>
      </w:r>
      <w:r>
        <w:rPr>
          <w:rFonts w:ascii="宋体" w:eastAsia="宋体" w:hAnsi="宋体" w:cs="宋体"/>
        </w:rPr>
        <w:t>需求</w:t>
      </w:r>
    </w:p>
    <w:p w:rsidR="001667FC" w:rsidRDefault="00B03795">
      <w:pPr>
        <w:numPr>
          <w:ilvl w:val="0"/>
          <w:numId w:val="1"/>
        </w:numPr>
        <w:spacing w:after="265" w:line="255" w:lineRule="auto"/>
        <w:ind w:hanging="201"/>
        <w:jc w:val="left"/>
      </w:pPr>
      <w:r>
        <w:rPr>
          <w:rFonts w:ascii="宋体" w:eastAsia="宋体" w:hAnsi="宋体" w:cs="宋体"/>
        </w:rPr>
        <w:t>应尽量避免双向同步和多次重传同步，以减少通信开销</w:t>
      </w:r>
    </w:p>
    <w:p w:rsidR="001667FC" w:rsidRDefault="00B03795">
      <w:pPr>
        <w:numPr>
          <w:ilvl w:val="0"/>
          <w:numId w:val="1"/>
        </w:numPr>
        <w:spacing w:after="230" w:line="295" w:lineRule="auto"/>
        <w:ind w:hanging="201"/>
        <w:jc w:val="left"/>
      </w:pPr>
      <w:r>
        <w:rPr>
          <w:rFonts w:ascii="宋体" w:eastAsia="宋体" w:hAnsi="宋体" w:cs="宋体"/>
        </w:rPr>
        <w:lastRenderedPageBreak/>
        <w:t>应补偿无线节点内部的累积误差，以应对大规模无线网络节点场景</w:t>
      </w:r>
    </w:p>
    <w:p w:rsidR="001667FC" w:rsidRDefault="00B03795">
      <w:pPr>
        <w:ind w:left="96" w:right="124"/>
      </w:pPr>
      <w:r>
        <w:rPr>
          <w:rFonts w:ascii="宋体" w:eastAsia="宋体" w:hAnsi="宋体" w:cs="宋体"/>
        </w:rPr>
        <w:t>根据现有的</w:t>
      </w:r>
      <w:r>
        <w:t>5G-TSN</w:t>
      </w:r>
      <w:r>
        <w:rPr>
          <w:rFonts w:ascii="宋体" w:eastAsia="宋体" w:hAnsi="宋体" w:cs="宋体"/>
        </w:rPr>
        <w:t>网络的同步需求，本文整理了现有的各种同步方案在各方面的性能，如表</w:t>
      </w:r>
      <w:r>
        <w:t>1-1</w:t>
      </w:r>
      <w:r>
        <w:rPr>
          <w:rFonts w:ascii="宋体" w:eastAsia="宋体" w:hAnsi="宋体" w:cs="宋体"/>
        </w:rPr>
        <w:t>所示。</w:t>
      </w:r>
    </w:p>
    <w:p w:rsidR="001667FC" w:rsidRDefault="00B03795">
      <w:pPr>
        <w:spacing w:line="299" w:lineRule="auto"/>
        <w:ind w:left="86" w:firstLine="470"/>
        <w:jc w:val="left"/>
      </w:pPr>
      <w:r>
        <w:rPr>
          <w:rFonts w:ascii="宋体" w:eastAsia="宋体" w:hAnsi="宋体" w:cs="宋体"/>
        </w:rPr>
        <w:t>从表</w:t>
      </w:r>
      <w:r>
        <w:t>1-3</w:t>
      </w:r>
      <w:r>
        <w:rPr>
          <w:rFonts w:ascii="宋体" w:eastAsia="宋体" w:hAnsi="宋体" w:cs="宋体"/>
        </w:rPr>
        <w:t>可以看出，现有的异构网络同步方案依然无法完全满足未来</w:t>
      </w:r>
      <w:r>
        <w:t>5GTSN</w:t>
      </w:r>
      <w:r>
        <w:rPr>
          <w:rFonts w:ascii="宋体" w:eastAsia="宋体" w:hAnsi="宋体" w:cs="宋体"/>
        </w:rPr>
        <w:t>融合网络的同步需求。对于传统的</w:t>
      </w:r>
      <w:r>
        <w:t>1588v2</w:t>
      </w:r>
      <w:r>
        <w:rPr>
          <w:rFonts w:ascii="宋体" w:eastAsia="宋体" w:hAnsi="宋体" w:cs="宋体"/>
        </w:rPr>
        <w:t>同步而言</w:t>
      </w:r>
      <w:r>
        <w:t>,</w:t>
      </w:r>
      <w:r>
        <w:rPr>
          <w:rFonts w:ascii="宋体" w:eastAsia="宋体" w:hAnsi="宋体" w:cs="宋体"/>
        </w:rPr>
        <w:t>虽然具有高精度或者高拓展性的优点，并且机制简单，但其通信开销非常大，包括多次的收发解包，重传确认，校验和周期性重同步。而广播同步虽然拥有良好的可</w:t>
      </w:r>
    </w:p>
    <w:p w:rsidR="001667FC" w:rsidRDefault="00B03795">
      <w:pPr>
        <w:spacing w:after="0" w:line="259" w:lineRule="auto"/>
        <w:ind w:right="520"/>
        <w:jc w:val="center"/>
      </w:pPr>
      <w:r>
        <w:rPr>
          <w:rFonts w:ascii="黑体" w:eastAsia="黑体" w:hAnsi="黑体" w:cs="黑体"/>
        </w:rPr>
        <w:t>表</w:t>
      </w:r>
      <w:r>
        <w:rPr>
          <w:rFonts w:ascii="黑体" w:eastAsia="黑体" w:hAnsi="黑体" w:cs="黑体"/>
        </w:rPr>
        <w:t xml:space="preserve"> </w:t>
      </w:r>
      <w:r>
        <w:t xml:space="preserve">1-1 </w:t>
      </w:r>
      <w:r>
        <w:rPr>
          <w:rFonts w:ascii="黑体" w:eastAsia="黑体" w:hAnsi="黑体" w:cs="黑体"/>
        </w:rPr>
        <w:t>异构网</w:t>
      </w:r>
      <w:r>
        <w:rPr>
          <w:rFonts w:ascii="黑体" w:eastAsia="黑体" w:hAnsi="黑体" w:cs="黑体"/>
        </w:rPr>
        <w:t>络同步方案性能总结</w:t>
      </w:r>
    </w:p>
    <w:tbl>
      <w:tblPr>
        <w:tblStyle w:val="TableGrid"/>
        <w:tblW w:w="9758" w:type="dxa"/>
        <w:tblInd w:w="101" w:type="dxa"/>
        <w:tblCellMar>
          <w:top w:w="1" w:type="dxa"/>
          <w:left w:w="120" w:type="dxa"/>
          <w:bottom w:w="0" w:type="dxa"/>
          <w:right w:w="120" w:type="dxa"/>
        </w:tblCellMar>
        <w:tblLook w:val="04A0" w:firstRow="1" w:lastRow="0" w:firstColumn="1" w:lastColumn="0" w:noHBand="0" w:noVBand="1"/>
      </w:tblPr>
      <w:tblGrid>
        <w:gridCol w:w="3351"/>
        <w:gridCol w:w="1948"/>
        <w:gridCol w:w="1948"/>
        <w:gridCol w:w="2511"/>
      </w:tblGrid>
      <w:tr w:rsidR="001667FC">
        <w:trPr>
          <w:trHeight w:val="586"/>
        </w:trPr>
        <w:tc>
          <w:tcPr>
            <w:tcW w:w="3351"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jc w:val="left"/>
            </w:pPr>
            <w:r>
              <w:rPr>
                <w:rFonts w:ascii="黑体" w:eastAsia="黑体" w:hAnsi="黑体" w:cs="黑体"/>
              </w:rPr>
              <w:t>同步方案</w:t>
            </w:r>
          </w:p>
        </w:tc>
        <w:tc>
          <w:tcPr>
            <w:tcW w:w="1948"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rPr>
                <w:rFonts w:ascii="黑体" w:eastAsia="黑体" w:hAnsi="黑体" w:cs="黑体"/>
              </w:rPr>
              <w:t>同步精度</w:t>
            </w:r>
          </w:p>
        </w:tc>
        <w:tc>
          <w:tcPr>
            <w:tcW w:w="1948"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rPr>
                <w:rFonts w:ascii="黑体" w:eastAsia="黑体" w:hAnsi="黑体" w:cs="黑体"/>
              </w:rPr>
              <w:t>通信开销</w:t>
            </w:r>
          </w:p>
        </w:tc>
        <w:tc>
          <w:tcPr>
            <w:tcW w:w="2511"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rPr>
                <w:rFonts w:ascii="黑体" w:eastAsia="黑体" w:hAnsi="黑体" w:cs="黑体"/>
              </w:rPr>
              <w:t>针对大规模网络的适应性</w:t>
            </w:r>
          </w:p>
        </w:tc>
      </w:tr>
      <w:tr w:rsidR="001667FC">
        <w:trPr>
          <w:trHeight w:val="297"/>
        </w:trPr>
        <w:tc>
          <w:tcPr>
            <w:tcW w:w="3351"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jc w:val="left"/>
            </w:pPr>
            <w:r>
              <w:t>1588v2</w:t>
            </w:r>
          </w:p>
        </w:tc>
        <w:tc>
          <w:tcPr>
            <w:tcW w:w="1948"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rPr>
                <w:rFonts w:ascii="宋体" w:eastAsia="宋体" w:hAnsi="宋体" w:cs="宋体"/>
              </w:rPr>
              <w:t>高</w:t>
            </w:r>
          </w:p>
        </w:tc>
        <w:tc>
          <w:tcPr>
            <w:tcW w:w="1948"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rPr>
                <w:rFonts w:ascii="宋体" w:eastAsia="宋体" w:hAnsi="宋体" w:cs="宋体"/>
              </w:rPr>
              <w:t>大</w:t>
            </w:r>
          </w:p>
        </w:tc>
        <w:tc>
          <w:tcPr>
            <w:tcW w:w="2511"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rPr>
                <w:rFonts w:ascii="宋体" w:eastAsia="宋体" w:hAnsi="宋体" w:cs="宋体"/>
              </w:rPr>
              <w:t>不具备</w:t>
            </w:r>
          </w:p>
        </w:tc>
      </w:tr>
      <w:tr w:rsidR="001667FC">
        <w:trPr>
          <w:trHeight w:val="297"/>
        </w:trPr>
        <w:tc>
          <w:tcPr>
            <w:tcW w:w="3351"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jc w:val="left"/>
            </w:pPr>
            <w:r>
              <w:rPr>
                <w:rFonts w:ascii="宋体" w:eastAsia="宋体" w:hAnsi="宋体" w:cs="宋体"/>
              </w:rPr>
              <w:t>广播同步</w:t>
            </w:r>
          </w:p>
        </w:tc>
        <w:tc>
          <w:tcPr>
            <w:tcW w:w="1948"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rPr>
                <w:rFonts w:ascii="宋体" w:eastAsia="宋体" w:hAnsi="宋体" w:cs="宋体"/>
              </w:rPr>
              <w:t>低</w:t>
            </w:r>
          </w:p>
        </w:tc>
        <w:tc>
          <w:tcPr>
            <w:tcW w:w="1948"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rPr>
                <w:rFonts w:ascii="宋体" w:eastAsia="宋体" w:hAnsi="宋体" w:cs="宋体"/>
              </w:rPr>
              <w:t>小</w:t>
            </w:r>
          </w:p>
        </w:tc>
        <w:tc>
          <w:tcPr>
            <w:tcW w:w="2511"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rPr>
                <w:rFonts w:ascii="宋体" w:eastAsia="宋体" w:hAnsi="宋体" w:cs="宋体"/>
              </w:rPr>
              <w:t>具备</w:t>
            </w:r>
          </w:p>
        </w:tc>
      </w:tr>
      <w:tr w:rsidR="001667FC">
        <w:trPr>
          <w:trHeight w:val="297"/>
        </w:trPr>
        <w:tc>
          <w:tcPr>
            <w:tcW w:w="3351"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jc w:val="left"/>
            </w:pPr>
            <w:r>
              <w:t>5G</w:t>
            </w:r>
            <w:r>
              <w:rPr>
                <w:rFonts w:ascii="宋体" w:eastAsia="宋体" w:hAnsi="宋体" w:cs="宋体"/>
              </w:rPr>
              <w:t>网桥</w:t>
            </w:r>
          </w:p>
        </w:tc>
        <w:tc>
          <w:tcPr>
            <w:tcW w:w="1948"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rPr>
                <w:rFonts w:ascii="宋体" w:eastAsia="宋体" w:hAnsi="宋体" w:cs="宋体"/>
              </w:rPr>
              <w:t>低</w:t>
            </w:r>
          </w:p>
        </w:tc>
        <w:tc>
          <w:tcPr>
            <w:tcW w:w="1948"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rPr>
                <w:rFonts w:ascii="宋体" w:eastAsia="宋体" w:hAnsi="宋体" w:cs="宋体"/>
              </w:rPr>
              <w:t>小</w:t>
            </w:r>
          </w:p>
        </w:tc>
        <w:tc>
          <w:tcPr>
            <w:tcW w:w="2511"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rPr>
                <w:rFonts w:ascii="宋体" w:eastAsia="宋体" w:hAnsi="宋体" w:cs="宋体"/>
              </w:rPr>
              <w:t>不具备</w:t>
            </w:r>
          </w:p>
        </w:tc>
      </w:tr>
      <w:tr w:rsidR="001667FC">
        <w:trPr>
          <w:trHeight w:val="297"/>
        </w:trPr>
        <w:tc>
          <w:tcPr>
            <w:tcW w:w="3351"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pPr>
            <w:r>
              <w:rPr>
                <w:rFonts w:ascii="宋体" w:eastAsia="宋体" w:hAnsi="宋体" w:cs="宋体"/>
              </w:rPr>
              <w:t>改良后的跨时钟中继网桥同步</w:t>
            </w:r>
          </w:p>
        </w:tc>
        <w:tc>
          <w:tcPr>
            <w:tcW w:w="1948"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rPr>
                <w:rFonts w:ascii="宋体" w:eastAsia="宋体" w:hAnsi="宋体" w:cs="宋体"/>
              </w:rPr>
              <w:t>高</w:t>
            </w:r>
          </w:p>
        </w:tc>
        <w:tc>
          <w:tcPr>
            <w:tcW w:w="1948"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rPr>
                <w:rFonts w:ascii="宋体" w:eastAsia="宋体" w:hAnsi="宋体" w:cs="宋体"/>
              </w:rPr>
              <w:t>中</w:t>
            </w:r>
          </w:p>
        </w:tc>
        <w:tc>
          <w:tcPr>
            <w:tcW w:w="2511"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rPr>
                <w:rFonts w:ascii="宋体" w:eastAsia="宋体" w:hAnsi="宋体" w:cs="宋体"/>
              </w:rPr>
              <w:t>不具备</w:t>
            </w:r>
          </w:p>
        </w:tc>
      </w:tr>
    </w:tbl>
    <w:p w:rsidR="001667FC" w:rsidRDefault="00B03795">
      <w:pPr>
        <w:spacing w:after="223" w:line="263" w:lineRule="auto"/>
        <w:ind w:left="96"/>
        <w:jc w:val="left"/>
      </w:pPr>
      <w:r>
        <w:rPr>
          <w:rFonts w:ascii="宋体" w:eastAsia="宋体" w:hAnsi="宋体" w:cs="宋体"/>
        </w:rPr>
        <w:t>拓展性和较小的通信开销，但其同步精度无法满足</w:t>
      </w:r>
      <w:r>
        <w:t>TSN</w:t>
      </w:r>
      <w:r>
        <w:rPr>
          <w:rFonts w:ascii="宋体" w:eastAsia="宋体" w:hAnsi="宋体" w:cs="宋体"/>
        </w:rPr>
        <w:t>对于无线网络的精度需求。</w:t>
      </w:r>
      <w:r>
        <w:t>5G</w:t>
      </w:r>
      <w:r>
        <w:rPr>
          <w:rFonts w:ascii="宋体" w:eastAsia="宋体" w:hAnsi="宋体" w:cs="宋体"/>
        </w:rPr>
        <w:t>网桥方案虽然足以应对现有的部分应用场景，但其依然没有解决无线网络内部同步精度较低的问题，无法面向未来的无线</w:t>
      </w:r>
      <w:r>
        <w:t>TSN</w:t>
      </w:r>
      <w:r>
        <w:rPr>
          <w:rFonts w:ascii="宋体" w:eastAsia="宋体" w:hAnsi="宋体" w:cs="宋体"/>
        </w:rPr>
        <w:t>需求，改良后的方案则对于大规模的节点所产生的累积误差依然缺少处理。综合现有的异构网络同步方案的性能和问题，本文提出</w:t>
      </w:r>
      <w:r>
        <w:rPr>
          <w:rFonts w:ascii="宋体" w:eastAsia="宋体" w:hAnsi="宋体" w:cs="宋体"/>
        </w:rPr>
        <w:t>了一种具有有线骨干网络和多个较小无线岛的混合架构同步方案，以实现有线无线网络节点之间的多节点协同调度。该方案与现有的异构网络时钟太同步方案的主要区别在于，一来无线部分应满足与有线部分相同的同步要求，二来简化无线部分同步步骤，降低无线部分的通信开销，将大规模无线网络节点的累积误差纳入考虑范围内，以此最小化其对于同步精度的影响，从而达到高精度高效率的异构网络时钟同步，实现</w:t>
      </w:r>
      <w:r>
        <w:t>5G-TSN</w:t>
      </w:r>
      <w:r>
        <w:rPr>
          <w:rFonts w:ascii="宋体" w:eastAsia="宋体" w:hAnsi="宋体" w:cs="宋体"/>
        </w:rPr>
        <w:t>设备之间</w:t>
      </w:r>
      <w:proofErr w:type="gramStart"/>
      <w:r>
        <w:rPr>
          <w:rFonts w:ascii="宋体" w:eastAsia="宋体" w:hAnsi="宋体" w:cs="宋体"/>
        </w:rPr>
        <w:t>跨网络</w:t>
      </w:r>
      <w:proofErr w:type="gramEnd"/>
      <w:r>
        <w:rPr>
          <w:rFonts w:ascii="宋体" w:eastAsia="宋体" w:hAnsi="宋体" w:cs="宋体"/>
        </w:rPr>
        <w:t>区域协同操作。本文的主要贡献如下：</w:t>
      </w:r>
    </w:p>
    <w:p w:rsidR="001667FC" w:rsidRDefault="00B03795">
      <w:pPr>
        <w:numPr>
          <w:ilvl w:val="0"/>
          <w:numId w:val="2"/>
        </w:numPr>
        <w:spacing w:after="189" w:line="295" w:lineRule="auto"/>
        <w:ind w:hanging="201"/>
        <w:jc w:val="left"/>
      </w:pPr>
      <w:r>
        <w:rPr>
          <w:rFonts w:ascii="宋体" w:eastAsia="宋体" w:hAnsi="宋体" w:cs="宋体"/>
        </w:rPr>
        <w:lastRenderedPageBreak/>
        <w:t>提出了新的有线骨干网络和多个较小无线岛的混合架构，并针对其设计了异构同步方案，减</w:t>
      </w:r>
      <w:r>
        <w:rPr>
          <w:rFonts w:ascii="宋体" w:eastAsia="宋体" w:hAnsi="宋体" w:cs="宋体"/>
        </w:rPr>
        <w:t>少了无线内部同步的累积误差，实现了有线无线网络之间的同步补偿</w:t>
      </w:r>
      <w:r>
        <w:t>,</w:t>
      </w:r>
      <w:r>
        <w:rPr>
          <w:rFonts w:ascii="宋体" w:eastAsia="宋体" w:hAnsi="宋体" w:cs="宋体"/>
        </w:rPr>
        <w:t>该方案能应用于大规模无线网络的情况，具有很强的可拓展性和实用性。</w:t>
      </w:r>
    </w:p>
    <w:p w:rsidR="001667FC" w:rsidRDefault="00B03795">
      <w:pPr>
        <w:numPr>
          <w:ilvl w:val="0"/>
          <w:numId w:val="2"/>
        </w:numPr>
        <w:spacing w:after="193" w:line="299" w:lineRule="auto"/>
        <w:ind w:hanging="201"/>
        <w:jc w:val="left"/>
      </w:pPr>
      <w:r>
        <w:rPr>
          <w:rFonts w:ascii="宋体" w:eastAsia="宋体" w:hAnsi="宋体" w:cs="宋体"/>
        </w:rPr>
        <w:t>在该同步架构的基础上，本文提出了载波间距优化方案与时间戳补偿方案，以解决同步精度和带宽利用率之间的权衡问题，以及多个网桥存在的情况下的累积误差问题。</w:t>
      </w:r>
    </w:p>
    <w:p w:rsidR="001667FC" w:rsidRDefault="00B03795">
      <w:pPr>
        <w:numPr>
          <w:ilvl w:val="0"/>
          <w:numId w:val="2"/>
        </w:numPr>
        <w:spacing w:line="299" w:lineRule="auto"/>
        <w:ind w:hanging="201"/>
        <w:jc w:val="left"/>
      </w:pPr>
      <w:r>
        <w:rPr>
          <w:rFonts w:ascii="宋体" w:eastAsia="宋体" w:hAnsi="宋体" w:cs="宋体"/>
        </w:rPr>
        <w:t>在</w:t>
      </w:r>
      <w:r>
        <w:t>matlab</w:t>
      </w:r>
      <w:r>
        <w:rPr>
          <w:rFonts w:ascii="宋体" w:eastAsia="宋体" w:hAnsi="宋体" w:cs="宋体"/>
        </w:rPr>
        <w:t>和</w:t>
      </w:r>
      <w:r>
        <w:t>omnet</w:t>
      </w:r>
      <w:r>
        <w:rPr>
          <w:rFonts w:ascii="宋体" w:eastAsia="宋体" w:hAnsi="宋体" w:cs="宋体"/>
        </w:rPr>
        <w:t>上进行了模拟的仿真实验，以验证该方案的可用性，并于现有的方案进行对比，证明其时钟同步的高精度和传输能耗上的高效性。</w:t>
      </w:r>
    </w:p>
    <w:p w:rsidR="001667FC" w:rsidRDefault="00B03795">
      <w:pPr>
        <w:pStyle w:val="2"/>
        <w:ind w:left="96"/>
      </w:pPr>
      <w:r>
        <w:t xml:space="preserve">1.4 </w:t>
      </w:r>
      <w:r>
        <w:rPr>
          <w:rFonts w:ascii="黑体" w:eastAsia="黑体" w:hAnsi="黑体" w:cs="黑体"/>
        </w:rPr>
        <w:t>本章小结</w:t>
      </w:r>
    </w:p>
    <w:p w:rsidR="001667FC" w:rsidRDefault="00B03795">
      <w:pPr>
        <w:spacing w:after="3" w:line="299" w:lineRule="auto"/>
        <w:ind w:left="86" w:firstLine="470"/>
        <w:jc w:val="left"/>
      </w:pPr>
      <w:r>
        <w:rPr>
          <w:rFonts w:ascii="宋体" w:eastAsia="宋体" w:hAnsi="宋体" w:cs="宋体"/>
        </w:rPr>
        <w:t>在本章中，首先有线与无线时钟同步研究现状，介绍了</w:t>
      </w:r>
      <w:r>
        <w:t>1588</w:t>
      </w:r>
      <w:r>
        <w:rPr>
          <w:rFonts w:ascii="宋体" w:eastAsia="宋体" w:hAnsi="宋体" w:cs="宋体"/>
        </w:rPr>
        <w:t>和广播同步的相关概</w:t>
      </w:r>
      <w:r>
        <w:rPr>
          <w:rFonts w:ascii="宋体" w:eastAsia="宋体" w:hAnsi="宋体" w:cs="宋体"/>
        </w:rPr>
        <w:t>念，引出了</w:t>
      </w:r>
      <w:r>
        <w:t>5G</w:t>
      </w:r>
      <w:r>
        <w:rPr>
          <w:rFonts w:ascii="宋体" w:eastAsia="宋体" w:hAnsi="宋体" w:cs="宋体"/>
        </w:rPr>
        <w:t>网桥同步的研究现状，并介绍了几种改良网桥同步，然后本文对异构网络同步进行了分析，总结了</w:t>
      </w:r>
      <w:proofErr w:type="gramStart"/>
      <w:r>
        <w:rPr>
          <w:rFonts w:ascii="宋体" w:eastAsia="宋体" w:hAnsi="宋体" w:cs="宋体"/>
        </w:rPr>
        <w:t>跨网络</w:t>
      </w:r>
      <w:proofErr w:type="gramEnd"/>
      <w:r>
        <w:rPr>
          <w:rFonts w:ascii="宋体" w:eastAsia="宋体" w:hAnsi="宋体" w:cs="宋体"/>
        </w:rPr>
        <w:t>协同的各项需求。最后对比分析了现有的几种同步方案的性能，结合异构网络协同需求，引出了本文的研究动机，即需要考虑无线网络下的传输开销，最小化累积误差，以提升大规模网络节点场景下的异构网络同步性能。</w:t>
      </w:r>
    </w:p>
    <w:p w:rsidR="001667FC" w:rsidRDefault="001667FC">
      <w:pPr>
        <w:sectPr w:rsidR="001667FC">
          <w:headerReference w:type="even" r:id="rId26"/>
          <w:headerReference w:type="default" r:id="rId27"/>
          <w:footerReference w:type="even" r:id="rId28"/>
          <w:footerReference w:type="default" r:id="rId29"/>
          <w:headerReference w:type="first" r:id="rId30"/>
          <w:footerReference w:type="first" r:id="rId31"/>
          <w:pgSz w:w="11906" w:h="16838"/>
          <w:pgMar w:top="2576" w:right="1456" w:bottom="2432" w:left="1957" w:header="1835" w:footer="1817" w:gutter="0"/>
          <w:pgNumType w:start="1"/>
          <w:cols w:space="720"/>
        </w:sectPr>
      </w:pPr>
    </w:p>
    <w:p w:rsidR="001667FC" w:rsidRDefault="00B03795">
      <w:pPr>
        <w:spacing w:after="438" w:line="288" w:lineRule="auto"/>
        <w:ind w:left="101" w:firstLine="0"/>
        <w:jc w:val="left"/>
      </w:pPr>
      <w:r>
        <w:rPr>
          <w:rFonts w:ascii="宋体" w:eastAsia="宋体" w:hAnsi="宋体" w:cs="宋体"/>
        </w:rPr>
        <w:lastRenderedPageBreak/>
        <w:t>本章节将详细介绍时钟模型，时延模型，并以此进行混合同步架构的设计，初始化的同步算法设计，讲解如何提升在大规模异构网络的应用场景下的时钟同步精度和同步效率。</w:t>
      </w:r>
    </w:p>
    <w:p w:rsidR="001667FC" w:rsidRDefault="00B03795">
      <w:pPr>
        <w:pStyle w:val="2"/>
        <w:ind w:left="96"/>
      </w:pPr>
      <w:r>
        <w:t xml:space="preserve">2.1 </w:t>
      </w:r>
      <w:r>
        <w:rPr>
          <w:rFonts w:ascii="黑体" w:eastAsia="黑体" w:hAnsi="黑体" w:cs="黑体"/>
        </w:rPr>
        <w:t>时钟模型</w:t>
      </w:r>
    </w:p>
    <w:p w:rsidR="001667FC" w:rsidRDefault="00B03795">
      <w:pPr>
        <w:spacing w:after="397" w:line="262" w:lineRule="auto"/>
        <w:ind w:left="101" w:firstLine="480"/>
        <w:jc w:val="left"/>
      </w:pPr>
      <w:r>
        <w:rPr>
          <w:rFonts w:ascii="宋体" w:eastAsia="宋体" w:hAnsi="宋体" w:cs="宋体"/>
        </w:rPr>
        <w:t>工业现场的复杂性大大影响了设备时钟的晶体振荡器，导致初始时钟状态和变化率的偏差，造成时钟误差。因此，节点时钟表示为：：</w:t>
      </w:r>
    </w:p>
    <w:p w:rsidR="001667FC" w:rsidRDefault="00B03795">
      <w:pPr>
        <w:tabs>
          <w:tab w:val="center" w:pos="3975"/>
          <w:tab w:val="right" w:pos="8196"/>
        </w:tabs>
        <w:spacing w:after="389" w:line="263" w:lineRule="auto"/>
        <w:ind w:left="0" w:firstLine="0"/>
        <w:jc w:val="left"/>
      </w:pPr>
      <w:r>
        <w:rPr>
          <w:rFonts w:ascii="Calibri" w:eastAsia="Calibri" w:hAnsi="Calibri" w:cs="Calibri"/>
          <w:sz w:val="22"/>
        </w:rPr>
        <w:tab/>
      </w:r>
      <w:r>
        <w:rPr>
          <w:i/>
        </w:rPr>
        <w:t>C</w:t>
      </w:r>
      <w:r>
        <w:rPr>
          <w:i/>
          <w:vertAlign w:val="subscript"/>
        </w:rPr>
        <w:t>i</w:t>
      </w:r>
      <w:r>
        <w:rPr>
          <w:rFonts w:ascii="Cambria" w:eastAsia="Cambria" w:hAnsi="Cambria" w:cs="Cambria"/>
        </w:rPr>
        <w:t>(</w:t>
      </w:r>
      <w:r>
        <w:rPr>
          <w:i/>
        </w:rPr>
        <w:t>t</w:t>
      </w:r>
      <w:r>
        <w:rPr>
          <w:rFonts w:ascii="Cambria" w:eastAsia="Cambria" w:hAnsi="Cambria" w:cs="Cambria"/>
        </w:rPr>
        <w:t>) = (</w:t>
      </w:r>
      <w:r>
        <w:rPr>
          <w:i/>
        </w:rPr>
        <w:t>α</w:t>
      </w:r>
      <w:r>
        <w:rPr>
          <w:i/>
          <w:vertAlign w:val="subscript"/>
        </w:rPr>
        <w:t xml:space="preserve">i </w:t>
      </w:r>
      <w:r>
        <w:rPr>
          <w:rFonts w:ascii="Cambria" w:eastAsia="Cambria" w:hAnsi="Cambria" w:cs="Cambria"/>
        </w:rPr>
        <w:t>+</w:t>
      </w:r>
      <w:r>
        <w:rPr>
          <w:i/>
        </w:rPr>
        <w:t>σ</w:t>
      </w:r>
      <w:proofErr w:type="gramStart"/>
      <w:r>
        <w:rPr>
          <w:i/>
          <w:vertAlign w:val="subscript"/>
        </w:rPr>
        <w:t>i</w:t>
      </w:r>
      <w:r>
        <w:rPr>
          <w:rFonts w:ascii="Cambria" w:eastAsia="Cambria" w:hAnsi="Cambria" w:cs="Cambria"/>
        </w:rPr>
        <w:t>)</w:t>
      </w:r>
      <w:r>
        <w:rPr>
          <w:i/>
        </w:rPr>
        <w:t>t</w:t>
      </w:r>
      <w:proofErr w:type="gramEnd"/>
      <w:r>
        <w:rPr>
          <w:i/>
        </w:rPr>
        <w:t xml:space="preserve"> </w:t>
      </w:r>
      <w:r>
        <w:rPr>
          <w:rFonts w:ascii="Cambria" w:eastAsia="Cambria" w:hAnsi="Cambria" w:cs="Cambria"/>
        </w:rPr>
        <w:t>+</w:t>
      </w:r>
      <w:r>
        <w:rPr>
          <w:i/>
        </w:rPr>
        <w:t>β</w:t>
      </w:r>
      <w:r>
        <w:rPr>
          <w:i/>
          <w:vertAlign w:val="subscript"/>
        </w:rPr>
        <w:t xml:space="preserve">i </w:t>
      </w:r>
      <w:r>
        <w:rPr>
          <w:rFonts w:ascii="Cambria" w:eastAsia="Cambria" w:hAnsi="Cambria" w:cs="Cambria"/>
        </w:rPr>
        <w:t>+</w:t>
      </w:r>
      <w:r>
        <w:rPr>
          <w:i/>
        </w:rPr>
        <w:t>δ</w:t>
      </w:r>
      <w:r>
        <w:rPr>
          <w:i/>
          <w:vertAlign w:val="subscript"/>
        </w:rPr>
        <w:t>i</w:t>
      </w:r>
      <w:r>
        <w:rPr>
          <w:i/>
          <w:vertAlign w:val="subscript"/>
        </w:rPr>
        <w:tab/>
      </w:r>
      <w:r>
        <w:t>(2.1)</w:t>
      </w:r>
    </w:p>
    <w:p w:rsidR="001667FC" w:rsidRDefault="00B03795">
      <w:pPr>
        <w:spacing w:after="34" w:line="267" w:lineRule="auto"/>
        <w:ind w:left="96"/>
        <w:jc w:val="left"/>
      </w:pPr>
      <w:r>
        <w:rPr>
          <w:rFonts w:ascii="宋体" w:eastAsia="宋体" w:hAnsi="宋体" w:cs="宋体"/>
        </w:rPr>
        <w:t>其中</w:t>
      </w:r>
      <w:r>
        <w:rPr>
          <w:i/>
          <w:sz w:val="37"/>
          <w:vertAlign w:val="subscript"/>
        </w:rPr>
        <w:t>α</w:t>
      </w:r>
      <w:r>
        <w:rPr>
          <w:i/>
          <w:vertAlign w:val="subscript"/>
        </w:rPr>
        <w:t>i</w:t>
      </w:r>
      <w:r>
        <w:rPr>
          <w:rFonts w:ascii="宋体" w:eastAsia="宋体" w:hAnsi="宋体" w:cs="宋体"/>
        </w:rPr>
        <w:t>和</w:t>
      </w:r>
      <w:r>
        <w:rPr>
          <w:i/>
          <w:sz w:val="37"/>
          <w:vertAlign w:val="subscript"/>
        </w:rPr>
        <w:t>β</w:t>
      </w:r>
      <w:r>
        <w:rPr>
          <w:i/>
          <w:vertAlign w:val="subscript"/>
        </w:rPr>
        <w:t>i</w:t>
      </w:r>
      <w:r>
        <w:rPr>
          <w:rFonts w:ascii="宋体" w:eastAsia="宋体" w:hAnsi="宋体" w:cs="宋体"/>
        </w:rPr>
        <w:t>是估计的时变时钟偏移和参考时钟的恒定时钟偏移，</w:t>
      </w:r>
      <w:r>
        <w:rPr>
          <w:i/>
          <w:sz w:val="37"/>
          <w:vertAlign w:val="subscript"/>
        </w:rPr>
        <w:t>σ</w:t>
      </w:r>
      <w:r>
        <w:rPr>
          <w:i/>
          <w:vertAlign w:val="subscript"/>
        </w:rPr>
        <w:t>i</w:t>
      </w:r>
      <w:r>
        <w:rPr>
          <w:rFonts w:ascii="宋体" w:eastAsia="宋体" w:hAnsi="宋体" w:cs="宋体"/>
        </w:rPr>
        <w:t>和</w:t>
      </w:r>
      <w:r>
        <w:rPr>
          <w:i/>
          <w:sz w:val="37"/>
          <w:vertAlign w:val="subscript"/>
        </w:rPr>
        <w:t>δ</w:t>
      </w:r>
      <w:r>
        <w:rPr>
          <w:i/>
          <w:vertAlign w:val="subscript"/>
        </w:rPr>
        <w:t>i</w:t>
      </w:r>
      <w:r>
        <w:rPr>
          <w:rFonts w:ascii="宋体" w:eastAsia="宋体" w:hAnsi="宋体" w:cs="宋体"/>
        </w:rPr>
        <w:t>是频率估计和时间差的误差。理想情况下，</w:t>
      </w:r>
      <w:r>
        <w:rPr>
          <w:i/>
          <w:sz w:val="37"/>
          <w:vertAlign w:val="subscript"/>
        </w:rPr>
        <w:t>α</w:t>
      </w:r>
      <w:r>
        <w:rPr>
          <w:i/>
          <w:vertAlign w:val="subscript"/>
        </w:rPr>
        <w:t xml:space="preserve">i </w:t>
      </w:r>
      <w:r>
        <w:rPr>
          <w:rFonts w:ascii="Cambria" w:eastAsia="Cambria" w:hAnsi="Cambria" w:cs="Cambria"/>
        </w:rPr>
        <w:t xml:space="preserve">= </w:t>
      </w:r>
      <w:r>
        <w:t>1</w:t>
      </w:r>
      <w:r>
        <w:rPr>
          <w:rFonts w:ascii="宋体" w:eastAsia="宋体" w:hAnsi="宋体" w:cs="宋体"/>
        </w:rPr>
        <w:t>，</w:t>
      </w:r>
      <w:r>
        <w:rPr>
          <w:i/>
          <w:sz w:val="37"/>
          <w:vertAlign w:val="subscript"/>
        </w:rPr>
        <w:t>β</w:t>
      </w:r>
      <w:r>
        <w:rPr>
          <w:i/>
          <w:vertAlign w:val="subscript"/>
        </w:rPr>
        <w:t xml:space="preserve">i </w:t>
      </w:r>
      <w:r>
        <w:rPr>
          <w:rFonts w:ascii="Cambria" w:eastAsia="Cambria" w:hAnsi="Cambria" w:cs="Cambria"/>
        </w:rPr>
        <w:t xml:space="preserve">= </w:t>
      </w:r>
      <w:r>
        <w:t>0</w:t>
      </w:r>
      <w:r>
        <w:rPr>
          <w:rFonts w:ascii="宋体" w:eastAsia="宋体" w:hAnsi="宋体" w:cs="宋体"/>
        </w:rPr>
        <w:t>。斜率的变化来自于时钟内部晶体振荡器的漂移，而初始状态的差异来自于网络初始化期间的误差。</w:t>
      </w:r>
    </w:p>
    <w:p w:rsidR="001667FC" w:rsidRDefault="00B03795">
      <w:pPr>
        <w:ind w:left="86" w:right="324" w:firstLine="480"/>
      </w:pPr>
      <w:r>
        <w:rPr>
          <w:rFonts w:ascii="宋体" w:eastAsia="宋体" w:hAnsi="宋体" w:cs="宋体"/>
        </w:rPr>
        <w:t>在</w:t>
      </w:r>
      <w:r>
        <w:t>5G-TSN</w:t>
      </w:r>
      <w:r>
        <w:rPr>
          <w:rFonts w:ascii="宋体" w:eastAsia="宋体" w:hAnsi="宋体" w:cs="宋体"/>
        </w:rPr>
        <w:t>桥接结构中（如图</w:t>
      </w:r>
      <w:r>
        <w:t>2</w:t>
      </w:r>
      <w:r>
        <w:rPr>
          <w:rFonts w:ascii="宋体" w:eastAsia="宋体" w:hAnsi="宋体" w:cs="宋体"/>
        </w:rPr>
        <w:t>所示），</w:t>
      </w:r>
      <w:r>
        <w:t>5G</w:t>
      </w:r>
      <w:r>
        <w:rPr>
          <w:rFonts w:ascii="宋体" w:eastAsia="宋体" w:hAnsi="宋体" w:cs="宋体"/>
        </w:rPr>
        <w:t>和</w:t>
      </w:r>
      <w:r>
        <w:t>TSN</w:t>
      </w:r>
      <w:r>
        <w:rPr>
          <w:rFonts w:ascii="宋体" w:eastAsia="宋体" w:hAnsi="宋体" w:cs="宋体"/>
        </w:rPr>
        <w:t>网络运行在不同的时域。因此，对于目前</w:t>
      </w:r>
      <w:r>
        <w:t>5G-TSN</w:t>
      </w:r>
      <w:r>
        <w:rPr>
          <w:rFonts w:ascii="宋体" w:eastAsia="宋体" w:hAnsi="宋体" w:cs="宋体"/>
        </w:rPr>
        <w:t>网络的桥接结构，</w:t>
      </w:r>
      <w:r>
        <w:t>TSN</w:t>
      </w:r>
      <w:r>
        <w:rPr>
          <w:rFonts w:ascii="宋体" w:eastAsia="宋体" w:hAnsi="宋体" w:cs="宋体"/>
        </w:rPr>
        <w:t>时域的时钟模型可以表示为：</w:t>
      </w:r>
    </w:p>
    <w:tbl>
      <w:tblPr>
        <w:tblStyle w:val="TableGrid"/>
        <w:tblW w:w="7771" w:type="dxa"/>
        <w:tblInd w:w="101" w:type="dxa"/>
        <w:tblCellMar>
          <w:top w:w="4" w:type="dxa"/>
          <w:left w:w="0" w:type="dxa"/>
          <w:bottom w:w="15" w:type="dxa"/>
          <w:right w:w="0" w:type="dxa"/>
        </w:tblCellMar>
        <w:tblLook w:val="04A0" w:firstRow="1" w:lastRow="0" w:firstColumn="1" w:lastColumn="0" w:noHBand="0" w:noVBand="1"/>
      </w:tblPr>
      <w:tblGrid>
        <w:gridCol w:w="6857"/>
        <w:gridCol w:w="914"/>
      </w:tblGrid>
      <w:tr w:rsidR="001667FC">
        <w:trPr>
          <w:trHeight w:val="995"/>
        </w:trPr>
        <w:tc>
          <w:tcPr>
            <w:tcW w:w="6857" w:type="dxa"/>
            <w:tcBorders>
              <w:top w:val="nil"/>
              <w:left w:val="nil"/>
              <w:bottom w:val="nil"/>
              <w:right w:val="nil"/>
            </w:tcBorders>
          </w:tcPr>
          <w:p w:rsidR="001667FC" w:rsidRDefault="00B03795">
            <w:pPr>
              <w:spacing w:after="236" w:line="259" w:lineRule="auto"/>
              <w:ind w:left="1950" w:firstLine="0"/>
              <w:jc w:val="left"/>
            </w:pPr>
            <w:r>
              <w:rPr>
                <w:i/>
              </w:rPr>
              <w:t>C</w:t>
            </w:r>
            <w:r>
              <w:rPr>
                <w:i/>
                <w:sz w:val="16"/>
              </w:rPr>
              <w:t>TSN</w:t>
            </w:r>
            <w:r>
              <w:rPr>
                <w:rFonts w:ascii="Cambria" w:eastAsia="Cambria" w:hAnsi="Cambria" w:cs="Cambria"/>
              </w:rPr>
              <w:t>(</w:t>
            </w:r>
            <w:r>
              <w:rPr>
                <w:i/>
              </w:rPr>
              <w:t>t</w:t>
            </w:r>
            <w:r>
              <w:rPr>
                <w:rFonts w:ascii="Cambria" w:eastAsia="Cambria" w:hAnsi="Cambria" w:cs="Cambria"/>
              </w:rPr>
              <w:t>) = (</w:t>
            </w:r>
            <w:r>
              <w:rPr>
                <w:i/>
              </w:rPr>
              <w:t>α</w:t>
            </w:r>
            <w:r>
              <w:rPr>
                <w:i/>
                <w:sz w:val="16"/>
              </w:rPr>
              <w:t xml:space="preserve">TSN </w:t>
            </w:r>
            <w:r>
              <w:rPr>
                <w:rFonts w:ascii="Cambria" w:eastAsia="Cambria" w:hAnsi="Cambria" w:cs="Cambria"/>
              </w:rPr>
              <w:t>+</w:t>
            </w:r>
            <w:r>
              <w:rPr>
                <w:i/>
              </w:rPr>
              <w:t>σ</w:t>
            </w:r>
            <w:proofErr w:type="gramStart"/>
            <w:r>
              <w:rPr>
                <w:i/>
                <w:sz w:val="16"/>
              </w:rPr>
              <w:t>TSN</w:t>
            </w:r>
            <w:r>
              <w:rPr>
                <w:rFonts w:ascii="Cambria" w:eastAsia="Cambria" w:hAnsi="Cambria" w:cs="Cambria"/>
              </w:rPr>
              <w:t>)</w:t>
            </w:r>
            <w:r>
              <w:rPr>
                <w:i/>
              </w:rPr>
              <w:t>t</w:t>
            </w:r>
            <w:proofErr w:type="gramEnd"/>
            <w:r>
              <w:rPr>
                <w:i/>
              </w:rPr>
              <w:t xml:space="preserve"> </w:t>
            </w:r>
            <w:r>
              <w:rPr>
                <w:rFonts w:ascii="Cambria" w:eastAsia="Cambria" w:hAnsi="Cambria" w:cs="Cambria"/>
              </w:rPr>
              <w:t>+</w:t>
            </w:r>
            <w:r>
              <w:rPr>
                <w:i/>
              </w:rPr>
              <w:t>β</w:t>
            </w:r>
            <w:r>
              <w:rPr>
                <w:i/>
                <w:sz w:val="16"/>
              </w:rPr>
              <w:t xml:space="preserve">TSN </w:t>
            </w:r>
            <w:r>
              <w:rPr>
                <w:rFonts w:ascii="Cambria" w:eastAsia="Cambria" w:hAnsi="Cambria" w:cs="Cambria"/>
              </w:rPr>
              <w:t>+</w:t>
            </w:r>
            <w:r>
              <w:rPr>
                <w:i/>
              </w:rPr>
              <w:t>δ</w:t>
            </w:r>
            <w:r>
              <w:rPr>
                <w:i/>
                <w:sz w:val="16"/>
              </w:rPr>
              <w:t>TSN</w:t>
            </w:r>
          </w:p>
          <w:p w:rsidR="001667FC" w:rsidRDefault="00B03795">
            <w:pPr>
              <w:spacing w:after="0" w:line="259" w:lineRule="auto"/>
              <w:ind w:left="0" w:firstLine="0"/>
              <w:jc w:val="left"/>
            </w:pPr>
            <w:r>
              <w:rPr>
                <w:rFonts w:ascii="宋体" w:eastAsia="宋体" w:hAnsi="宋体" w:cs="宋体"/>
              </w:rPr>
              <w:t>类似地，</w:t>
            </w:r>
            <w:r>
              <w:t>5G</w:t>
            </w:r>
            <w:r>
              <w:rPr>
                <w:rFonts w:ascii="宋体" w:eastAsia="宋体" w:hAnsi="宋体" w:cs="宋体"/>
              </w:rPr>
              <w:t>部分的时钟模型写成：</w:t>
            </w:r>
          </w:p>
        </w:tc>
        <w:tc>
          <w:tcPr>
            <w:tcW w:w="914" w:type="dxa"/>
            <w:tcBorders>
              <w:top w:val="nil"/>
              <w:left w:val="nil"/>
              <w:bottom w:val="nil"/>
              <w:right w:val="nil"/>
            </w:tcBorders>
          </w:tcPr>
          <w:p w:rsidR="001667FC" w:rsidRDefault="00B03795">
            <w:pPr>
              <w:spacing w:after="0" w:line="259" w:lineRule="auto"/>
              <w:ind w:left="0" w:firstLine="0"/>
              <w:jc w:val="right"/>
            </w:pPr>
            <w:r>
              <w:t>(2.2)</w:t>
            </w:r>
          </w:p>
        </w:tc>
      </w:tr>
      <w:tr w:rsidR="001667FC">
        <w:trPr>
          <w:trHeight w:val="470"/>
        </w:trPr>
        <w:tc>
          <w:tcPr>
            <w:tcW w:w="6857" w:type="dxa"/>
            <w:tcBorders>
              <w:top w:val="nil"/>
              <w:left w:val="nil"/>
              <w:bottom w:val="nil"/>
              <w:right w:val="nil"/>
            </w:tcBorders>
            <w:vAlign w:val="bottom"/>
          </w:tcPr>
          <w:p w:rsidR="001667FC" w:rsidRDefault="00B03795">
            <w:pPr>
              <w:spacing w:after="0" w:line="259" w:lineRule="auto"/>
              <w:ind w:left="2228" w:firstLine="0"/>
              <w:jc w:val="left"/>
            </w:pPr>
            <w:r>
              <w:rPr>
                <w:i/>
              </w:rPr>
              <w:t>C</w:t>
            </w:r>
            <w:r>
              <w:rPr>
                <w:sz w:val="16"/>
              </w:rPr>
              <w:t>5</w:t>
            </w:r>
            <w:r>
              <w:rPr>
                <w:i/>
                <w:sz w:val="16"/>
              </w:rPr>
              <w:t>G</w:t>
            </w:r>
            <w:r>
              <w:rPr>
                <w:rFonts w:ascii="Cambria" w:eastAsia="Cambria" w:hAnsi="Cambria" w:cs="Cambria"/>
              </w:rPr>
              <w:t>(</w:t>
            </w:r>
            <w:r>
              <w:rPr>
                <w:i/>
              </w:rPr>
              <w:t>t</w:t>
            </w:r>
            <w:r>
              <w:rPr>
                <w:rFonts w:ascii="Cambria" w:eastAsia="Cambria" w:hAnsi="Cambria" w:cs="Cambria"/>
              </w:rPr>
              <w:t>) = (</w:t>
            </w:r>
            <w:r>
              <w:rPr>
                <w:i/>
              </w:rPr>
              <w:t>α</w:t>
            </w:r>
            <w:r>
              <w:rPr>
                <w:sz w:val="16"/>
              </w:rPr>
              <w:t>5</w:t>
            </w:r>
            <w:r>
              <w:rPr>
                <w:i/>
                <w:sz w:val="16"/>
              </w:rPr>
              <w:t xml:space="preserve">G </w:t>
            </w:r>
            <w:r>
              <w:rPr>
                <w:rFonts w:ascii="Cambria" w:eastAsia="Cambria" w:hAnsi="Cambria" w:cs="Cambria"/>
              </w:rPr>
              <w:t>+</w:t>
            </w:r>
            <w:r>
              <w:rPr>
                <w:i/>
              </w:rPr>
              <w:t>σ</w:t>
            </w:r>
            <w:r>
              <w:rPr>
                <w:sz w:val="16"/>
              </w:rPr>
              <w:t>5</w:t>
            </w:r>
            <w:proofErr w:type="gramStart"/>
            <w:r>
              <w:rPr>
                <w:i/>
                <w:sz w:val="16"/>
              </w:rPr>
              <w:t>G</w:t>
            </w:r>
            <w:r>
              <w:rPr>
                <w:rFonts w:ascii="Cambria" w:eastAsia="Cambria" w:hAnsi="Cambria" w:cs="Cambria"/>
              </w:rPr>
              <w:t>)</w:t>
            </w:r>
            <w:r>
              <w:rPr>
                <w:i/>
              </w:rPr>
              <w:t>t</w:t>
            </w:r>
            <w:proofErr w:type="gramEnd"/>
            <w:r>
              <w:rPr>
                <w:i/>
              </w:rPr>
              <w:t xml:space="preserve"> </w:t>
            </w:r>
            <w:r>
              <w:rPr>
                <w:rFonts w:ascii="Cambria" w:eastAsia="Cambria" w:hAnsi="Cambria" w:cs="Cambria"/>
              </w:rPr>
              <w:t>+</w:t>
            </w:r>
            <w:r>
              <w:rPr>
                <w:i/>
              </w:rPr>
              <w:t>β</w:t>
            </w:r>
            <w:r>
              <w:rPr>
                <w:sz w:val="16"/>
              </w:rPr>
              <w:t>5</w:t>
            </w:r>
            <w:r>
              <w:rPr>
                <w:i/>
                <w:sz w:val="16"/>
              </w:rPr>
              <w:t xml:space="preserve">G </w:t>
            </w:r>
            <w:r>
              <w:rPr>
                <w:rFonts w:ascii="Cambria" w:eastAsia="Cambria" w:hAnsi="Cambria" w:cs="Cambria"/>
              </w:rPr>
              <w:t>+</w:t>
            </w:r>
            <w:r>
              <w:rPr>
                <w:i/>
              </w:rPr>
              <w:t>δ</w:t>
            </w:r>
            <w:r>
              <w:rPr>
                <w:sz w:val="16"/>
              </w:rPr>
              <w:t>5</w:t>
            </w:r>
            <w:r>
              <w:rPr>
                <w:i/>
                <w:sz w:val="16"/>
              </w:rPr>
              <w:t>G</w:t>
            </w:r>
          </w:p>
        </w:tc>
        <w:tc>
          <w:tcPr>
            <w:tcW w:w="914" w:type="dxa"/>
            <w:tcBorders>
              <w:top w:val="nil"/>
              <w:left w:val="nil"/>
              <w:bottom w:val="nil"/>
              <w:right w:val="nil"/>
            </w:tcBorders>
            <w:vAlign w:val="bottom"/>
          </w:tcPr>
          <w:p w:rsidR="001667FC" w:rsidRDefault="00B03795">
            <w:pPr>
              <w:spacing w:after="0" w:line="259" w:lineRule="auto"/>
              <w:ind w:left="0" w:firstLine="0"/>
              <w:jc w:val="right"/>
            </w:pPr>
            <w:r>
              <w:t>(2.3)</w:t>
            </w:r>
          </w:p>
        </w:tc>
      </w:tr>
    </w:tbl>
    <w:p w:rsidR="001667FC" w:rsidRDefault="00B03795">
      <w:pPr>
        <w:spacing w:after="78" w:line="255" w:lineRule="auto"/>
        <w:ind w:left="96"/>
        <w:jc w:val="left"/>
      </w:pPr>
      <w:r>
        <w:rPr>
          <w:rFonts w:ascii="宋体" w:eastAsia="宋体" w:hAnsi="宋体" w:cs="宋体"/>
        </w:rPr>
        <w:t>其中</w:t>
      </w:r>
      <w:r>
        <w:rPr>
          <w:i/>
        </w:rPr>
        <w:t>α</w:t>
      </w:r>
      <w:r>
        <w:rPr>
          <w:i/>
          <w:sz w:val="16"/>
        </w:rPr>
        <w:t>TSN</w:t>
      </w:r>
      <w:r>
        <w:rPr>
          <w:rFonts w:ascii="宋体" w:eastAsia="宋体" w:hAnsi="宋体" w:cs="宋体"/>
        </w:rPr>
        <w:t>和</w:t>
      </w:r>
      <w:r>
        <w:rPr>
          <w:i/>
        </w:rPr>
        <w:t>σ</w:t>
      </w:r>
      <w:r>
        <w:rPr>
          <w:i/>
          <w:sz w:val="16"/>
        </w:rPr>
        <w:t>TSN</w:t>
      </w:r>
      <w:r>
        <w:rPr>
          <w:rFonts w:ascii="宋体" w:eastAsia="宋体" w:hAnsi="宋体" w:cs="宋体"/>
        </w:rPr>
        <w:t>代表有线侧的频率同步校正估计值和误差，</w:t>
      </w:r>
      <w:r>
        <w:rPr>
          <w:i/>
        </w:rPr>
        <w:t>β</w:t>
      </w:r>
      <w:r>
        <w:rPr>
          <w:i/>
          <w:sz w:val="16"/>
        </w:rPr>
        <w:t>TSN</w:t>
      </w:r>
      <w:r>
        <w:rPr>
          <w:rFonts w:ascii="宋体" w:eastAsia="宋体" w:hAnsi="宋体" w:cs="宋体"/>
        </w:rPr>
        <w:t>和</w:t>
      </w:r>
      <w:r>
        <w:rPr>
          <w:i/>
        </w:rPr>
        <w:t>δ</w:t>
      </w:r>
      <w:r>
        <w:rPr>
          <w:i/>
          <w:sz w:val="16"/>
        </w:rPr>
        <w:t>TSN</w:t>
      </w:r>
      <w:r>
        <w:rPr>
          <w:rFonts w:ascii="宋体" w:eastAsia="宋体" w:hAnsi="宋体" w:cs="宋体"/>
        </w:rPr>
        <w:t>代表有线侧的时间偏差同步校正估计值和误差。同样，</w:t>
      </w:r>
      <w:r>
        <w:rPr>
          <w:i/>
          <w:sz w:val="37"/>
          <w:vertAlign w:val="subscript"/>
        </w:rPr>
        <w:t>α</w:t>
      </w:r>
      <w:r>
        <w:rPr>
          <w:vertAlign w:val="subscript"/>
        </w:rPr>
        <w:t>5</w:t>
      </w:r>
      <w:r>
        <w:rPr>
          <w:i/>
          <w:vertAlign w:val="subscript"/>
        </w:rPr>
        <w:t>G</w:t>
      </w:r>
      <w:r>
        <w:rPr>
          <w:rFonts w:ascii="宋体" w:eastAsia="宋体" w:hAnsi="宋体" w:cs="宋体"/>
        </w:rPr>
        <w:t>和</w:t>
      </w:r>
      <w:r>
        <w:rPr>
          <w:i/>
          <w:sz w:val="37"/>
          <w:vertAlign w:val="subscript"/>
        </w:rPr>
        <w:t>σ</w:t>
      </w:r>
      <w:r>
        <w:rPr>
          <w:vertAlign w:val="subscript"/>
        </w:rPr>
        <w:t>5</w:t>
      </w:r>
      <w:r>
        <w:rPr>
          <w:i/>
          <w:vertAlign w:val="subscript"/>
        </w:rPr>
        <w:t>G</w:t>
      </w:r>
      <w:r>
        <w:rPr>
          <w:rFonts w:ascii="宋体" w:eastAsia="宋体" w:hAnsi="宋体" w:cs="宋体"/>
        </w:rPr>
        <w:t>代表无线侧的频率同步校正估计值和误差，而</w:t>
      </w:r>
      <w:r>
        <w:rPr>
          <w:i/>
          <w:sz w:val="37"/>
          <w:vertAlign w:val="subscript"/>
        </w:rPr>
        <w:t>β</w:t>
      </w:r>
      <w:r>
        <w:rPr>
          <w:vertAlign w:val="subscript"/>
        </w:rPr>
        <w:t>5</w:t>
      </w:r>
      <w:r>
        <w:rPr>
          <w:i/>
          <w:vertAlign w:val="subscript"/>
        </w:rPr>
        <w:t>G</w:t>
      </w:r>
      <w:r>
        <w:rPr>
          <w:rFonts w:ascii="宋体" w:eastAsia="宋体" w:hAnsi="宋体" w:cs="宋体"/>
        </w:rPr>
        <w:t>和</w:t>
      </w:r>
      <w:r>
        <w:rPr>
          <w:i/>
          <w:sz w:val="37"/>
          <w:vertAlign w:val="subscript"/>
        </w:rPr>
        <w:t>δ</w:t>
      </w:r>
      <w:r>
        <w:rPr>
          <w:vertAlign w:val="subscript"/>
        </w:rPr>
        <w:t>5</w:t>
      </w:r>
      <w:r>
        <w:rPr>
          <w:i/>
          <w:vertAlign w:val="subscript"/>
        </w:rPr>
        <w:t>G</w:t>
      </w:r>
      <w:r>
        <w:rPr>
          <w:rFonts w:ascii="宋体" w:eastAsia="宋体" w:hAnsi="宋体" w:cs="宋体"/>
        </w:rPr>
        <w:t>代表无线侧的时偏同步校正估计值和误差。</w:t>
      </w:r>
    </w:p>
    <w:p w:rsidR="001667FC" w:rsidRDefault="00B03795">
      <w:pPr>
        <w:spacing w:after="3" w:line="299" w:lineRule="auto"/>
        <w:ind w:left="86" w:firstLine="470"/>
        <w:jc w:val="left"/>
      </w:pPr>
      <w:r>
        <w:rPr>
          <w:rFonts w:ascii="宋体" w:eastAsia="宋体" w:hAnsi="宋体" w:cs="宋体"/>
        </w:rPr>
        <w:lastRenderedPageBreak/>
        <w:t>假设同步误差</w:t>
      </w:r>
      <w:r>
        <w:rPr>
          <w:i/>
        </w:rPr>
        <w:t>σ</w:t>
      </w:r>
      <w:r>
        <w:rPr>
          <w:i/>
          <w:sz w:val="16"/>
        </w:rPr>
        <w:t>TSN</w:t>
      </w:r>
      <w:r>
        <w:rPr>
          <w:rFonts w:ascii="宋体" w:eastAsia="宋体" w:hAnsi="宋体" w:cs="宋体"/>
        </w:rPr>
        <w:t>和</w:t>
      </w:r>
      <w:r>
        <w:rPr>
          <w:i/>
        </w:rPr>
        <w:t>δ</w:t>
      </w:r>
      <w:r>
        <w:rPr>
          <w:i/>
          <w:sz w:val="16"/>
        </w:rPr>
        <w:t>TSN</w:t>
      </w:r>
      <w:r>
        <w:rPr>
          <w:rFonts w:ascii="宋体" w:eastAsia="宋体" w:hAnsi="宋体" w:cs="宋体"/>
        </w:rPr>
        <w:t>远小于</w:t>
      </w:r>
      <w:r>
        <w:t>5G</w:t>
      </w:r>
      <w:r>
        <w:rPr>
          <w:rFonts w:ascii="宋体" w:eastAsia="宋体" w:hAnsi="宋体" w:cs="宋体"/>
        </w:rPr>
        <w:t>网络的</w:t>
      </w:r>
      <w:r>
        <w:rPr>
          <w:i/>
        </w:rPr>
        <w:t>σ</w:t>
      </w:r>
      <w:r>
        <w:rPr>
          <w:sz w:val="16"/>
        </w:rPr>
        <w:t>5</w:t>
      </w:r>
      <w:r>
        <w:rPr>
          <w:i/>
          <w:sz w:val="16"/>
        </w:rPr>
        <w:t>G</w:t>
      </w:r>
      <w:r>
        <w:rPr>
          <w:rFonts w:ascii="宋体" w:eastAsia="宋体" w:hAnsi="宋体" w:cs="宋体"/>
        </w:rPr>
        <w:t>和</w:t>
      </w:r>
      <w:r>
        <w:rPr>
          <w:i/>
        </w:rPr>
        <w:t>δ</w:t>
      </w:r>
      <w:r>
        <w:rPr>
          <w:sz w:val="16"/>
        </w:rPr>
        <w:t>5</w:t>
      </w:r>
      <w:r>
        <w:rPr>
          <w:i/>
          <w:sz w:val="16"/>
        </w:rPr>
        <w:t>G</w:t>
      </w:r>
      <w:r>
        <w:rPr>
          <w:rFonts w:ascii="宋体" w:eastAsia="宋体" w:hAnsi="宋体" w:cs="宋体"/>
        </w:rPr>
        <w:t>。通常情况下，</w:t>
      </w:r>
      <w:r>
        <w:t>5G</w:t>
      </w:r>
      <w:r>
        <w:rPr>
          <w:rFonts w:ascii="宋体" w:eastAsia="宋体" w:hAnsi="宋体" w:cs="宋体"/>
        </w:rPr>
        <w:t>网络的同步精度是</w:t>
      </w:r>
      <w:proofErr w:type="gramStart"/>
      <w:r>
        <w:rPr>
          <w:rFonts w:ascii="宋体" w:eastAsia="宋体" w:hAnsi="宋体" w:cs="宋体"/>
        </w:rPr>
        <w:t>微秒级</w:t>
      </w:r>
      <w:proofErr w:type="gramEnd"/>
      <w:r>
        <w:rPr>
          <w:rFonts w:ascii="宋体" w:eastAsia="宋体" w:hAnsi="宋体" w:cs="宋体"/>
        </w:rPr>
        <w:t>的，而</w:t>
      </w:r>
      <w:r>
        <w:t>TSN</w:t>
      </w:r>
      <w:r>
        <w:rPr>
          <w:rFonts w:ascii="宋体" w:eastAsia="宋体" w:hAnsi="宋体" w:cs="宋体"/>
        </w:rPr>
        <w:t>网络的同步精度是</w:t>
      </w:r>
      <w:proofErr w:type="gramStart"/>
      <w:r>
        <w:rPr>
          <w:rFonts w:ascii="宋体" w:eastAsia="宋体" w:hAnsi="宋体" w:cs="宋体"/>
        </w:rPr>
        <w:t>纳秒</w:t>
      </w:r>
      <w:proofErr w:type="gramEnd"/>
      <w:r>
        <w:rPr>
          <w:rFonts w:ascii="宋体" w:eastAsia="宋体" w:hAnsi="宋体" w:cs="宋体"/>
        </w:rPr>
        <w:t>级的。当只有一个网桥时，这些误差通常是可以接受的，但在网络中有多个网桥的情况</w:t>
      </w:r>
      <w:r>
        <w:rPr>
          <w:rFonts w:ascii="宋体" w:eastAsia="宋体" w:hAnsi="宋体" w:cs="宋体"/>
        </w:rPr>
        <w:t>下，误差的累积会大大影响时钟同步。这些时间戳误差通过影响时钟同步期间的延迟测量而影响同步的准确性。因此，为了减少误差，我们需要对延迟进行建模和分析。</w:t>
      </w:r>
    </w:p>
    <w:p w:rsidR="001667FC" w:rsidRDefault="00B03795">
      <w:pPr>
        <w:spacing w:after="226" w:line="259" w:lineRule="auto"/>
        <w:ind w:left="386" w:firstLine="0"/>
        <w:jc w:val="left"/>
      </w:pPr>
      <w:r>
        <w:rPr>
          <w:noProof/>
        </w:rPr>
        <w:drawing>
          <wp:inline distT="0" distB="0" distL="0" distR="0">
            <wp:extent cx="4572223" cy="1061585"/>
            <wp:effectExtent l="0" t="0" r="0" b="0"/>
            <wp:docPr id="9884" name="Picture 9884"/>
            <wp:cNvGraphicFramePr/>
            <a:graphic xmlns:a="http://schemas.openxmlformats.org/drawingml/2006/main">
              <a:graphicData uri="http://schemas.openxmlformats.org/drawingml/2006/picture">
                <pic:pic xmlns:pic="http://schemas.openxmlformats.org/drawingml/2006/picture">
                  <pic:nvPicPr>
                    <pic:cNvPr id="9884" name="Picture 9884"/>
                    <pic:cNvPicPr/>
                  </pic:nvPicPr>
                  <pic:blipFill>
                    <a:blip r:embed="rId22"/>
                    <a:stretch>
                      <a:fillRect/>
                    </a:stretch>
                  </pic:blipFill>
                  <pic:spPr>
                    <a:xfrm>
                      <a:off x="0" y="0"/>
                      <a:ext cx="4572223" cy="1061585"/>
                    </a:xfrm>
                    <a:prstGeom prst="rect">
                      <a:avLst/>
                    </a:prstGeom>
                  </pic:spPr>
                </pic:pic>
              </a:graphicData>
            </a:graphic>
          </wp:inline>
        </w:drawing>
      </w:r>
    </w:p>
    <w:p w:rsidR="001667FC" w:rsidRDefault="00B03795">
      <w:pPr>
        <w:tabs>
          <w:tab w:val="center" w:pos="3256"/>
          <w:tab w:val="center" w:pos="4377"/>
        </w:tabs>
        <w:spacing w:after="849" w:line="265" w:lineRule="auto"/>
        <w:ind w:left="0" w:firstLine="0"/>
        <w:jc w:val="left"/>
      </w:pPr>
      <w:r>
        <w:rPr>
          <w:rFonts w:ascii="Calibri" w:eastAsia="Calibri" w:hAnsi="Calibri" w:cs="Calibri"/>
          <w:sz w:val="22"/>
        </w:rPr>
        <w:tab/>
      </w:r>
      <w:r>
        <w:rPr>
          <w:rFonts w:ascii="宋体" w:eastAsia="宋体" w:hAnsi="宋体" w:cs="宋体"/>
          <w:sz w:val="22"/>
        </w:rPr>
        <w:t>图</w:t>
      </w:r>
      <w:r>
        <w:rPr>
          <w:rFonts w:ascii="宋体" w:eastAsia="宋体" w:hAnsi="宋体" w:cs="宋体"/>
          <w:sz w:val="22"/>
        </w:rPr>
        <w:t xml:space="preserve"> </w:t>
      </w:r>
      <w:r>
        <w:rPr>
          <w:sz w:val="22"/>
        </w:rPr>
        <w:t>2-2</w:t>
      </w:r>
      <w:r>
        <w:rPr>
          <w:sz w:val="22"/>
        </w:rPr>
        <w:tab/>
        <w:t xml:space="preserve">5G-TSN </w:t>
      </w:r>
      <w:r>
        <w:rPr>
          <w:rFonts w:ascii="宋体" w:eastAsia="宋体" w:hAnsi="宋体" w:cs="宋体"/>
          <w:sz w:val="22"/>
        </w:rPr>
        <w:t>网桥</w:t>
      </w:r>
    </w:p>
    <w:p w:rsidR="001667FC" w:rsidRDefault="00B03795">
      <w:pPr>
        <w:pStyle w:val="2"/>
        <w:ind w:left="96"/>
      </w:pPr>
      <w:r>
        <w:t xml:space="preserve">2.2 </w:t>
      </w:r>
      <w:r>
        <w:rPr>
          <w:rFonts w:ascii="黑体" w:eastAsia="黑体" w:hAnsi="黑体" w:cs="黑体"/>
        </w:rPr>
        <w:t>时延模型</w:t>
      </w:r>
    </w:p>
    <w:p w:rsidR="001667FC" w:rsidRDefault="00B03795">
      <w:pPr>
        <w:spacing w:after="350" w:line="299" w:lineRule="auto"/>
        <w:ind w:left="86" w:firstLine="470"/>
        <w:jc w:val="left"/>
      </w:pPr>
      <w:r>
        <w:rPr>
          <w:rFonts w:ascii="宋体" w:eastAsia="宋体" w:hAnsi="宋体" w:cs="宋体"/>
        </w:rPr>
        <w:t>在同步过程中，节点之间的延迟是影响同步精度的重要因素。在网桥结构中，</w:t>
      </w:r>
      <w:r>
        <w:t>5G</w:t>
      </w:r>
      <w:r>
        <w:rPr>
          <w:rFonts w:ascii="宋体" w:eastAsia="宋体" w:hAnsi="宋体" w:cs="宋体"/>
        </w:rPr>
        <w:t>网桥是由所有</w:t>
      </w:r>
      <w:r>
        <w:t>5G</w:t>
      </w:r>
      <w:r>
        <w:rPr>
          <w:rFonts w:ascii="宋体" w:eastAsia="宋体" w:hAnsi="宋体" w:cs="宋体"/>
        </w:rPr>
        <w:t>无线节点中转信号组成的。因此，</w:t>
      </w:r>
      <w:r>
        <w:t>5G</w:t>
      </w:r>
      <w:r>
        <w:rPr>
          <w:rFonts w:ascii="宋体" w:eastAsia="宋体" w:hAnsi="宋体" w:cs="宋体"/>
        </w:rPr>
        <w:t>网络内部节点之间的传输延迟决定了网络桥的传输延迟，从而影响两端</w:t>
      </w:r>
      <w:r>
        <w:t>TSN</w:t>
      </w:r>
      <w:r>
        <w:rPr>
          <w:rFonts w:ascii="宋体" w:eastAsia="宋体" w:hAnsi="宋体" w:cs="宋体"/>
        </w:rPr>
        <w:t>设备的时钟同步精度。因此，延迟的模型是：：</w:t>
      </w:r>
    </w:p>
    <w:p w:rsidR="001667FC" w:rsidRDefault="00B03795">
      <w:pPr>
        <w:tabs>
          <w:tab w:val="center" w:pos="3979"/>
          <w:tab w:val="right" w:pos="8196"/>
        </w:tabs>
        <w:spacing w:after="382" w:line="265" w:lineRule="auto"/>
        <w:ind w:left="0" w:firstLine="0"/>
        <w:jc w:val="left"/>
      </w:pPr>
      <w:r>
        <w:rPr>
          <w:rFonts w:ascii="Calibri" w:eastAsia="Calibri" w:hAnsi="Calibri" w:cs="Calibri"/>
          <w:sz w:val="22"/>
        </w:rPr>
        <w:tab/>
      </w:r>
      <w:r>
        <w:rPr>
          <w:i/>
        </w:rPr>
        <w:t xml:space="preserve">D </w:t>
      </w:r>
      <w:r>
        <w:rPr>
          <w:rFonts w:ascii="Cambria" w:eastAsia="Cambria" w:hAnsi="Cambria" w:cs="Cambria"/>
        </w:rPr>
        <w:t xml:space="preserve">= </w:t>
      </w:r>
      <w:r>
        <w:rPr>
          <w:i/>
        </w:rPr>
        <w:t>D</w:t>
      </w:r>
      <w:r>
        <w:rPr>
          <w:i/>
          <w:vertAlign w:val="subscript"/>
        </w:rPr>
        <w:t xml:space="preserve">d </w:t>
      </w:r>
      <w:r>
        <w:rPr>
          <w:rFonts w:ascii="Cambria" w:eastAsia="Cambria" w:hAnsi="Cambria" w:cs="Cambria"/>
        </w:rPr>
        <w:t>+</w:t>
      </w:r>
      <w:r>
        <w:rPr>
          <w:i/>
        </w:rPr>
        <w:t>D</w:t>
      </w:r>
      <w:r>
        <w:rPr>
          <w:i/>
          <w:vertAlign w:val="subscript"/>
        </w:rPr>
        <w:t>r</w:t>
      </w:r>
      <w:r>
        <w:rPr>
          <w:i/>
          <w:vertAlign w:val="subscript"/>
        </w:rPr>
        <w:tab/>
      </w:r>
      <w:r>
        <w:t>(2.4)</w:t>
      </w:r>
    </w:p>
    <w:p w:rsidR="001667FC" w:rsidRDefault="00B03795">
      <w:pPr>
        <w:spacing w:after="3" w:line="299" w:lineRule="auto"/>
        <w:ind w:left="86" w:firstLine="0"/>
        <w:jc w:val="left"/>
      </w:pPr>
      <w:r>
        <w:rPr>
          <w:rFonts w:ascii="宋体" w:eastAsia="宋体" w:hAnsi="宋体" w:cs="宋体"/>
        </w:rPr>
        <w:t>其中</w:t>
      </w:r>
      <w:r>
        <w:rPr>
          <w:i/>
        </w:rPr>
        <w:t>D</w:t>
      </w:r>
      <w:r>
        <w:rPr>
          <w:i/>
          <w:vertAlign w:val="subscript"/>
        </w:rPr>
        <w:t>d</w:t>
      </w:r>
      <w:r>
        <w:rPr>
          <w:rFonts w:ascii="宋体" w:eastAsia="宋体" w:hAnsi="宋体" w:cs="宋体"/>
        </w:rPr>
        <w:t>是确定性延迟，主要由可以测量</w:t>
      </w:r>
      <w:r>
        <w:rPr>
          <w:rFonts w:ascii="宋体" w:eastAsia="宋体" w:hAnsi="宋体" w:cs="宋体"/>
        </w:rPr>
        <w:t>或消除的传输延迟组成。</w:t>
      </w:r>
      <w:r>
        <w:rPr>
          <w:i/>
        </w:rPr>
        <w:t>D</w:t>
      </w:r>
      <w:r>
        <w:rPr>
          <w:i/>
          <w:vertAlign w:val="subscript"/>
        </w:rPr>
        <w:t>r</w:t>
      </w:r>
      <w:r>
        <w:rPr>
          <w:rFonts w:ascii="宋体" w:eastAsia="宋体" w:hAnsi="宋体" w:cs="宋体"/>
        </w:rPr>
        <w:t>是随机延迟，主要由传播延迟抖动和累积误差组成。虽然传播延迟抖动可以定期测量以减少其对同步精度的影响，但累积误差对大规模网络的时钟同步精度有很大影响。为了分析累积误差的具体影响，有必要对排队延迟进行建模。</w:t>
      </w:r>
      <w:r>
        <w:rPr>
          <w:rFonts w:ascii="宋体" w:eastAsia="宋体" w:hAnsi="宋体" w:cs="宋体"/>
        </w:rPr>
        <w:t xml:space="preserve"> </w:t>
      </w:r>
      <w:r>
        <w:t>5G</w:t>
      </w:r>
      <w:r>
        <w:rPr>
          <w:rFonts w:ascii="宋体" w:eastAsia="宋体" w:hAnsi="宋体" w:cs="宋体"/>
        </w:rPr>
        <w:t>网络的内部同步模式如图</w:t>
      </w:r>
      <w:r>
        <w:t>3</w:t>
      </w:r>
      <w:r>
        <w:rPr>
          <w:rFonts w:ascii="宋体" w:eastAsia="宋体" w:hAnsi="宋体" w:cs="宋体"/>
        </w:rPr>
        <w:t>所示，</w:t>
      </w:r>
      <w:r>
        <w:t>5G</w:t>
      </w:r>
      <w:r>
        <w:rPr>
          <w:rFonts w:ascii="宋体" w:eastAsia="宋体" w:hAnsi="宋体" w:cs="宋体"/>
        </w:rPr>
        <w:t>无线节点通过接收基站的同步信息进行</w:t>
      </w:r>
      <w:r>
        <w:rPr>
          <w:rFonts w:ascii="宋体" w:eastAsia="宋体" w:hAnsi="宋体" w:cs="宋体"/>
        </w:rPr>
        <w:lastRenderedPageBreak/>
        <w:t>同步。当多个节点同时与同一个基站同步时，会出现排队延迟。为了计算排队时延的预期值，首先计算由分批到达交换机的非时钟同步流量产生的队列，通过计算队列的生成函数得到队列的预期值。然后，分析背景流量存在下的时钟同步流</w:t>
      </w:r>
      <w:r>
        <w:rPr>
          <w:rFonts w:ascii="宋体" w:eastAsia="宋体" w:hAnsi="宋体" w:cs="宋体"/>
        </w:rPr>
        <w:t>量的队列延迟，以获得队列的预期长度。背景流量的计算采用了非抢占式的考虑，这更符合实际情况。对非时钟同步流量队列和时钟同步流量队列都进行了建模，并利用排队理论对马尔可夫链进行建模和求解。根据马尔可夫链列出的稳态方程为：</w:t>
      </w:r>
    </w:p>
    <w:p w:rsidR="001667FC" w:rsidRDefault="00B03795">
      <w:pPr>
        <w:spacing w:after="239" w:line="259" w:lineRule="auto"/>
        <w:ind w:left="386" w:firstLine="0"/>
        <w:jc w:val="left"/>
      </w:pPr>
      <w:r>
        <w:rPr>
          <w:noProof/>
        </w:rPr>
        <w:drawing>
          <wp:inline distT="0" distB="0" distL="0" distR="0">
            <wp:extent cx="4572122" cy="1516440"/>
            <wp:effectExtent l="0" t="0" r="0" b="0"/>
            <wp:docPr id="10420" name="Picture 10420"/>
            <wp:cNvGraphicFramePr/>
            <a:graphic xmlns:a="http://schemas.openxmlformats.org/drawingml/2006/main">
              <a:graphicData uri="http://schemas.openxmlformats.org/drawingml/2006/picture">
                <pic:pic xmlns:pic="http://schemas.openxmlformats.org/drawingml/2006/picture">
                  <pic:nvPicPr>
                    <pic:cNvPr id="10420" name="Picture 10420"/>
                    <pic:cNvPicPr/>
                  </pic:nvPicPr>
                  <pic:blipFill>
                    <a:blip r:embed="rId32"/>
                    <a:stretch>
                      <a:fillRect/>
                    </a:stretch>
                  </pic:blipFill>
                  <pic:spPr>
                    <a:xfrm>
                      <a:off x="0" y="0"/>
                      <a:ext cx="4572122" cy="1516440"/>
                    </a:xfrm>
                    <a:prstGeom prst="rect">
                      <a:avLst/>
                    </a:prstGeom>
                  </pic:spPr>
                </pic:pic>
              </a:graphicData>
            </a:graphic>
          </wp:inline>
        </w:drawing>
      </w:r>
    </w:p>
    <w:p w:rsidR="001667FC" w:rsidRDefault="00B03795">
      <w:pPr>
        <w:tabs>
          <w:tab w:val="center" w:pos="2235"/>
          <w:tab w:val="center" w:pos="4377"/>
        </w:tabs>
        <w:spacing w:after="545" w:line="265" w:lineRule="auto"/>
        <w:ind w:left="0" w:firstLine="0"/>
        <w:jc w:val="left"/>
      </w:pPr>
      <w:r>
        <w:rPr>
          <w:rFonts w:ascii="Calibri" w:eastAsia="Calibri" w:hAnsi="Calibri" w:cs="Calibri"/>
          <w:sz w:val="22"/>
        </w:rPr>
        <w:tab/>
      </w:r>
      <w:r>
        <w:rPr>
          <w:rFonts w:ascii="宋体" w:eastAsia="宋体" w:hAnsi="宋体" w:cs="宋体"/>
          <w:sz w:val="22"/>
        </w:rPr>
        <w:t>图</w:t>
      </w:r>
      <w:r>
        <w:rPr>
          <w:rFonts w:ascii="宋体" w:eastAsia="宋体" w:hAnsi="宋体" w:cs="宋体"/>
          <w:sz w:val="22"/>
        </w:rPr>
        <w:t xml:space="preserve"> </w:t>
      </w:r>
      <w:r>
        <w:rPr>
          <w:sz w:val="22"/>
        </w:rPr>
        <w:t>2-3</w:t>
      </w:r>
      <w:r>
        <w:rPr>
          <w:sz w:val="22"/>
        </w:rPr>
        <w:tab/>
        <w:t>Internal Synchronization Mode of 5G</w:t>
      </w:r>
    </w:p>
    <w:p w:rsidR="001667FC" w:rsidRDefault="00B03795">
      <w:pPr>
        <w:spacing w:after="151" w:line="259" w:lineRule="auto"/>
        <w:ind w:left="2977" w:right="405"/>
        <w:jc w:val="left"/>
      </w:pPr>
      <w:r>
        <w:rPr>
          <w:i/>
          <w:sz w:val="16"/>
        </w:rPr>
        <w:t>i</w:t>
      </w:r>
    </w:p>
    <w:p w:rsidR="001667FC" w:rsidRDefault="00B03795">
      <w:pPr>
        <w:spacing w:after="0" w:line="259" w:lineRule="auto"/>
        <w:ind w:left="0" w:right="205" w:firstLine="0"/>
        <w:jc w:val="center"/>
      </w:pPr>
      <w:r>
        <w:rPr>
          <w:i/>
        </w:rPr>
        <w:t>p</w:t>
      </w:r>
      <w:r>
        <w:rPr>
          <w:i/>
          <w:vertAlign w:val="subscript"/>
        </w:rPr>
        <w:t xml:space="preserve">i </w:t>
      </w:r>
      <w:r>
        <w:rPr>
          <w:rFonts w:ascii="Cambria" w:eastAsia="Cambria" w:hAnsi="Cambria" w:cs="Cambria"/>
        </w:rPr>
        <w:t>(</w:t>
      </w:r>
      <w:r>
        <w:rPr>
          <w:i/>
        </w:rPr>
        <w:t xml:space="preserve">λ </w:t>
      </w:r>
      <w:r>
        <w:rPr>
          <w:rFonts w:ascii="Cambria" w:eastAsia="Cambria" w:hAnsi="Cambria" w:cs="Cambria"/>
        </w:rPr>
        <w:t>+</w:t>
      </w:r>
      <w:r>
        <w:rPr>
          <w:i/>
        </w:rPr>
        <w:t>iµ</w:t>
      </w:r>
      <w:r>
        <w:rPr>
          <w:rFonts w:ascii="Cambria" w:eastAsia="Cambria" w:hAnsi="Cambria" w:cs="Cambria"/>
        </w:rPr>
        <w:t xml:space="preserve">) = </w:t>
      </w:r>
      <w:r>
        <w:rPr>
          <w:sz w:val="35"/>
        </w:rPr>
        <w:t xml:space="preserve">∑ </w:t>
      </w:r>
      <w:r>
        <w:rPr>
          <w:i/>
        </w:rPr>
        <w:t>p</w:t>
      </w:r>
      <w:r>
        <w:rPr>
          <w:i/>
          <w:vertAlign w:val="subscript"/>
        </w:rPr>
        <w:t>j</w:t>
      </w:r>
      <w:r>
        <w:rPr>
          <w:i/>
        </w:rPr>
        <w:t>λa</w:t>
      </w:r>
      <w:r>
        <w:rPr>
          <w:i/>
          <w:vertAlign w:val="subscript"/>
        </w:rPr>
        <w:t>i</w:t>
      </w:r>
      <w:r>
        <w:rPr>
          <w:rFonts w:ascii="Cambria" w:eastAsia="Cambria" w:hAnsi="Cambria" w:cs="Cambria"/>
          <w:vertAlign w:val="subscript"/>
        </w:rPr>
        <w:t>−</w:t>
      </w:r>
      <w:r>
        <w:rPr>
          <w:i/>
          <w:vertAlign w:val="subscript"/>
        </w:rPr>
        <w:t xml:space="preserve">j </w:t>
      </w:r>
      <w:r>
        <w:rPr>
          <w:rFonts w:ascii="Cambria" w:eastAsia="Cambria" w:hAnsi="Cambria" w:cs="Cambria"/>
        </w:rPr>
        <w:t xml:space="preserve">+ </w:t>
      </w:r>
      <w:r>
        <w:rPr>
          <w:i/>
        </w:rPr>
        <w:t>p</w:t>
      </w:r>
      <w:r>
        <w:rPr>
          <w:i/>
          <w:vertAlign w:val="subscript"/>
        </w:rPr>
        <w:t>i</w:t>
      </w:r>
      <w:r>
        <w:rPr>
          <w:rFonts w:ascii="Cambria" w:eastAsia="Cambria" w:hAnsi="Cambria" w:cs="Cambria"/>
          <w:vertAlign w:val="subscript"/>
        </w:rPr>
        <w:t>+</w:t>
      </w:r>
      <w:r>
        <w:rPr>
          <w:vertAlign w:val="subscript"/>
        </w:rPr>
        <w:t xml:space="preserve">1 </w:t>
      </w:r>
      <w:r>
        <w:rPr>
          <w:rFonts w:ascii="Cambria" w:eastAsia="Cambria" w:hAnsi="Cambria" w:cs="Cambria"/>
        </w:rPr>
        <w:t>(</w:t>
      </w:r>
      <w:r>
        <w:rPr>
          <w:i/>
        </w:rPr>
        <w:t>i</w:t>
      </w:r>
      <w:r>
        <w:rPr>
          <w:rFonts w:ascii="Cambria" w:eastAsia="Cambria" w:hAnsi="Cambria" w:cs="Cambria"/>
        </w:rPr>
        <w:t>+</w:t>
      </w:r>
      <w:proofErr w:type="gramStart"/>
      <w:r>
        <w:t>1</w:t>
      </w:r>
      <w:r>
        <w:rPr>
          <w:rFonts w:ascii="Cambria" w:eastAsia="Cambria" w:hAnsi="Cambria" w:cs="Cambria"/>
        </w:rPr>
        <w:t>)</w:t>
      </w:r>
      <w:r>
        <w:rPr>
          <w:i/>
        </w:rPr>
        <w:t>µ</w:t>
      </w:r>
      <w:proofErr w:type="gramEnd"/>
      <w:r>
        <w:rPr>
          <w:i/>
        </w:rPr>
        <w:t xml:space="preserve"> </w:t>
      </w:r>
      <w:r>
        <w:t xml:space="preserve">;0 </w:t>
      </w:r>
      <w:r>
        <w:rPr>
          <w:rFonts w:ascii="Calibri" w:eastAsia="Calibri" w:hAnsi="Calibri" w:cs="Calibri"/>
        </w:rPr>
        <w:t>⩽</w:t>
      </w:r>
      <w:r>
        <w:rPr>
          <w:rFonts w:ascii="Calibri" w:eastAsia="Calibri" w:hAnsi="Calibri" w:cs="Calibri"/>
        </w:rPr>
        <w:t xml:space="preserve"> </w:t>
      </w:r>
      <w:r>
        <w:rPr>
          <w:i/>
        </w:rPr>
        <w:t xml:space="preserve">i </w:t>
      </w:r>
      <w:r>
        <w:rPr>
          <w:rFonts w:ascii="Cambria" w:eastAsia="Cambria" w:hAnsi="Cambria" w:cs="Cambria"/>
          <w:i/>
        </w:rPr>
        <w:t xml:space="preserve">&lt; </w:t>
      </w:r>
      <w:r>
        <w:rPr>
          <w:i/>
        </w:rPr>
        <w:t>m</w:t>
      </w:r>
    </w:p>
    <w:p w:rsidR="001667FC" w:rsidRDefault="00B03795">
      <w:pPr>
        <w:spacing w:after="165" w:line="259" w:lineRule="auto"/>
        <w:ind w:left="2885" w:right="405"/>
        <w:jc w:val="left"/>
      </w:pPr>
      <w:r>
        <w:rPr>
          <w:i/>
          <w:sz w:val="16"/>
        </w:rPr>
        <w:t>j</w:t>
      </w:r>
      <w:r>
        <w:rPr>
          <w:rFonts w:ascii="Cambria" w:eastAsia="Cambria" w:hAnsi="Cambria" w:cs="Cambria"/>
          <w:sz w:val="16"/>
        </w:rPr>
        <w:t>=</w:t>
      </w:r>
      <w:r>
        <w:rPr>
          <w:sz w:val="16"/>
        </w:rPr>
        <w:t>0</w:t>
      </w:r>
    </w:p>
    <w:p w:rsidR="001667FC" w:rsidRDefault="00B03795">
      <w:pPr>
        <w:spacing w:after="153" w:line="259" w:lineRule="auto"/>
        <w:ind w:left="182" w:right="1364"/>
        <w:jc w:val="center"/>
      </w:pPr>
      <w:r>
        <w:rPr>
          <w:i/>
          <w:sz w:val="16"/>
        </w:rPr>
        <w:t>i</w:t>
      </w:r>
    </w:p>
    <w:p w:rsidR="001667FC" w:rsidRDefault="00B03795">
      <w:pPr>
        <w:tabs>
          <w:tab w:val="center" w:pos="3995"/>
          <w:tab w:val="right" w:pos="8196"/>
        </w:tabs>
        <w:spacing w:after="0" w:line="259" w:lineRule="auto"/>
        <w:ind w:left="0" w:firstLine="0"/>
        <w:jc w:val="left"/>
      </w:pPr>
      <w:r>
        <w:rPr>
          <w:rFonts w:ascii="Calibri" w:eastAsia="Calibri" w:hAnsi="Calibri" w:cs="Calibri"/>
          <w:sz w:val="22"/>
        </w:rPr>
        <w:tab/>
      </w:r>
      <w:r>
        <w:rPr>
          <w:i/>
        </w:rPr>
        <w:t>p</w:t>
      </w:r>
      <w:r>
        <w:rPr>
          <w:i/>
          <w:vertAlign w:val="subscript"/>
        </w:rPr>
        <w:t xml:space="preserve">i </w:t>
      </w:r>
      <w:r>
        <w:rPr>
          <w:rFonts w:ascii="Cambria" w:eastAsia="Cambria" w:hAnsi="Cambria" w:cs="Cambria"/>
        </w:rPr>
        <w:t>(</w:t>
      </w:r>
      <w:r>
        <w:rPr>
          <w:i/>
        </w:rPr>
        <w:t xml:space="preserve">λ </w:t>
      </w:r>
      <w:r>
        <w:rPr>
          <w:rFonts w:ascii="Cambria" w:eastAsia="Cambria" w:hAnsi="Cambria" w:cs="Cambria"/>
        </w:rPr>
        <w:t>+</w:t>
      </w:r>
      <w:r>
        <w:rPr>
          <w:i/>
        </w:rPr>
        <w:t>mµ</w:t>
      </w:r>
      <w:r>
        <w:rPr>
          <w:rFonts w:ascii="Cambria" w:eastAsia="Cambria" w:hAnsi="Cambria" w:cs="Cambria"/>
        </w:rPr>
        <w:t xml:space="preserve">) = </w:t>
      </w:r>
      <w:r>
        <w:rPr>
          <w:sz w:val="35"/>
        </w:rPr>
        <w:t xml:space="preserve">∑ </w:t>
      </w:r>
      <w:r>
        <w:rPr>
          <w:i/>
        </w:rPr>
        <w:t>p</w:t>
      </w:r>
      <w:r>
        <w:rPr>
          <w:i/>
          <w:vertAlign w:val="subscript"/>
        </w:rPr>
        <w:t>j</w:t>
      </w:r>
      <w:r>
        <w:rPr>
          <w:i/>
        </w:rPr>
        <w:t>λa</w:t>
      </w:r>
      <w:r>
        <w:rPr>
          <w:i/>
          <w:vertAlign w:val="subscript"/>
        </w:rPr>
        <w:t>i</w:t>
      </w:r>
      <w:r>
        <w:rPr>
          <w:rFonts w:ascii="Cambria" w:eastAsia="Cambria" w:hAnsi="Cambria" w:cs="Cambria"/>
          <w:vertAlign w:val="subscript"/>
        </w:rPr>
        <w:t>−</w:t>
      </w:r>
      <w:r>
        <w:rPr>
          <w:i/>
          <w:vertAlign w:val="subscript"/>
        </w:rPr>
        <w:t xml:space="preserve">j </w:t>
      </w:r>
      <w:r>
        <w:rPr>
          <w:rFonts w:ascii="Cambria" w:eastAsia="Cambria" w:hAnsi="Cambria" w:cs="Cambria"/>
        </w:rPr>
        <w:t xml:space="preserve">+ </w:t>
      </w:r>
      <w:r>
        <w:rPr>
          <w:i/>
        </w:rPr>
        <w:t>p</w:t>
      </w:r>
      <w:r>
        <w:rPr>
          <w:i/>
          <w:vertAlign w:val="subscript"/>
        </w:rPr>
        <w:t>i</w:t>
      </w:r>
      <w:r>
        <w:rPr>
          <w:rFonts w:ascii="Cambria" w:eastAsia="Cambria" w:hAnsi="Cambria" w:cs="Cambria"/>
          <w:vertAlign w:val="subscript"/>
        </w:rPr>
        <w:t>+</w:t>
      </w:r>
      <w:r>
        <w:rPr>
          <w:vertAlign w:val="subscript"/>
        </w:rPr>
        <w:t>1</w:t>
      </w:r>
      <w:r>
        <w:rPr>
          <w:i/>
        </w:rPr>
        <w:t>m</w:t>
      </w:r>
      <w:proofErr w:type="gramStart"/>
      <w:r>
        <w:rPr>
          <w:i/>
        </w:rPr>
        <w:t xml:space="preserve">µ </w:t>
      </w:r>
      <w:r>
        <w:t>;</w:t>
      </w:r>
      <w:r>
        <w:rPr>
          <w:i/>
        </w:rPr>
        <w:t>m</w:t>
      </w:r>
      <w:proofErr w:type="gramEnd"/>
      <w:r>
        <w:rPr>
          <w:i/>
        </w:rPr>
        <w:t xml:space="preserve"> </w:t>
      </w:r>
      <w:r>
        <w:rPr>
          <w:rFonts w:ascii="Calibri" w:eastAsia="Calibri" w:hAnsi="Calibri" w:cs="Calibri"/>
        </w:rPr>
        <w:t>⩽</w:t>
      </w:r>
      <w:r>
        <w:rPr>
          <w:rFonts w:ascii="Calibri" w:eastAsia="Calibri" w:hAnsi="Calibri" w:cs="Calibri"/>
        </w:rPr>
        <w:t xml:space="preserve"> </w:t>
      </w:r>
      <w:r>
        <w:rPr>
          <w:i/>
        </w:rPr>
        <w:t>i</w:t>
      </w:r>
      <w:r>
        <w:rPr>
          <w:i/>
        </w:rPr>
        <w:tab/>
      </w:r>
      <w:r>
        <w:t>(2.5)</w:t>
      </w:r>
    </w:p>
    <w:p w:rsidR="001667FC" w:rsidRDefault="00B03795">
      <w:pPr>
        <w:spacing w:after="235" w:line="259" w:lineRule="auto"/>
        <w:ind w:left="182" w:right="1340"/>
        <w:jc w:val="center"/>
      </w:pPr>
      <w:r>
        <w:rPr>
          <w:i/>
          <w:sz w:val="16"/>
        </w:rPr>
        <w:t>j</w:t>
      </w:r>
      <w:r>
        <w:rPr>
          <w:rFonts w:ascii="Cambria" w:eastAsia="Cambria" w:hAnsi="Cambria" w:cs="Cambria"/>
          <w:sz w:val="16"/>
        </w:rPr>
        <w:t>=</w:t>
      </w:r>
      <w:r>
        <w:rPr>
          <w:sz w:val="16"/>
        </w:rPr>
        <w:t>0</w:t>
      </w:r>
    </w:p>
    <w:p w:rsidR="001667FC" w:rsidRDefault="00B03795">
      <w:pPr>
        <w:spacing w:after="260" w:line="263" w:lineRule="auto"/>
        <w:ind w:left="96"/>
        <w:jc w:val="left"/>
      </w:pPr>
      <w:r>
        <w:rPr>
          <w:rFonts w:ascii="宋体" w:eastAsia="宋体" w:hAnsi="宋体" w:cs="宋体"/>
        </w:rPr>
        <w:t>其中</w:t>
      </w:r>
      <w:r>
        <w:rPr>
          <w:i/>
        </w:rPr>
        <w:t>p</w:t>
      </w:r>
      <w:r>
        <w:rPr>
          <w:i/>
          <w:vertAlign w:val="subscript"/>
        </w:rPr>
        <w:t>i</w:t>
      </w:r>
      <w:r>
        <w:rPr>
          <w:rFonts w:ascii="宋体" w:eastAsia="宋体" w:hAnsi="宋体" w:cs="宋体"/>
        </w:rPr>
        <w:t>是</w:t>
      </w:r>
      <w:r>
        <w:rPr>
          <w:i/>
        </w:rPr>
        <w:t>i</w:t>
      </w:r>
      <w:r>
        <w:rPr>
          <w:rFonts w:ascii="宋体" w:eastAsia="宋体" w:hAnsi="宋体" w:cs="宋体"/>
        </w:rPr>
        <w:t>数据包在队列中的概率，</w:t>
      </w:r>
      <w:r>
        <w:rPr>
          <w:i/>
        </w:rPr>
        <w:t>m</w:t>
      </w:r>
      <w:r>
        <w:rPr>
          <w:rFonts w:ascii="宋体" w:eastAsia="宋体" w:hAnsi="宋体" w:cs="宋体"/>
        </w:rPr>
        <w:t>是队列的最大值，</w:t>
      </w:r>
      <w:r>
        <w:rPr>
          <w:i/>
          <w:sz w:val="37"/>
          <w:vertAlign w:val="subscript"/>
        </w:rPr>
        <w:t>λ</w:t>
      </w:r>
      <w:r>
        <w:rPr>
          <w:rFonts w:ascii="宋体" w:eastAsia="宋体" w:hAnsi="宋体" w:cs="宋体"/>
        </w:rPr>
        <w:t>是总的数据包到达率，</w:t>
      </w:r>
      <w:r>
        <w:rPr>
          <w:i/>
          <w:sz w:val="37"/>
          <w:vertAlign w:val="subscript"/>
        </w:rPr>
        <w:t>µ</w:t>
      </w:r>
      <w:r>
        <w:rPr>
          <w:rFonts w:ascii="宋体" w:eastAsia="宋体" w:hAnsi="宋体" w:cs="宋体"/>
        </w:rPr>
        <w:t>是数据包处理率，</w:t>
      </w:r>
      <w:r>
        <w:rPr>
          <w:i/>
        </w:rPr>
        <w:t>a</w:t>
      </w:r>
      <w:r>
        <w:rPr>
          <w:rFonts w:ascii="宋体" w:eastAsia="宋体" w:hAnsi="宋体" w:cs="宋体"/>
        </w:rPr>
        <w:t>是数据包到达数量的分布。而</w:t>
      </w:r>
      <w:r>
        <w:rPr>
          <w:i/>
        </w:rPr>
        <w:t xml:space="preserve">c </w:t>
      </w:r>
      <w:r>
        <w:rPr>
          <w:rFonts w:ascii="Cambria" w:eastAsia="Cambria" w:hAnsi="Cambria" w:cs="Cambria"/>
        </w:rPr>
        <w:t xml:space="preserve">= </w:t>
      </w:r>
      <w:r>
        <w:rPr>
          <w:i/>
          <w:sz w:val="37"/>
          <w:vertAlign w:val="subscript"/>
        </w:rPr>
        <w:t>µ</w:t>
      </w:r>
      <w:r>
        <w:rPr>
          <w:rFonts w:ascii="Cambria" w:eastAsia="Cambria" w:hAnsi="Cambria" w:cs="Cambria"/>
          <w:i/>
        </w:rPr>
        <w:t>/</w:t>
      </w:r>
      <w:r>
        <w:rPr>
          <w:i/>
          <w:sz w:val="37"/>
          <w:vertAlign w:val="subscript"/>
        </w:rPr>
        <w:t>λ</w:t>
      </w:r>
      <w:r>
        <w:rPr>
          <w:rFonts w:ascii="宋体" w:eastAsia="宋体" w:hAnsi="宋体" w:cs="宋体"/>
        </w:rPr>
        <w:t>。我们假设当</w:t>
      </w:r>
      <w:r>
        <w:rPr>
          <w:i/>
        </w:rPr>
        <w:t>k</w:t>
      </w:r>
      <w:r>
        <w:rPr>
          <w:rFonts w:ascii="宋体" w:eastAsia="宋体" w:hAnsi="宋体" w:cs="宋体"/>
        </w:rPr>
        <w:t>数据包到达基站时，有</w:t>
      </w:r>
      <w:r>
        <w:rPr>
          <w:i/>
        </w:rPr>
        <w:t>v</w:t>
      </w:r>
      <w:r>
        <w:rPr>
          <w:rFonts w:ascii="宋体" w:eastAsia="宋体" w:hAnsi="宋体" w:cs="宋体"/>
        </w:rPr>
        <w:t>非时钟同步的数据包。可以有三种情况：</w:t>
      </w:r>
    </w:p>
    <w:p w:rsidR="001667FC" w:rsidRDefault="00B03795">
      <w:pPr>
        <w:numPr>
          <w:ilvl w:val="0"/>
          <w:numId w:val="3"/>
        </w:numPr>
        <w:spacing w:after="222"/>
        <w:ind w:right="124" w:hanging="201"/>
      </w:pPr>
      <w:r>
        <w:lastRenderedPageBreak/>
        <w:t xml:space="preserve">1: </w:t>
      </w:r>
      <w:r>
        <w:rPr>
          <w:i/>
        </w:rPr>
        <w:t xml:space="preserve">v </w:t>
      </w:r>
      <w:r>
        <w:rPr>
          <w:rFonts w:ascii="Cambria" w:eastAsia="Cambria" w:hAnsi="Cambria" w:cs="Cambria"/>
          <w:i/>
        </w:rPr>
        <w:t xml:space="preserve">&lt; </w:t>
      </w:r>
      <w:r>
        <w:rPr>
          <w:i/>
        </w:rPr>
        <w:t>m</w:t>
      </w:r>
      <w:r>
        <w:t xml:space="preserve">, </w:t>
      </w:r>
      <w:r>
        <w:rPr>
          <w:i/>
        </w:rPr>
        <w:t xml:space="preserve">k </w:t>
      </w:r>
      <w:r>
        <w:rPr>
          <w:rFonts w:ascii="Cambria" w:eastAsia="Cambria" w:hAnsi="Cambria" w:cs="Cambria"/>
          <w:i/>
        </w:rPr>
        <w:t xml:space="preserve">&lt; </w:t>
      </w:r>
      <w:r>
        <w:rPr>
          <w:i/>
        </w:rPr>
        <w:t>m</w:t>
      </w:r>
      <w:r>
        <w:rPr>
          <w:rFonts w:ascii="Cambria" w:eastAsia="Cambria" w:hAnsi="Cambria" w:cs="Cambria"/>
        </w:rPr>
        <w:t>−</w:t>
      </w:r>
      <w:r>
        <w:rPr>
          <w:i/>
        </w:rPr>
        <w:t>v</w:t>
      </w:r>
      <w:r>
        <w:t>, QueueLength = 0</w:t>
      </w:r>
      <w:r>
        <w:rPr>
          <w:rFonts w:ascii="宋体" w:eastAsia="宋体" w:hAnsi="宋体" w:cs="宋体"/>
        </w:rPr>
        <w:t>。</w:t>
      </w:r>
    </w:p>
    <w:p w:rsidR="001667FC" w:rsidRDefault="00B03795">
      <w:pPr>
        <w:numPr>
          <w:ilvl w:val="0"/>
          <w:numId w:val="3"/>
        </w:numPr>
        <w:spacing w:after="244"/>
        <w:ind w:right="124" w:hanging="201"/>
      </w:pPr>
      <w:r>
        <w:t xml:space="preserve">2: </w:t>
      </w:r>
      <w:r>
        <w:rPr>
          <w:i/>
        </w:rPr>
        <w:t xml:space="preserve">v </w:t>
      </w:r>
      <w:r>
        <w:rPr>
          <w:rFonts w:ascii="Cambria" w:eastAsia="Cambria" w:hAnsi="Cambria" w:cs="Cambria"/>
          <w:i/>
        </w:rPr>
        <w:t xml:space="preserve">&lt; </w:t>
      </w:r>
      <w:r>
        <w:rPr>
          <w:i/>
        </w:rPr>
        <w:t>m</w:t>
      </w:r>
      <w:r>
        <w:t xml:space="preserve">, </w:t>
      </w:r>
      <w:r>
        <w:rPr>
          <w:i/>
        </w:rPr>
        <w:t xml:space="preserve">k </w:t>
      </w:r>
      <w:r>
        <w:rPr>
          <w:rFonts w:ascii="Cambria" w:eastAsia="Cambria" w:hAnsi="Cambria" w:cs="Cambria"/>
          <w:i/>
        </w:rPr>
        <w:t xml:space="preserve">&gt; </w:t>
      </w:r>
      <w:r>
        <w:rPr>
          <w:i/>
        </w:rPr>
        <w:t>m</w:t>
      </w:r>
      <w:r>
        <w:rPr>
          <w:rFonts w:ascii="Cambria" w:eastAsia="Cambria" w:hAnsi="Cambria" w:cs="Cambria"/>
        </w:rPr>
        <w:t>−</w:t>
      </w:r>
      <w:r>
        <w:rPr>
          <w:i/>
        </w:rPr>
        <w:t>v</w:t>
      </w:r>
      <w:r>
        <w:t xml:space="preserve">, QueueLength = </w:t>
      </w:r>
      <w:r>
        <w:rPr>
          <w:i/>
        </w:rPr>
        <w:t>k</w:t>
      </w:r>
      <w:r>
        <w:rPr>
          <w:rFonts w:ascii="Cambria" w:eastAsia="Cambria" w:hAnsi="Cambria" w:cs="Cambria"/>
        </w:rPr>
        <w:t>+</w:t>
      </w:r>
      <w:r>
        <w:rPr>
          <w:i/>
        </w:rPr>
        <w:t>v</w:t>
      </w:r>
      <w:r>
        <w:rPr>
          <w:rFonts w:ascii="Cambria" w:eastAsia="Cambria" w:hAnsi="Cambria" w:cs="Cambria"/>
        </w:rPr>
        <w:t>−</w:t>
      </w:r>
      <w:r>
        <w:rPr>
          <w:i/>
        </w:rPr>
        <w:t>m</w:t>
      </w:r>
      <w:r>
        <w:t>.</w:t>
      </w:r>
    </w:p>
    <w:p w:rsidR="001667FC" w:rsidRDefault="00B03795">
      <w:pPr>
        <w:numPr>
          <w:ilvl w:val="0"/>
          <w:numId w:val="3"/>
        </w:numPr>
        <w:spacing w:after="194"/>
        <w:ind w:right="124" w:hanging="201"/>
      </w:pPr>
      <w:r>
        <w:t xml:space="preserve">3: </w:t>
      </w:r>
      <w:r>
        <w:rPr>
          <w:i/>
        </w:rPr>
        <w:t xml:space="preserve">v </w:t>
      </w:r>
      <w:r>
        <w:rPr>
          <w:rFonts w:ascii="Cambria" w:eastAsia="Cambria" w:hAnsi="Cambria" w:cs="Cambria"/>
          <w:i/>
        </w:rPr>
        <w:t xml:space="preserve">&gt; </w:t>
      </w:r>
      <w:r>
        <w:rPr>
          <w:i/>
        </w:rPr>
        <w:t>m</w:t>
      </w:r>
      <w:r>
        <w:t xml:space="preserve">, QueueLength = </w:t>
      </w:r>
      <w:r>
        <w:rPr>
          <w:i/>
        </w:rPr>
        <w:t>k</w:t>
      </w:r>
      <w:r>
        <w:t>.</w:t>
      </w:r>
    </w:p>
    <w:p w:rsidR="001667FC" w:rsidRDefault="00B03795">
      <w:pPr>
        <w:spacing w:after="37" w:line="259" w:lineRule="auto"/>
        <w:ind w:left="0" w:right="324" w:firstLine="0"/>
        <w:jc w:val="right"/>
      </w:pPr>
      <w:r>
        <w:rPr>
          <w:rFonts w:ascii="宋体" w:eastAsia="宋体" w:hAnsi="宋体" w:cs="宋体"/>
        </w:rPr>
        <w:t>基于这三种情况，排队延迟的期望值可以通过求解马尔科夫链和用全</w:t>
      </w:r>
    </w:p>
    <w:p w:rsidR="001667FC" w:rsidRDefault="00B03795">
      <w:pPr>
        <w:spacing w:after="293" w:line="259" w:lineRule="auto"/>
        <w:ind w:left="101" w:firstLine="0"/>
        <w:jc w:val="left"/>
      </w:pPr>
      <w:r>
        <w:rPr>
          <w:rFonts w:ascii="宋体" w:eastAsia="宋体" w:hAnsi="宋体" w:cs="宋体"/>
        </w:rPr>
        <w:t>概率公式求和来获得。</w:t>
      </w:r>
    </w:p>
    <w:p w:rsidR="001667FC" w:rsidRDefault="00B03795">
      <w:pPr>
        <w:tabs>
          <w:tab w:val="center" w:pos="2375"/>
          <w:tab w:val="center" w:pos="3957"/>
          <w:tab w:val="center" w:pos="5081"/>
          <w:tab w:val="center" w:pos="5917"/>
        </w:tabs>
        <w:spacing w:after="0" w:line="259" w:lineRule="auto"/>
        <w:ind w:left="0" w:firstLine="0"/>
        <w:jc w:val="left"/>
      </w:pPr>
      <w:r>
        <w:rPr>
          <w:rFonts w:ascii="Calibri" w:eastAsia="Calibri" w:hAnsi="Calibri" w:cs="Calibri"/>
          <w:sz w:val="22"/>
        </w:rPr>
        <w:tab/>
      </w:r>
      <w:r>
        <w:rPr>
          <w:i/>
          <w:sz w:val="16"/>
        </w:rPr>
        <w:t>m</w:t>
      </w:r>
      <w:r>
        <w:rPr>
          <w:i/>
          <w:sz w:val="16"/>
        </w:rPr>
        <w:tab/>
      </w:r>
      <w:r>
        <w:rPr>
          <w:rFonts w:ascii="Cambria" w:eastAsia="Cambria" w:hAnsi="Cambria" w:cs="Cambria"/>
        </w:rPr>
        <w:t>(</w:t>
      </w:r>
      <w:r>
        <w:rPr>
          <w:i/>
        </w:rPr>
        <w:t>λ</w:t>
      </w:r>
      <w:r>
        <w:rPr>
          <w:rFonts w:ascii="Cambria" w:eastAsia="Cambria" w:hAnsi="Cambria" w:cs="Cambria"/>
          <w:i/>
        </w:rPr>
        <w:t>/</w:t>
      </w:r>
      <w:proofErr w:type="gramStart"/>
      <w:r>
        <w:rPr>
          <w:i/>
        </w:rPr>
        <w:t>µ</w:t>
      </w:r>
      <w:r>
        <w:rPr>
          <w:rFonts w:ascii="Cambria" w:eastAsia="Cambria" w:hAnsi="Cambria" w:cs="Cambria"/>
        </w:rPr>
        <w:t>)</w:t>
      </w:r>
      <w:r>
        <w:rPr>
          <w:i/>
          <w:sz w:val="16"/>
        </w:rPr>
        <w:t>i</w:t>
      </w:r>
      <w:proofErr w:type="gramEnd"/>
      <w:r>
        <w:rPr>
          <w:i/>
          <w:sz w:val="16"/>
        </w:rPr>
        <w:tab/>
      </w:r>
      <w:r>
        <w:rPr>
          <w:i/>
        </w:rPr>
        <w:t>k</w:t>
      </w:r>
      <w:r>
        <w:rPr>
          <w:rFonts w:ascii="Cambria" w:eastAsia="Cambria" w:hAnsi="Cambria" w:cs="Cambria"/>
        </w:rPr>
        <w:t>−</w:t>
      </w:r>
      <w:r>
        <w:rPr>
          <w:i/>
        </w:rPr>
        <w:t>m</w:t>
      </w:r>
      <w:r>
        <w:rPr>
          <w:i/>
        </w:rPr>
        <w:tab/>
      </w:r>
      <w:r>
        <w:rPr>
          <w:i/>
          <w:sz w:val="37"/>
          <w:vertAlign w:val="subscript"/>
        </w:rPr>
        <w:t>ρ</w:t>
      </w:r>
      <w:r>
        <w:rPr>
          <w:i/>
          <w:sz w:val="16"/>
        </w:rPr>
        <w:t>m</w:t>
      </w:r>
    </w:p>
    <w:p w:rsidR="001667FC" w:rsidRDefault="00B03795">
      <w:pPr>
        <w:tabs>
          <w:tab w:val="center" w:pos="2535"/>
          <w:tab w:val="center" w:pos="3962"/>
          <w:tab w:val="center" w:pos="4785"/>
          <w:tab w:val="center" w:pos="592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2298282</wp:posOffset>
                </wp:positionH>
                <wp:positionV relativeFrom="paragraph">
                  <wp:posOffset>20717</wp:posOffset>
                </wp:positionV>
                <wp:extent cx="1795374" cy="6096"/>
                <wp:effectExtent l="0" t="0" r="0" b="0"/>
                <wp:wrapNone/>
                <wp:docPr id="98725" name="Group 98725"/>
                <wp:cNvGraphicFramePr/>
                <a:graphic xmlns:a="http://schemas.openxmlformats.org/drawingml/2006/main">
                  <a:graphicData uri="http://schemas.microsoft.com/office/word/2010/wordprocessingGroup">
                    <wpg:wgp>
                      <wpg:cNvGrpSpPr/>
                      <wpg:grpSpPr>
                        <a:xfrm>
                          <a:off x="0" y="0"/>
                          <a:ext cx="1795374" cy="6096"/>
                          <a:chOff x="0" y="0"/>
                          <a:chExt cx="1795374" cy="6096"/>
                        </a:xfrm>
                      </wpg:grpSpPr>
                      <wps:wsp>
                        <wps:cNvPr id="10693" name="Shape 10693"/>
                        <wps:cNvSpPr/>
                        <wps:spPr>
                          <a:xfrm>
                            <a:off x="0" y="0"/>
                            <a:ext cx="435572" cy="0"/>
                          </a:xfrm>
                          <a:custGeom>
                            <a:avLst/>
                            <a:gdLst/>
                            <a:ahLst/>
                            <a:cxnLst/>
                            <a:rect l="0" t="0" r="0" b="0"/>
                            <a:pathLst>
                              <a:path w="435572">
                                <a:moveTo>
                                  <a:pt x="0" y="0"/>
                                </a:moveTo>
                                <a:lnTo>
                                  <a:pt x="435572"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10702" name="Shape 10702"/>
                        <wps:cNvSpPr/>
                        <wps:spPr>
                          <a:xfrm>
                            <a:off x="757694" y="0"/>
                            <a:ext cx="341033" cy="0"/>
                          </a:xfrm>
                          <a:custGeom>
                            <a:avLst/>
                            <a:gdLst/>
                            <a:ahLst/>
                            <a:cxnLst/>
                            <a:rect l="0" t="0" r="0" b="0"/>
                            <a:pathLst>
                              <a:path w="341033">
                                <a:moveTo>
                                  <a:pt x="0" y="0"/>
                                </a:moveTo>
                                <a:lnTo>
                                  <a:pt x="341033"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10707" name="Shape 10707"/>
                        <wps:cNvSpPr/>
                        <wps:spPr>
                          <a:xfrm>
                            <a:off x="1129094" y="0"/>
                            <a:ext cx="666280" cy="0"/>
                          </a:xfrm>
                          <a:custGeom>
                            <a:avLst/>
                            <a:gdLst/>
                            <a:ahLst/>
                            <a:cxnLst/>
                            <a:rect l="0" t="0" r="0" b="0"/>
                            <a:pathLst>
                              <a:path w="666280">
                                <a:moveTo>
                                  <a:pt x="0" y="0"/>
                                </a:moveTo>
                                <a:lnTo>
                                  <a:pt x="66628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725" style="width:141.368pt;height:0.48pt;position:absolute;z-index:301;mso-position-horizontal-relative:text;mso-position-horizontal:absolute;margin-left:180.967pt;mso-position-vertical-relative:text;margin-top:1.63123pt;" coordsize="17953,60">
                <v:shape id="Shape 10693" style="position:absolute;width:4355;height:0;left:0;top:0;" coordsize="435572,0" path="m0,0l435572,0">
                  <v:stroke weight="0.48pt" endcap="flat" joinstyle="miter" miterlimit="10" on="true" color="#000000"/>
                  <v:fill on="false" color="#000000" opacity="0"/>
                </v:shape>
                <v:shape id="Shape 10702" style="position:absolute;width:3410;height:0;left:7576;top:0;" coordsize="341033,0" path="m0,0l341033,0">
                  <v:stroke weight="0.48pt" endcap="flat" joinstyle="miter" miterlimit="10" on="true" color="#000000"/>
                  <v:fill on="false" color="#000000" opacity="0"/>
                </v:shape>
                <v:shape id="Shape 10707" style="position:absolute;width:6662;height:0;left:11290;top:0;" coordsize="666280,0" path="m0,0l666280,0">
                  <v:stroke weight="0.48pt" endcap="flat" joinstyle="miter" miterlimit="10" on="true" color="#000000"/>
                  <v:fill on="false" color="#000000" opacity="0"/>
                </v:shape>
              </v:group>
            </w:pict>
          </mc:Fallback>
        </mc:AlternateContent>
      </w:r>
      <w:r>
        <w:rPr>
          <w:rFonts w:ascii="Calibri" w:eastAsia="Calibri" w:hAnsi="Calibri" w:cs="Calibri"/>
          <w:sz w:val="22"/>
        </w:rPr>
        <w:tab/>
      </w:r>
      <w:r>
        <w:rPr>
          <w:i/>
        </w:rPr>
        <w:t>L</w:t>
      </w:r>
      <w:r>
        <w:rPr>
          <w:i/>
          <w:sz w:val="16"/>
        </w:rPr>
        <w:t xml:space="preserve">q </w:t>
      </w:r>
      <w:r>
        <w:rPr>
          <w:rFonts w:ascii="Cambria" w:eastAsia="Cambria" w:hAnsi="Cambria" w:cs="Cambria"/>
        </w:rPr>
        <w:t xml:space="preserve">= </w:t>
      </w:r>
      <w:r>
        <w:rPr>
          <w:i/>
        </w:rPr>
        <w:t>P</w:t>
      </w:r>
      <w:r>
        <w:rPr>
          <w:vertAlign w:val="subscript"/>
        </w:rPr>
        <w:t xml:space="preserve">0 </w:t>
      </w:r>
      <w:r>
        <w:rPr>
          <w:sz w:val="53"/>
          <w:vertAlign w:val="superscript"/>
        </w:rPr>
        <w:t>∑</w:t>
      </w:r>
      <w:r>
        <w:rPr>
          <w:rFonts w:ascii="Cambria" w:eastAsia="Cambria" w:hAnsi="Cambria" w:cs="Cambria"/>
        </w:rPr>
        <w:t>(</w:t>
      </w:r>
      <w:r>
        <w:rPr>
          <w:i/>
        </w:rPr>
        <w:t>k</w:t>
      </w:r>
      <w:r>
        <w:rPr>
          <w:rFonts w:ascii="Cambria" w:eastAsia="Cambria" w:hAnsi="Cambria" w:cs="Cambria"/>
        </w:rPr>
        <w:t>−</w:t>
      </w:r>
      <w:r>
        <w:rPr>
          <w:i/>
        </w:rPr>
        <w:t>m</w:t>
      </w:r>
      <w:r>
        <w:rPr>
          <w:rFonts w:ascii="Cambria" w:eastAsia="Cambria" w:hAnsi="Cambria" w:cs="Cambria"/>
        </w:rPr>
        <w:t>+</w:t>
      </w:r>
      <w:r>
        <w:rPr>
          <w:i/>
        </w:rPr>
        <w:t>i</w:t>
      </w:r>
      <w:r>
        <w:rPr>
          <w:rFonts w:ascii="Cambria" w:eastAsia="Cambria" w:hAnsi="Cambria" w:cs="Cambria"/>
        </w:rPr>
        <w:t>)</w:t>
      </w:r>
      <w:r>
        <w:rPr>
          <w:rFonts w:ascii="Cambria" w:eastAsia="Cambria" w:hAnsi="Cambria" w:cs="Cambria"/>
        </w:rPr>
        <w:tab/>
      </w:r>
      <w:r>
        <w:rPr>
          <w:i/>
        </w:rPr>
        <w:t>i</w:t>
      </w:r>
      <w:r>
        <w:t>!</w:t>
      </w:r>
      <w:r>
        <w:tab/>
      </w:r>
      <w:r>
        <w:rPr>
          <w:rFonts w:ascii="Cambria" w:eastAsia="Cambria" w:hAnsi="Cambria" w:cs="Cambria"/>
        </w:rPr>
        <w:t>+</w:t>
      </w:r>
      <w:r>
        <w:rPr>
          <w:i/>
        </w:rPr>
        <w:t>P</w:t>
      </w:r>
      <w:r>
        <w:rPr>
          <w:vertAlign w:val="subscript"/>
        </w:rPr>
        <w:t xml:space="preserve">0 </w:t>
      </w:r>
      <w:r>
        <w:rPr>
          <w:i/>
        </w:rPr>
        <w:t>m</w:t>
      </w:r>
      <w:r>
        <w:t>!</w:t>
      </w:r>
      <w:r>
        <w:tab/>
      </w:r>
      <w:proofErr w:type="gramStart"/>
      <w:r>
        <w:rPr>
          <w:i/>
        </w:rPr>
        <w:t>v</w:t>
      </w:r>
      <w:r>
        <w:t>!</w:t>
      </w:r>
      <w:r>
        <w:rPr>
          <w:rFonts w:ascii="Cambria" w:eastAsia="Cambria" w:hAnsi="Cambria" w:cs="Cambria"/>
        </w:rPr>
        <w:t>(</w:t>
      </w:r>
      <w:proofErr w:type="gramEnd"/>
      <w:r>
        <w:t>1</w:t>
      </w:r>
      <w:r>
        <w:rPr>
          <w:rFonts w:ascii="Cambria" w:eastAsia="Cambria" w:hAnsi="Cambria" w:cs="Cambria"/>
        </w:rPr>
        <w:t>−</w:t>
      </w:r>
      <w:r>
        <w:rPr>
          <w:i/>
          <w:sz w:val="37"/>
          <w:vertAlign w:val="subscript"/>
        </w:rPr>
        <w:t>ρ</w:t>
      </w:r>
      <w:r>
        <w:rPr>
          <w:i/>
          <w:sz w:val="16"/>
        </w:rPr>
        <w:t>m</w:t>
      </w:r>
      <w:r>
        <w:rPr>
          <w:rFonts w:ascii="Cambria" w:eastAsia="Cambria" w:hAnsi="Cambria" w:cs="Cambria"/>
        </w:rPr>
        <w:t>)</w:t>
      </w:r>
    </w:p>
    <w:p w:rsidR="001667FC" w:rsidRDefault="00B03795">
      <w:pPr>
        <w:spacing w:after="214" w:line="267" w:lineRule="auto"/>
        <w:ind w:left="2261"/>
      </w:pPr>
      <w:r>
        <w:rPr>
          <w:i/>
          <w:vertAlign w:val="subscript"/>
        </w:rPr>
        <w:t>i</w:t>
      </w:r>
      <w:r>
        <w:rPr>
          <w:rFonts w:ascii="Cambria" w:eastAsia="Cambria" w:hAnsi="Cambria" w:cs="Cambria"/>
          <w:vertAlign w:val="subscript"/>
        </w:rPr>
        <w:t>=</w:t>
      </w:r>
      <w:r>
        <w:rPr>
          <w:vertAlign w:val="subscript"/>
        </w:rPr>
        <w:t>0</w:t>
      </w:r>
    </w:p>
    <w:p w:rsidR="001667FC" w:rsidRDefault="00B03795">
      <w:pPr>
        <w:spacing w:after="0" w:line="259" w:lineRule="auto"/>
        <w:ind w:left="192" w:firstLine="0"/>
        <w:jc w:val="center"/>
      </w:pPr>
      <w:r>
        <w:rPr>
          <w:i/>
        </w:rPr>
        <w:t>λ</w:t>
      </w:r>
    </w:p>
    <w:p w:rsidR="001667FC" w:rsidRDefault="00B03795">
      <w:pPr>
        <w:spacing w:after="182" w:line="216" w:lineRule="auto"/>
        <w:ind w:left="4133" w:right="124" w:hanging="475"/>
      </w:pPr>
      <w:r>
        <w:rPr>
          <w:i/>
        </w:rPr>
        <w:t xml:space="preserve">ρ </w:t>
      </w:r>
      <w:r>
        <w:rPr>
          <w:rFonts w:ascii="Cambria" w:eastAsia="Cambria" w:hAnsi="Cambria" w:cs="Cambria"/>
        </w:rPr>
        <w:t>=</w:t>
      </w:r>
      <w:r>
        <w:rPr>
          <w:rFonts w:ascii="Cambria" w:eastAsia="Cambria" w:hAnsi="Cambria" w:cs="Cambria"/>
        </w:rPr>
        <w:tab/>
      </w:r>
      <w:r>
        <w:rPr>
          <w:rFonts w:ascii="Calibri" w:eastAsia="Calibri" w:hAnsi="Calibri" w:cs="Calibri"/>
          <w:noProof/>
          <w:sz w:val="22"/>
        </w:rPr>
        <mc:AlternateContent>
          <mc:Choice Requires="wpg">
            <w:drawing>
              <wp:inline distT="0" distB="0" distL="0" distR="0">
                <wp:extent cx="104242" cy="6096"/>
                <wp:effectExtent l="0" t="0" r="0" b="0"/>
                <wp:docPr id="98726" name="Group 98726"/>
                <wp:cNvGraphicFramePr/>
                <a:graphic xmlns:a="http://schemas.openxmlformats.org/drawingml/2006/main">
                  <a:graphicData uri="http://schemas.microsoft.com/office/word/2010/wordprocessingGroup">
                    <wpg:wgp>
                      <wpg:cNvGrpSpPr/>
                      <wpg:grpSpPr>
                        <a:xfrm>
                          <a:off x="0" y="0"/>
                          <a:ext cx="104242" cy="6096"/>
                          <a:chOff x="0" y="0"/>
                          <a:chExt cx="104242" cy="6096"/>
                        </a:xfrm>
                      </wpg:grpSpPr>
                      <wps:wsp>
                        <wps:cNvPr id="10719" name="Shape 10719"/>
                        <wps:cNvSpPr/>
                        <wps:spPr>
                          <a:xfrm>
                            <a:off x="0" y="0"/>
                            <a:ext cx="104242" cy="0"/>
                          </a:xfrm>
                          <a:custGeom>
                            <a:avLst/>
                            <a:gdLst/>
                            <a:ahLst/>
                            <a:cxnLst/>
                            <a:rect l="0" t="0" r="0" b="0"/>
                            <a:pathLst>
                              <a:path w="104242">
                                <a:moveTo>
                                  <a:pt x="0" y="0"/>
                                </a:moveTo>
                                <a:lnTo>
                                  <a:pt x="104242"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8726" style="width:8.20801pt;height:0.48pt;mso-position-horizontal-relative:char;mso-position-vertical-relative:line" coordsize="1042,60">
                <v:shape id="Shape 10719" style="position:absolute;width:1042;height:0;left:0;top:0;" coordsize="104242,0" path="m0,0l104242,0">
                  <v:stroke weight="0.48pt" endcap="flat" joinstyle="miter" miterlimit="10" on="true" color="#000000"/>
                  <v:fill on="false" color="#000000" opacity="0"/>
                </v:shape>
              </v:group>
            </w:pict>
          </mc:Fallback>
        </mc:AlternateContent>
      </w:r>
      <w:r>
        <w:tab/>
        <w:t xml:space="preserve">(2.6) </w:t>
      </w:r>
      <w:r>
        <w:rPr>
          <w:i/>
        </w:rPr>
        <w:t>µ</w:t>
      </w:r>
    </w:p>
    <w:p w:rsidR="001667FC" w:rsidRDefault="00B03795">
      <w:pPr>
        <w:spacing w:after="462" w:line="259" w:lineRule="auto"/>
        <w:ind w:left="207" w:right="197"/>
        <w:jc w:val="center"/>
      </w:pPr>
      <w:r>
        <w:rPr>
          <w:rFonts w:ascii="宋体" w:eastAsia="宋体" w:hAnsi="宋体" w:cs="宋体"/>
        </w:rPr>
        <w:t>根据</w:t>
      </w:r>
      <w:r>
        <w:t>5G</w:t>
      </w:r>
      <w:r>
        <w:rPr>
          <w:rFonts w:ascii="宋体" w:eastAsia="宋体" w:hAnsi="宋体" w:cs="宋体"/>
        </w:rPr>
        <w:t>协议标准</w:t>
      </w:r>
      <w:r>
        <w:t>3GPP TS 22.104</w:t>
      </w:r>
      <w:r>
        <w:rPr>
          <w:rFonts w:ascii="宋体" w:eastAsia="宋体" w:hAnsi="宋体" w:cs="宋体"/>
        </w:rPr>
        <w:t>对大规模应用场景的要求，当服务区域在</w:t>
      </w:r>
      <w:r>
        <w:t>10</w:t>
      </w:r>
      <w:r>
        <w:rPr>
          <w:rFonts w:ascii="宋体" w:eastAsia="宋体" w:hAnsi="宋体" w:cs="宋体"/>
        </w:rPr>
        <w:t>到</w:t>
      </w:r>
      <w:r>
        <w:t>20</w:t>
      </w:r>
      <w:r>
        <w:rPr>
          <w:i/>
        </w:rPr>
        <w:t>km</w:t>
      </w:r>
      <w:r>
        <w:rPr>
          <w:vertAlign w:val="superscript"/>
        </w:rPr>
        <w:t>2</w:t>
      </w:r>
      <w:r>
        <w:rPr>
          <w:rFonts w:ascii="宋体" w:eastAsia="宋体" w:hAnsi="宋体" w:cs="宋体"/>
        </w:rPr>
        <w:t>之间时，单个时域的同步节点的上限为</w:t>
      </w:r>
      <w:r>
        <w:t>100[</w:t>
      </w:r>
      <w:r>
        <w:rPr>
          <w:color w:val="00FF00"/>
        </w:rPr>
        <w:t>8</w:t>
      </w:r>
      <w:r>
        <w:t>]</w:t>
      </w:r>
      <w:r>
        <w:rPr>
          <w:rFonts w:ascii="宋体" w:eastAsia="宋体" w:hAnsi="宋体" w:cs="宋体"/>
        </w:rPr>
        <w:t>。通过将这些条件代入排队延迟模型，可以得到排队延迟小于</w:t>
      </w:r>
      <w:r>
        <w:t>250ns</w:t>
      </w:r>
      <w:r>
        <w:rPr>
          <w:rFonts w:ascii="宋体" w:eastAsia="宋体" w:hAnsi="宋体" w:cs="宋体"/>
        </w:rPr>
        <w:t>。鉴于所要求的同步精度为</w:t>
      </w:r>
      <w:r>
        <w:t>1</w:t>
      </w:r>
      <w:r>
        <w:rPr>
          <w:i/>
          <w:sz w:val="37"/>
          <w:vertAlign w:val="subscript"/>
        </w:rPr>
        <w:t>µ</w:t>
      </w:r>
      <w:r>
        <w:rPr>
          <w:i/>
        </w:rPr>
        <w:t>s</w:t>
      </w:r>
      <w:r>
        <w:rPr>
          <w:rFonts w:ascii="宋体" w:eastAsia="宋体" w:hAnsi="宋体" w:cs="宋体"/>
        </w:rPr>
        <w:t>，随机排队延迟对同步精度的影响可以忽略不计，只有固定延迟影响同步精度。因此，我们对多场制造系统方案的时间戳补偿只关注这些条件下固定延</w:t>
      </w:r>
      <w:r>
        <w:rPr>
          <w:rFonts w:ascii="宋体" w:eastAsia="宋体" w:hAnsi="宋体" w:cs="宋体"/>
        </w:rPr>
        <w:t>迟对时钟同步的影响。</w:t>
      </w:r>
    </w:p>
    <w:p w:rsidR="001667FC" w:rsidRDefault="00B03795">
      <w:pPr>
        <w:pStyle w:val="2"/>
        <w:ind w:left="96"/>
      </w:pPr>
      <w:r>
        <w:t xml:space="preserve">2.3 </w:t>
      </w:r>
      <w:r>
        <w:rPr>
          <w:rFonts w:ascii="黑体" w:eastAsia="黑体" w:hAnsi="黑体" w:cs="黑体"/>
        </w:rPr>
        <w:t>混合同步架构设计</w:t>
      </w:r>
    </w:p>
    <w:p w:rsidR="001667FC" w:rsidRDefault="00B03795">
      <w:pPr>
        <w:spacing w:line="299" w:lineRule="auto"/>
        <w:ind w:left="86" w:firstLine="470"/>
        <w:jc w:val="left"/>
      </w:pPr>
      <w:r>
        <w:rPr>
          <w:rFonts w:ascii="宋体" w:eastAsia="宋体" w:hAnsi="宋体" w:cs="宋体"/>
        </w:rPr>
        <w:t>混合同步架构是一种专门针对大规模异构网络场景设计的同步方法，在大规模的异构网络协同中有着良好的性能优化，能最小化传输开销，累积误差以及时序误差。如图</w:t>
      </w:r>
      <w:r>
        <w:t>2-4</w:t>
      </w:r>
      <w:r>
        <w:rPr>
          <w:rFonts w:ascii="宋体" w:eastAsia="宋体" w:hAnsi="宋体" w:cs="宋体"/>
        </w:rPr>
        <w:t>所示，混合同步架构由有线骨干网络和多个较小</w:t>
      </w:r>
      <w:r>
        <w:rPr>
          <w:rFonts w:ascii="宋体" w:eastAsia="宋体" w:hAnsi="宋体" w:cs="宋体"/>
        </w:rPr>
        <w:lastRenderedPageBreak/>
        <w:t>无线岛组成。上层核心网络部分由</w:t>
      </w:r>
      <w:r>
        <w:t>5G+TSN</w:t>
      </w:r>
      <w:r>
        <w:rPr>
          <w:rFonts w:ascii="宋体" w:eastAsia="宋体" w:hAnsi="宋体" w:cs="宋体"/>
        </w:rPr>
        <w:t>节点组成，下层网络由各种工业以太网和无线传感器组成。上层核心网络建立高精度</w:t>
      </w:r>
      <w:r>
        <w:t>5G+TSN</w:t>
      </w:r>
      <w:r>
        <w:rPr>
          <w:rFonts w:ascii="宋体" w:eastAsia="宋体" w:hAnsi="宋体" w:cs="宋体"/>
        </w:rPr>
        <w:t>时钟同步后，架构内会选取边界节点，下层网络将作为从时钟，根据自己的同步需求与边界节点进行同步。</w:t>
      </w:r>
    </w:p>
    <w:p w:rsidR="001667FC" w:rsidRDefault="00B03795">
      <w:pPr>
        <w:spacing w:line="299" w:lineRule="auto"/>
        <w:ind w:left="86" w:firstLine="470"/>
        <w:jc w:val="left"/>
      </w:pPr>
      <w:r>
        <w:rPr>
          <w:rFonts w:ascii="宋体" w:eastAsia="宋体" w:hAnsi="宋体" w:cs="宋体"/>
        </w:rPr>
        <w:t>为了将异构网络中混乱的网络分层整合起来，本发</w:t>
      </w:r>
      <w:r>
        <w:rPr>
          <w:rFonts w:ascii="宋体" w:eastAsia="宋体" w:hAnsi="宋体" w:cs="宋体"/>
        </w:rPr>
        <w:t>明提出了一种基于混合同步架构的</w:t>
      </w:r>
      <w:r>
        <w:t>t</w:t>
      </w:r>
      <w:r>
        <w:rPr>
          <w:rFonts w:ascii="宋体" w:eastAsia="宋体" w:hAnsi="宋体" w:cs="宋体"/>
        </w:rPr>
        <w:t>同步方法。最上层主干网络是</w:t>
      </w:r>
      <w:r>
        <w:t>5G+TSN</w:t>
      </w:r>
      <w:r>
        <w:rPr>
          <w:rFonts w:ascii="宋体" w:eastAsia="宋体" w:hAnsi="宋体" w:cs="宋体"/>
        </w:rPr>
        <w:t>，中下层包括各种网络，如工业以太网、</w:t>
      </w:r>
      <w:r>
        <w:t>Wi-Fi</w:t>
      </w:r>
      <w:r>
        <w:rPr>
          <w:rFonts w:ascii="宋体" w:eastAsia="宋体" w:hAnsi="宋体" w:cs="宋体"/>
        </w:rPr>
        <w:t>、</w:t>
      </w:r>
      <w:r>
        <w:t>Zigbee</w:t>
      </w:r>
      <w:r>
        <w:rPr>
          <w:rFonts w:ascii="宋体" w:eastAsia="宋体" w:hAnsi="宋体" w:cs="宋体"/>
        </w:rPr>
        <w:t>、</w:t>
      </w:r>
      <w:r>
        <w:t>LoRaWAN</w:t>
      </w:r>
      <w:r>
        <w:rPr>
          <w:rFonts w:ascii="宋体" w:eastAsia="宋体" w:hAnsi="宋体" w:cs="宋体"/>
        </w:rPr>
        <w:t>、</w:t>
      </w:r>
      <w:r>
        <w:t>Bluetooth</w:t>
      </w:r>
      <w:r>
        <w:rPr>
          <w:rFonts w:ascii="宋体" w:eastAsia="宋体" w:hAnsi="宋体" w:cs="宋体"/>
        </w:rPr>
        <w:t>等。在整合这些网络时，需要参考前面得到的参数。为了更加具体地根据时钟稳定性、排队延迟和累计误差等因素进行划分，并设计一个综合指标来评估不同区域网络属于哪个层级。这样，我们可以更精确地将具有相似特性的网络划分到同一层级，以便采用合适的同步策略和优化方法。针对这个需求，我们可以引入一个名为</w:t>
      </w:r>
      <w:r>
        <w:rPr>
          <w:rFonts w:ascii="宋体" w:eastAsia="宋体" w:hAnsi="宋体" w:cs="宋体"/>
        </w:rPr>
        <w:t>“</w:t>
      </w:r>
      <w:r>
        <w:rPr>
          <w:rFonts w:ascii="宋体" w:eastAsia="宋体" w:hAnsi="宋体" w:cs="宋体"/>
        </w:rPr>
        <w:t>网络同步性能指标（</w:t>
      </w:r>
      <w:r>
        <w:t>NSPI</w:t>
      </w:r>
      <w:r>
        <w:rPr>
          <w:rFonts w:ascii="宋体" w:eastAsia="宋体" w:hAnsi="宋体" w:cs="宋体"/>
        </w:rPr>
        <w:t>）</w:t>
      </w:r>
      <w:r>
        <w:rPr>
          <w:rFonts w:ascii="宋体" w:eastAsia="宋体" w:hAnsi="宋体" w:cs="宋体"/>
        </w:rPr>
        <w:t>”</w:t>
      </w:r>
      <w:r>
        <w:rPr>
          <w:rFonts w:ascii="宋体" w:eastAsia="宋体" w:hAnsi="宋体" w:cs="宋体"/>
        </w:rPr>
        <w:t>的综合评估指标。</w:t>
      </w:r>
    </w:p>
    <w:p w:rsidR="001667FC" w:rsidRDefault="00B03795">
      <w:pPr>
        <w:spacing w:after="177" w:line="299" w:lineRule="auto"/>
        <w:ind w:left="86" w:firstLine="470"/>
        <w:jc w:val="left"/>
      </w:pPr>
      <w:r>
        <w:t xml:space="preserve">NSPI </w:t>
      </w:r>
      <w:r>
        <w:rPr>
          <w:rFonts w:ascii="宋体" w:eastAsia="宋体" w:hAnsi="宋体" w:cs="宋体"/>
        </w:rPr>
        <w:t>可以综合考虑时钟稳定性、排队延迟和累计误差等因素，并为每个区域网络分配一个</w:t>
      </w:r>
      <w:r>
        <w:t>NSPI</w:t>
      </w:r>
      <w:r>
        <w:rPr>
          <w:rFonts w:ascii="宋体" w:eastAsia="宋体" w:hAnsi="宋体" w:cs="宋体"/>
        </w:rPr>
        <w:t>值。我们可以根据</w:t>
      </w:r>
      <w:r>
        <w:t>NSPI</w:t>
      </w:r>
      <w:r>
        <w:rPr>
          <w:rFonts w:ascii="宋体" w:eastAsia="宋体" w:hAnsi="宋体" w:cs="宋体"/>
        </w:rPr>
        <w:t>值的范围来确定网络属于哪个层级。例如，设定不同层级对应的</w:t>
      </w:r>
      <w:r>
        <w:t>NSPI</w:t>
      </w:r>
      <w:r>
        <w:rPr>
          <w:rFonts w:ascii="宋体" w:eastAsia="宋体" w:hAnsi="宋体" w:cs="宋体"/>
        </w:rPr>
        <w:t>值范围如下：</w:t>
      </w:r>
    </w:p>
    <w:p w:rsidR="001667FC" w:rsidRDefault="00B03795">
      <w:pPr>
        <w:numPr>
          <w:ilvl w:val="0"/>
          <w:numId w:val="4"/>
        </w:numPr>
        <w:spacing w:after="211"/>
        <w:ind w:right="124" w:hanging="201"/>
      </w:pPr>
      <w:r>
        <w:t>m1</w:t>
      </w:r>
      <w:r>
        <w:rPr>
          <w:rFonts w:ascii="宋体" w:eastAsia="宋体" w:hAnsi="宋体" w:cs="宋体"/>
        </w:rPr>
        <w:t>层级：</w:t>
      </w:r>
      <w:r>
        <w:t>NSPI</w:t>
      </w:r>
      <w:r>
        <w:rPr>
          <w:rFonts w:ascii="宋体" w:eastAsia="宋体" w:hAnsi="宋体" w:cs="宋体"/>
        </w:rPr>
        <w:t>值在</w:t>
      </w:r>
      <w:r>
        <w:t>A1-A2</w:t>
      </w:r>
      <w:r>
        <w:rPr>
          <w:rFonts w:ascii="宋体" w:eastAsia="宋体" w:hAnsi="宋体" w:cs="宋体"/>
        </w:rPr>
        <w:t>范围内</w:t>
      </w:r>
    </w:p>
    <w:p w:rsidR="001667FC" w:rsidRDefault="00B03795">
      <w:pPr>
        <w:numPr>
          <w:ilvl w:val="0"/>
          <w:numId w:val="4"/>
        </w:numPr>
        <w:spacing w:after="225"/>
        <w:ind w:right="124" w:hanging="201"/>
      </w:pPr>
      <w:r>
        <w:t>m2</w:t>
      </w:r>
      <w:r>
        <w:rPr>
          <w:rFonts w:ascii="宋体" w:eastAsia="宋体" w:hAnsi="宋体" w:cs="宋体"/>
        </w:rPr>
        <w:t>层级：</w:t>
      </w:r>
      <w:r>
        <w:t>NSPI</w:t>
      </w:r>
      <w:r>
        <w:rPr>
          <w:rFonts w:ascii="宋体" w:eastAsia="宋体" w:hAnsi="宋体" w:cs="宋体"/>
        </w:rPr>
        <w:t>值在</w:t>
      </w:r>
      <w:r>
        <w:t>B1-B2</w:t>
      </w:r>
      <w:r>
        <w:rPr>
          <w:rFonts w:ascii="宋体" w:eastAsia="宋体" w:hAnsi="宋体" w:cs="宋体"/>
        </w:rPr>
        <w:t>范围内</w:t>
      </w:r>
    </w:p>
    <w:p w:rsidR="001667FC" w:rsidRDefault="00B03795">
      <w:pPr>
        <w:numPr>
          <w:ilvl w:val="0"/>
          <w:numId w:val="4"/>
        </w:numPr>
        <w:spacing w:after="222"/>
        <w:ind w:right="124" w:hanging="201"/>
      </w:pPr>
      <w:r>
        <w:t>...</w:t>
      </w:r>
    </w:p>
    <w:p w:rsidR="001667FC" w:rsidRDefault="00B03795">
      <w:pPr>
        <w:numPr>
          <w:ilvl w:val="0"/>
          <w:numId w:val="4"/>
        </w:numPr>
        <w:spacing w:after="165"/>
        <w:ind w:right="124" w:hanging="201"/>
      </w:pPr>
      <w:r>
        <w:t>mn</w:t>
      </w:r>
      <w:r>
        <w:rPr>
          <w:rFonts w:ascii="宋体" w:eastAsia="宋体" w:hAnsi="宋体" w:cs="宋体"/>
        </w:rPr>
        <w:t>层级：</w:t>
      </w:r>
      <w:r>
        <w:t>NSPI</w:t>
      </w:r>
      <w:r>
        <w:rPr>
          <w:rFonts w:ascii="宋体" w:eastAsia="宋体" w:hAnsi="宋体" w:cs="宋体"/>
        </w:rPr>
        <w:t>值在</w:t>
      </w:r>
      <w:r>
        <w:t>Z1-Z2</w:t>
      </w:r>
      <w:r>
        <w:rPr>
          <w:rFonts w:ascii="宋体" w:eastAsia="宋体" w:hAnsi="宋体" w:cs="宋体"/>
        </w:rPr>
        <w:t>范围内</w:t>
      </w:r>
    </w:p>
    <w:p w:rsidR="001667FC" w:rsidRDefault="00B03795">
      <w:pPr>
        <w:spacing w:after="330" w:line="299" w:lineRule="auto"/>
        <w:ind w:left="86" w:firstLine="470"/>
        <w:jc w:val="left"/>
      </w:pPr>
      <w:r>
        <w:rPr>
          <w:rFonts w:ascii="宋体" w:eastAsia="宋体" w:hAnsi="宋体" w:cs="宋体"/>
        </w:rPr>
        <w:t>根据我们的分层目的，我们希望确保网络能够根据同步精度需求以及各自的性能特点井然有序地进行时钟同步。为了避免低精度要求但性能较差的网络被分到高层级，我们可以对</w:t>
      </w:r>
      <w:r>
        <w:t>NSPI</w:t>
      </w:r>
      <w:r>
        <w:rPr>
          <w:rFonts w:ascii="宋体" w:eastAsia="宋体" w:hAnsi="宋体" w:cs="宋体"/>
        </w:rPr>
        <w:t>值计算公式进行进一步改进。可以考</w:t>
      </w:r>
      <w:r>
        <w:rPr>
          <w:rFonts w:ascii="宋体" w:eastAsia="宋体" w:hAnsi="宋体" w:cs="宋体"/>
        </w:rPr>
        <w:lastRenderedPageBreak/>
        <w:t>虑将</w:t>
      </w:r>
      <w:r>
        <w:t>SPW</w:t>
      </w:r>
      <w:r>
        <w:rPr>
          <w:rFonts w:ascii="宋体" w:eastAsia="宋体" w:hAnsi="宋体" w:cs="宋体"/>
        </w:rPr>
        <w:t>因子用于调整各项参数的权重，而不是直接乘以</w:t>
      </w:r>
      <w:r>
        <w:t>NSPI</w:t>
      </w:r>
      <w:r>
        <w:rPr>
          <w:rFonts w:ascii="宋体" w:eastAsia="宋体" w:hAnsi="宋体" w:cs="宋体"/>
        </w:rPr>
        <w:t>值。新的</w:t>
      </w:r>
      <w:r>
        <w:t>NSPI</w:t>
      </w:r>
      <w:r>
        <w:rPr>
          <w:rFonts w:ascii="宋体" w:eastAsia="宋体" w:hAnsi="宋体" w:cs="宋体"/>
        </w:rPr>
        <w:t>值计算公式如下：</w:t>
      </w:r>
    </w:p>
    <w:p w:rsidR="001667FC" w:rsidRDefault="00B03795">
      <w:pPr>
        <w:spacing w:after="84" w:line="254" w:lineRule="auto"/>
        <w:ind w:left="96"/>
      </w:pPr>
      <w:r>
        <w:rPr>
          <w:i/>
        </w:rPr>
        <w:t xml:space="preserve">NSPI </w:t>
      </w:r>
      <w:proofErr w:type="gramStart"/>
      <w:r>
        <w:rPr>
          <w:rFonts w:ascii="Cambria" w:eastAsia="Cambria" w:hAnsi="Cambria" w:cs="Cambria"/>
        </w:rPr>
        <w:t>=(</w:t>
      </w:r>
      <w:proofErr w:type="gramEnd"/>
      <w:r>
        <w:rPr>
          <w:i/>
        </w:rPr>
        <w:t>W</w:t>
      </w:r>
      <w:r>
        <w:t>1</w:t>
      </w:r>
      <w:r>
        <w:rPr>
          <w:rFonts w:ascii="Cambria" w:eastAsia="Cambria" w:hAnsi="Cambria" w:cs="Cambria"/>
        </w:rPr>
        <w:t>∗</w:t>
      </w:r>
      <w:r>
        <w:rPr>
          <w:i/>
        </w:rPr>
        <w:t xml:space="preserve">SPW </w:t>
      </w:r>
      <w:r>
        <w:rPr>
          <w:rFonts w:ascii="Cambria" w:eastAsia="Cambria" w:hAnsi="Cambria" w:cs="Cambria"/>
        </w:rPr>
        <w:t>∗</w:t>
      </w:r>
      <w:r>
        <w:rPr>
          <w:i/>
        </w:rPr>
        <w:t>δ</w:t>
      </w:r>
      <w:r>
        <w:rPr>
          <w:rFonts w:ascii="Cambria" w:eastAsia="Cambria" w:hAnsi="Cambria" w:cs="Cambria"/>
        </w:rPr>
        <w:t>)+(</w:t>
      </w:r>
      <w:r>
        <w:rPr>
          <w:i/>
        </w:rPr>
        <w:t>W</w:t>
      </w:r>
      <w:r>
        <w:t>2</w:t>
      </w:r>
      <w:r>
        <w:rPr>
          <w:rFonts w:ascii="Cambria" w:eastAsia="Cambria" w:hAnsi="Cambria" w:cs="Cambria"/>
        </w:rPr>
        <w:t>∗</w:t>
      </w:r>
      <w:r>
        <w:rPr>
          <w:rFonts w:ascii="Cambria" w:eastAsia="Cambria" w:hAnsi="Cambria" w:cs="Cambria"/>
        </w:rPr>
        <w:t>(</w:t>
      </w:r>
      <w:r>
        <w:t>1</w:t>
      </w:r>
      <w:r>
        <w:rPr>
          <w:rFonts w:ascii="Cambria" w:eastAsia="Cambria" w:hAnsi="Cambria" w:cs="Cambria"/>
        </w:rPr>
        <w:t>−</w:t>
      </w:r>
      <w:r>
        <w:rPr>
          <w:i/>
        </w:rPr>
        <w:t>SPW</w:t>
      </w:r>
      <w:r>
        <w:rPr>
          <w:rFonts w:ascii="Cambria" w:eastAsia="Cambria" w:hAnsi="Cambria" w:cs="Cambria"/>
        </w:rPr>
        <w:t>)∗(</w:t>
      </w:r>
      <w:r>
        <w:rPr>
          <w:i/>
        </w:rPr>
        <w:t>n</w:t>
      </w:r>
      <w:r>
        <w:rPr>
          <w:rFonts w:ascii="Cambria" w:eastAsia="Cambria" w:hAnsi="Cambria" w:cs="Cambria"/>
        </w:rPr>
        <w:t>∗</w:t>
      </w:r>
      <w:r>
        <w:rPr>
          <w:i/>
        </w:rPr>
        <w:t xml:space="preserve">β </w:t>
      </w:r>
      <w:r>
        <w:rPr>
          <w:rFonts w:ascii="Cambria" w:eastAsia="Cambria" w:hAnsi="Cambria" w:cs="Cambria"/>
        </w:rPr>
        <w:t>∗</w:t>
      </w:r>
      <w:r>
        <w:rPr>
          <w:rFonts w:ascii="Cambria" w:eastAsia="Cambria" w:hAnsi="Cambria" w:cs="Cambria"/>
        </w:rPr>
        <w:t>(</w:t>
      </w:r>
      <w:r>
        <w:t>1</w:t>
      </w:r>
      <w:r>
        <w:rPr>
          <w:rFonts w:ascii="Cambria" w:eastAsia="Cambria" w:hAnsi="Cambria" w:cs="Cambria"/>
        </w:rPr>
        <w:t xml:space="preserve">+ </w:t>
      </w:r>
      <w:r>
        <w:rPr>
          <w:i/>
        </w:rPr>
        <w:t>p</w:t>
      </w:r>
      <w:r>
        <w:rPr>
          <w:rFonts w:ascii="Cambria" w:eastAsia="Cambria" w:hAnsi="Cambria" w:cs="Cambria"/>
        </w:rPr>
        <w:t>)</w:t>
      </w:r>
      <w:r>
        <w:rPr>
          <w:rFonts w:ascii="Cambria" w:eastAsia="Cambria" w:hAnsi="Cambria" w:cs="Cambria"/>
          <w:i/>
        </w:rPr>
        <w:t>/</w:t>
      </w:r>
      <w:r>
        <w:rPr>
          <w:i/>
        </w:rPr>
        <w:t>µ</w:t>
      </w:r>
      <w:r>
        <w:rPr>
          <w:rFonts w:ascii="Cambria" w:eastAsia="Cambria" w:hAnsi="Cambria" w:cs="Cambria"/>
        </w:rPr>
        <w:t>))+(</w:t>
      </w:r>
      <w:r>
        <w:rPr>
          <w:i/>
        </w:rPr>
        <w:t>W</w:t>
      </w:r>
      <w:r>
        <w:t>3</w:t>
      </w:r>
      <w:r>
        <w:rPr>
          <w:rFonts w:ascii="Cambria" w:eastAsia="Cambria" w:hAnsi="Cambria" w:cs="Cambria"/>
        </w:rPr>
        <w:t>∗</w:t>
      </w:r>
      <w:r>
        <w:rPr>
          <w:i/>
        </w:rPr>
        <w:t>D</w:t>
      </w:r>
      <w:r>
        <w:rPr>
          <w:vertAlign w:val="subscript"/>
        </w:rPr>
        <w:t>RMSE</w:t>
      </w:r>
      <w:r>
        <w:rPr>
          <w:rFonts w:ascii="Cambria" w:eastAsia="Cambria" w:hAnsi="Cambria" w:cs="Cambria"/>
        </w:rPr>
        <w:t>)</w:t>
      </w:r>
    </w:p>
    <w:p w:rsidR="001667FC" w:rsidRDefault="00B03795">
      <w:pPr>
        <w:spacing w:line="299" w:lineRule="auto"/>
        <w:ind w:left="86" w:firstLine="7311"/>
        <w:jc w:val="left"/>
      </w:pPr>
      <w:r>
        <w:t xml:space="preserve">(2.7) </w:t>
      </w:r>
      <w:r>
        <w:rPr>
          <w:rFonts w:ascii="宋体" w:eastAsia="宋体" w:hAnsi="宋体" w:cs="宋体"/>
        </w:rPr>
        <w:t>这里，当</w:t>
      </w:r>
      <w:r>
        <w:t>SPW</w:t>
      </w:r>
      <w:r>
        <w:rPr>
          <w:rFonts w:ascii="宋体" w:eastAsia="宋体" w:hAnsi="宋体" w:cs="宋体"/>
        </w:rPr>
        <w:t>越接近</w:t>
      </w:r>
      <w:r>
        <w:t>1</w:t>
      </w:r>
      <w:r>
        <w:rPr>
          <w:rFonts w:ascii="宋体" w:eastAsia="宋体" w:hAnsi="宋体" w:cs="宋体"/>
        </w:rPr>
        <w:t>时，</w:t>
      </w:r>
      <w:r>
        <w:rPr>
          <w:i/>
          <w:sz w:val="37"/>
          <w:vertAlign w:val="subscript"/>
        </w:rPr>
        <w:t>δ</w:t>
      </w:r>
      <w:r>
        <w:rPr>
          <w:rFonts w:ascii="宋体" w:eastAsia="宋体" w:hAnsi="宋体" w:cs="宋体"/>
        </w:rPr>
        <w:t>项（时钟稳定性）的权重增加，而排队延迟项（</w:t>
      </w:r>
      <w:r>
        <w:t xml:space="preserve">n * </w:t>
      </w:r>
      <w:r>
        <w:rPr>
          <w:i/>
          <w:sz w:val="37"/>
          <w:vertAlign w:val="subscript"/>
        </w:rPr>
        <w:t xml:space="preserve">β </w:t>
      </w:r>
      <w:r>
        <w:t xml:space="preserve">* (1 + p) / </w:t>
      </w:r>
      <w:r>
        <w:rPr>
          <w:i/>
          <w:sz w:val="37"/>
          <w:vertAlign w:val="subscript"/>
        </w:rPr>
        <w:t>µ</w:t>
      </w:r>
      <w:r>
        <w:rPr>
          <w:rFonts w:ascii="宋体" w:eastAsia="宋体" w:hAnsi="宋体" w:cs="宋体"/>
        </w:rPr>
        <w:t>）的权重减小。这样，具有高同步精度需求的网络将更加注重时钟稳定性。相反，当</w:t>
      </w:r>
      <w:r>
        <w:t>SPW</w:t>
      </w:r>
      <w:r>
        <w:rPr>
          <w:rFonts w:ascii="宋体" w:eastAsia="宋体" w:hAnsi="宋体" w:cs="宋体"/>
        </w:rPr>
        <w:t>越接近</w:t>
      </w:r>
      <w:r>
        <w:t>0</w:t>
      </w:r>
      <w:r>
        <w:rPr>
          <w:rFonts w:ascii="宋体" w:eastAsia="宋体" w:hAnsi="宋体" w:cs="宋体"/>
        </w:rPr>
        <w:t>时，排队延迟项的权重增加，而时钟稳定性项的权重减小。这样，具有低同步精度需求的网络将更加注重处理能</w:t>
      </w:r>
      <w:r>
        <w:rPr>
          <w:rFonts w:ascii="宋体" w:eastAsia="宋体" w:hAnsi="宋体" w:cs="宋体"/>
        </w:rPr>
        <w:t>力和网络规模。通过调整</w:t>
      </w:r>
      <w:r>
        <w:t>SPW</w:t>
      </w:r>
      <w:r>
        <w:rPr>
          <w:rFonts w:ascii="宋体" w:eastAsia="宋体" w:hAnsi="宋体" w:cs="宋体"/>
        </w:rPr>
        <w:t>的值，我们可以确保网络根据其同步精度需求和性能特点进行分层，从而实现复杂异构网络的井然有序时钟同步。在实际应用中，可以根据不同网络的同步精度需求和性能特点，对混合同步架构进行进一步优化。分层过程如图</w:t>
      </w:r>
      <w:r>
        <w:t>2-4</w:t>
      </w:r>
      <w:r>
        <w:rPr>
          <w:rFonts w:ascii="宋体" w:eastAsia="宋体" w:hAnsi="宋体" w:cs="宋体"/>
        </w:rPr>
        <w:t>所示：</w:t>
      </w:r>
    </w:p>
    <w:p w:rsidR="001667FC" w:rsidRDefault="00B03795">
      <w:pPr>
        <w:spacing w:after="0" w:line="288" w:lineRule="auto"/>
        <w:ind w:left="101" w:firstLine="480"/>
        <w:jc w:val="left"/>
      </w:pPr>
      <w:r>
        <w:rPr>
          <w:rFonts w:ascii="宋体" w:eastAsia="宋体" w:hAnsi="宋体" w:cs="宋体"/>
        </w:rPr>
        <w:t>另外在分层过程中，需要注意不能改变原有网络拓扑结构中的连接关系，分层的本质是通过链路选择来使得每一层的网络能选择最优的同步对象。整体分层算法如算法</w:t>
      </w:r>
      <w:r>
        <w:t>1</w:t>
      </w:r>
      <w:r>
        <w:rPr>
          <w:rFonts w:ascii="宋体" w:eastAsia="宋体" w:hAnsi="宋体" w:cs="宋体"/>
        </w:rPr>
        <w:t>所示，下面将详细阐述分层算法的流程：</w:t>
      </w:r>
    </w:p>
    <w:p w:rsidR="001667FC" w:rsidRDefault="00B03795">
      <w:pPr>
        <w:spacing w:after="56" w:line="259" w:lineRule="auto"/>
        <w:ind w:left="101" w:firstLine="0"/>
        <w:jc w:val="left"/>
      </w:pPr>
      <w:r>
        <w:rPr>
          <w:rFonts w:ascii="Calibri" w:eastAsia="Calibri" w:hAnsi="Calibri" w:cs="Calibri"/>
          <w:noProof/>
          <w:sz w:val="22"/>
        </w:rPr>
        <mc:AlternateContent>
          <mc:Choice Requires="wpg">
            <w:drawing>
              <wp:inline distT="0" distB="0" distL="0" distR="0">
                <wp:extent cx="4934496" cy="10122"/>
                <wp:effectExtent l="0" t="0" r="0" b="0"/>
                <wp:docPr id="98952" name="Group 98952"/>
                <wp:cNvGraphicFramePr/>
                <a:graphic xmlns:a="http://schemas.openxmlformats.org/drawingml/2006/main">
                  <a:graphicData uri="http://schemas.microsoft.com/office/word/2010/wordprocessingGroup">
                    <wpg:wgp>
                      <wpg:cNvGrpSpPr/>
                      <wpg:grpSpPr>
                        <a:xfrm>
                          <a:off x="0" y="0"/>
                          <a:ext cx="4934496" cy="10122"/>
                          <a:chOff x="0" y="0"/>
                          <a:chExt cx="4934496" cy="10122"/>
                        </a:xfrm>
                      </wpg:grpSpPr>
                      <wps:wsp>
                        <wps:cNvPr id="11987" name="Shape 11987"/>
                        <wps:cNvSpPr/>
                        <wps:spPr>
                          <a:xfrm>
                            <a:off x="0" y="0"/>
                            <a:ext cx="4934496" cy="0"/>
                          </a:xfrm>
                          <a:custGeom>
                            <a:avLst/>
                            <a:gdLst/>
                            <a:ahLst/>
                            <a:cxnLst/>
                            <a:rect l="0" t="0" r="0" b="0"/>
                            <a:pathLst>
                              <a:path w="4934496">
                                <a:moveTo>
                                  <a:pt x="0" y="0"/>
                                </a:moveTo>
                                <a:lnTo>
                                  <a:pt x="4934496"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8952" style="width:388.543pt;height:0.797pt;mso-position-horizontal-relative:char;mso-position-vertical-relative:line" coordsize="49344,101">
                <v:shape id="Shape 11987" style="position:absolute;width:49344;height:0;left:0;top:0;" coordsize="4934496,0" path="m0,0l4934496,0">
                  <v:stroke weight="0.797pt" endcap="flat" joinstyle="miter" miterlimit="10" on="true" color="#000000"/>
                  <v:fill on="false" color="#000000" opacity="0"/>
                </v:shape>
              </v:group>
            </w:pict>
          </mc:Fallback>
        </mc:AlternateContent>
      </w:r>
    </w:p>
    <w:p w:rsidR="001667FC" w:rsidRDefault="00B03795">
      <w:pPr>
        <w:spacing w:after="0" w:line="259" w:lineRule="auto"/>
        <w:ind w:left="96"/>
        <w:jc w:val="left"/>
      </w:pPr>
      <w:r>
        <w:t xml:space="preserve">Algorithm 1 </w:t>
      </w:r>
      <w:r>
        <w:rPr>
          <w:rFonts w:ascii="宋体" w:eastAsia="宋体" w:hAnsi="宋体" w:cs="宋体"/>
        </w:rPr>
        <w:t>分层算法</w:t>
      </w:r>
    </w:p>
    <w:p w:rsidR="001667FC" w:rsidRDefault="00B03795">
      <w:pPr>
        <w:spacing w:after="96" w:line="259" w:lineRule="auto"/>
        <w:ind w:left="101" w:firstLine="0"/>
        <w:jc w:val="left"/>
      </w:pPr>
      <w:r>
        <w:rPr>
          <w:rFonts w:ascii="Calibri" w:eastAsia="Calibri" w:hAnsi="Calibri" w:cs="Calibri"/>
          <w:noProof/>
          <w:sz w:val="22"/>
        </w:rPr>
        <mc:AlternateContent>
          <mc:Choice Requires="wpg">
            <w:drawing>
              <wp:inline distT="0" distB="0" distL="0" distR="0">
                <wp:extent cx="4934496" cy="5055"/>
                <wp:effectExtent l="0" t="0" r="0" b="0"/>
                <wp:docPr id="98953" name="Group 98953"/>
                <wp:cNvGraphicFramePr/>
                <a:graphic xmlns:a="http://schemas.openxmlformats.org/drawingml/2006/main">
                  <a:graphicData uri="http://schemas.microsoft.com/office/word/2010/wordprocessingGroup">
                    <wpg:wgp>
                      <wpg:cNvGrpSpPr/>
                      <wpg:grpSpPr>
                        <a:xfrm>
                          <a:off x="0" y="0"/>
                          <a:ext cx="4934496" cy="5055"/>
                          <a:chOff x="0" y="0"/>
                          <a:chExt cx="4934496" cy="5055"/>
                        </a:xfrm>
                      </wpg:grpSpPr>
                      <wps:wsp>
                        <wps:cNvPr id="11993" name="Shape 11993"/>
                        <wps:cNvSpPr/>
                        <wps:spPr>
                          <a:xfrm>
                            <a:off x="0" y="0"/>
                            <a:ext cx="4934496" cy="0"/>
                          </a:xfrm>
                          <a:custGeom>
                            <a:avLst/>
                            <a:gdLst/>
                            <a:ahLst/>
                            <a:cxnLst/>
                            <a:rect l="0" t="0" r="0" b="0"/>
                            <a:pathLst>
                              <a:path w="4934496">
                                <a:moveTo>
                                  <a:pt x="0" y="0"/>
                                </a:moveTo>
                                <a:lnTo>
                                  <a:pt x="49344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8953" style="width:388.543pt;height:0.398pt;mso-position-horizontal-relative:char;mso-position-vertical-relative:line" coordsize="49344,50">
                <v:shape id="Shape 11993" style="position:absolute;width:49344;height:0;left:0;top:0;" coordsize="4934496,0" path="m0,0l4934496,0">
                  <v:stroke weight="0.398pt" endcap="flat" joinstyle="miter" miterlimit="10" on="true" color="#000000"/>
                  <v:fill on="false" color="#000000" opacity="0"/>
                </v:shape>
              </v:group>
            </w:pict>
          </mc:Fallback>
        </mc:AlternateContent>
      </w:r>
    </w:p>
    <w:p w:rsidR="001667FC" w:rsidRDefault="00B03795">
      <w:pPr>
        <w:spacing w:after="3" w:line="259" w:lineRule="auto"/>
        <w:ind w:left="243" w:right="71"/>
        <w:jc w:val="left"/>
      </w:pPr>
      <w:r>
        <w:rPr>
          <w:sz w:val="20"/>
        </w:rPr>
        <w:t xml:space="preserve">1: </w:t>
      </w:r>
      <w:r>
        <w:rPr>
          <w:rFonts w:ascii="宋体" w:eastAsia="宋体" w:hAnsi="宋体" w:cs="宋体"/>
        </w:rPr>
        <w:t>对图</w:t>
      </w:r>
      <w:r>
        <w:rPr>
          <w:rFonts w:ascii="宋体" w:eastAsia="宋体" w:hAnsi="宋体" w:cs="宋体"/>
        </w:rPr>
        <w:t xml:space="preserve"> </w:t>
      </w:r>
      <w:r>
        <w:rPr>
          <w:i/>
        </w:rPr>
        <w:t xml:space="preserve">G </w:t>
      </w:r>
      <w:r>
        <w:rPr>
          <w:rFonts w:ascii="Cambria" w:eastAsia="Cambria" w:hAnsi="Cambria" w:cs="Cambria"/>
        </w:rPr>
        <w:t>= (</w:t>
      </w:r>
      <w:r>
        <w:rPr>
          <w:i/>
        </w:rPr>
        <w:t>V</w:t>
      </w:r>
      <w:r>
        <w:rPr>
          <w:rFonts w:ascii="Cambria" w:eastAsia="Cambria" w:hAnsi="Cambria" w:cs="Cambria"/>
          <w:i/>
        </w:rPr>
        <w:t>,</w:t>
      </w:r>
      <w:r>
        <w:rPr>
          <w:i/>
        </w:rPr>
        <w:t>E</w:t>
      </w:r>
      <w:r>
        <w:rPr>
          <w:rFonts w:ascii="Cambria" w:eastAsia="Cambria" w:hAnsi="Cambria" w:cs="Cambria"/>
        </w:rPr>
        <w:t xml:space="preserve">) </w:t>
      </w:r>
      <w:r>
        <w:rPr>
          <w:rFonts w:ascii="宋体" w:eastAsia="宋体" w:hAnsi="宋体" w:cs="宋体"/>
        </w:rPr>
        <w:t>进行预处理</w:t>
      </w:r>
    </w:p>
    <w:p w:rsidR="001667FC" w:rsidRDefault="00B03795">
      <w:pPr>
        <w:spacing w:line="254" w:lineRule="auto"/>
        <w:ind w:left="243"/>
      </w:pPr>
      <w:r>
        <w:rPr>
          <w:sz w:val="20"/>
        </w:rPr>
        <w:t xml:space="preserve">2: </w:t>
      </w:r>
      <w:r>
        <w:rPr>
          <w:rFonts w:ascii="宋体" w:eastAsia="宋体" w:hAnsi="宋体" w:cs="宋体"/>
        </w:rPr>
        <w:t>定义权重函数</w:t>
      </w:r>
      <w:r>
        <w:rPr>
          <w:rFonts w:ascii="宋体" w:eastAsia="宋体" w:hAnsi="宋体" w:cs="宋体"/>
        </w:rPr>
        <w:t xml:space="preserve"> </w:t>
      </w:r>
      <w:r>
        <w:rPr>
          <w:i/>
        </w:rPr>
        <w:t>w</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 xml:space="preserve">) = </w:t>
      </w:r>
      <w:r>
        <w:rPr>
          <w:i/>
        </w:rPr>
        <w:t>αd</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w:t>
      </w:r>
      <w:r>
        <w:rPr>
          <w:i/>
        </w:rPr>
        <w:t>β j</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w:t>
      </w:r>
    </w:p>
    <w:p w:rsidR="001667FC" w:rsidRDefault="00B03795">
      <w:pPr>
        <w:ind w:left="243" w:right="124"/>
      </w:pPr>
      <w:r>
        <w:rPr>
          <w:sz w:val="20"/>
        </w:rPr>
        <w:t xml:space="preserve">3: </w:t>
      </w:r>
      <w:r>
        <w:rPr>
          <w:rFonts w:ascii="宋体" w:eastAsia="宋体" w:hAnsi="宋体" w:cs="宋体"/>
        </w:rPr>
        <w:t>构建最小生成树</w:t>
      </w:r>
      <w:r>
        <w:t>:</w:t>
      </w:r>
      <w:r>
        <w:rPr>
          <w:rFonts w:ascii="宋体" w:eastAsia="宋体" w:hAnsi="宋体" w:cs="宋体"/>
        </w:rPr>
        <w:t>使用</w:t>
      </w:r>
      <w:r>
        <w:rPr>
          <w:rFonts w:ascii="宋体" w:eastAsia="宋体" w:hAnsi="宋体" w:cs="宋体"/>
        </w:rPr>
        <w:t xml:space="preserve"> </w:t>
      </w:r>
      <w:r>
        <w:t xml:space="preserve">Kruskal </w:t>
      </w:r>
      <w:r>
        <w:rPr>
          <w:rFonts w:ascii="宋体" w:eastAsia="宋体" w:hAnsi="宋体" w:cs="宋体"/>
        </w:rPr>
        <w:t>或</w:t>
      </w:r>
      <w:r>
        <w:rPr>
          <w:rFonts w:ascii="宋体" w:eastAsia="宋体" w:hAnsi="宋体" w:cs="宋体"/>
        </w:rPr>
        <w:t xml:space="preserve"> </w:t>
      </w:r>
      <w:r>
        <w:t xml:space="preserve">Prim </w:t>
      </w:r>
      <w:r>
        <w:rPr>
          <w:rFonts w:ascii="宋体" w:eastAsia="宋体" w:hAnsi="宋体" w:cs="宋体"/>
        </w:rPr>
        <w:t>算法</w:t>
      </w:r>
    </w:p>
    <w:p w:rsidR="001667FC" w:rsidRDefault="00B03795">
      <w:pPr>
        <w:spacing w:after="0" w:line="259" w:lineRule="auto"/>
        <w:ind w:left="228"/>
        <w:jc w:val="left"/>
      </w:pPr>
      <w:r>
        <w:rPr>
          <w:sz w:val="20"/>
        </w:rPr>
        <w:t xml:space="preserve">4: </w:t>
      </w:r>
      <w:r>
        <w:rPr>
          <w:rFonts w:ascii="宋体" w:eastAsia="宋体" w:hAnsi="宋体" w:cs="宋体"/>
        </w:rPr>
        <w:t>初始化生成树</w:t>
      </w:r>
      <w:r>
        <w:rPr>
          <w:rFonts w:ascii="宋体" w:eastAsia="宋体" w:hAnsi="宋体" w:cs="宋体"/>
        </w:rPr>
        <w:t xml:space="preserve"> </w:t>
      </w:r>
      <w:r>
        <w:rPr>
          <w:i/>
        </w:rPr>
        <w:t>T</w:t>
      </w:r>
    </w:p>
    <w:p w:rsidR="001667FC" w:rsidRDefault="00B03795">
      <w:pPr>
        <w:ind w:left="243" w:right="124"/>
      </w:pPr>
      <w:r>
        <w:rPr>
          <w:sz w:val="20"/>
        </w:rPr>
        <w:t xml:space="preserve">5: </w:t>
      </w:r>
      <w:r>
        <w:rPr>
          <w:rFonts w:ascii="宋体" w:eastAsia="宋体" w:hAnsi="宋体" w:cs="宋体"/>
        </w:rPr>
        <w:t>选择顶层</w:t>
      </w:r>
      <w:r>
        <w:rPr>
          <w:rFonts w:ascii="宋体" w:eastAsia="宋体" w:hAnsi="宋体" w:cs="宋体"/>
        </w:rPr>
        <w:t xml:space="preserve"> </w:t>
      </w:r>
      <w:r>
        <w:t xml:space="preserve">TSN </w:t>
      </w:r>
      <w:r>
        <w:rPr>
          <w:rFonts w:ascii="宋体" w:eastAsia="宋体" w:hAnsi="宋体" w:cs="宋体"/>
        </w:rPr>
        <w:t>节点</w:t>
      </w:r>
      <w:r>
        <w:rPr>
          <w:rFonts w:ascii="宋体" w:eastAsia="宋体" w:hAnsi="宋体" w:cs="宋体"/>
        </w:rPr>
        <w:t xml:space="preserve"> </w:t>
      </w:r>
      <w:r>
        <w:rPr>
          <w:i/>
        </w:rPr>
        <w:t xml:space="preserve">r </w:t>
      </w:r>
      <w:r>
        <w:rPr>
          <w:rFonts w:ascii="Cambria" w:eastAsia="Cambria" w:hAnsi="Cambria" w:cs="Cambria"/>
        </w:rPr>
        <w:t>∈</w:t>
      </w:r>
      <w:r>
        <w:rPr>
          <w:i/>
        </w:rPr>
        <w:t>V</w:t>
      </w:r>
      <w:r>
        <w:rPr>
          <w:i/>
          <w:vertAlign w:val="subscript"/>
        </w:rPr>
        <w:t xml:space="preserve">T </w:t>
      </w:r>
      <w:r>
        <w:rPr>
          <w:rFonts w:ascii="宋体" w:eastAsia="宋体" w:hAnsi="宋体" w:cs="宋体"/>
        </w:rPr>
        <w:t>作为根节点</w:t>
      </w:r>
    </w:p>
    <w:p w:rsidR="001667FC" w:rsidRDefault="00B03795">
      <w:pPr>
        <w:ind w:left="243" w:right="124"/>
      </w:pPr>
      <w:r>
        <w:rPr>
          <w:sz w:val="20"/>
        </w:rPr>
        <w:lastRenderedPageBreak/>
        <w:t xml:space="preserve">6: </w:t>
      </w:r>
      <w:r>
        <w:rPr>
          <w:rFonts w:ascii="宋体" w:eastAsia="宋体" w:hAnsi="宋体" w:cs="宋体"/>
        </w:rPr>
        <w:t>分层：进行深度优先搜索（</w:t>
      </w:r>
      <w:r>
        <w:t>DFS</w:t>
      </w:r>
      <w:r>
        <w:rPr>
          <w:rFonts w:ascii="宋体" w:eastAsia="宋体" w:hAnsi="宋体" w:cs="宋体"/>
        </w:rPr>
        <w:t>）或广度优先搜索（</w:t>
      </w:r>
      <w:r>
        <w:t>BFS</w:t>
      </w:r>
      <w:r>
        <w:rPr>
          <w:rFonts w:ascii="宋体" w:eastAsia="宋体" w:hAnsi="宋体" w:cs="宋体"/>
        </w:rPr>
        <w:t>）</w:t>
      </w:r>
    </w:p>
    <w:p w:rsidR="001667FC" w:rsidRDefault="00B03795">
      <w:pPr>
        <w:spacing w:after="3" w:line="259" w:lineRule="auto"/>
        <w:ind w:left="243" w:right="71"/>
        <w:jc w:val="left"/>
      </w:pPr>
      <w:r>
        <w:rPr>
          <w:sz w:val="20"/>
        </w:rPr>
        <w:t xml:space="preserve">7: </w:t>
      </w:r>
      <w:r>
        <w:rPr>
          <w:rFonts w:ascii="宋体" w:eastAsia="宋体" w:hAnsi="宋体" w:cs="宋体"/>
        </w:rPr>
        <w:t>初始化层级</w:t>
      </w:r>
      <w:r>
        <w:rPr>
          <w:rFonts w:ascii="宋体" w:eastAsia="宋体" w:hAnsi="宋体" w:cs="宋体"/>
        </w:rPr>
        <w:t xml:space="preserve"> </w:t>
      </w:r>
      <w:r>
        <w:rPr>
          <w:i/>
        </w:rPr>
        <w:t>L</w:t>
      </w:r>
      <w:r>
        <w:rPr>
          <w:rFonts w:ascii="Cambria" w:eastAsia="Cambria" w:hAnsi="Cambria" w:cs="Cambria"/>
        </w:rPr>
        <w:t>(</w:t>
      </w:r>
      <w:r>
        <w:rPr>
          <w:i/>
        </w:rPr>
        <w:t>r</w:t>
      </w:r>
      <w:r>
        <w:rPr>
          <w:rFonts w:ascii="Cambria" w:eastAsia="Cambria" w:hAnsi="Cambria" w:cs="Cambria"/>
        </w:rPr>
        <w:t xml:space="preserve">) = </w:t>
      </w:r>
      <w:r>
        <w:t>1</w:t>
      </w:r>
    </w:p>
    <w:p w:rsidR="001667FC" w:rsidRDefault="00B03795">
      <w:pPr>
        <w:spacing w:after="3" w:line="259" w:lineRule="auto"/>
        <w:ind w:left="243" w:right="71"/>
        <w:jc w:val="left"/>
      </w:pPr>
      <w:r>
        <w:rPr>
          <w:sz w:val="20"/>
        </w:rPr>
        <w:t xml:space="preserve">8: </w:t>
      </w:r>
      <w:r>
        <w:rPr>
          <w:rFonts w:ascii="宋体" w:eastAsia="宋体" w:hAnsi="宋体" w:cs="宋体"/>
        </w:rPr>
        <w:t>遍历生成树，分配层级</w:t>
      </w:r>
      <w:r>
        <w:rPr>
          <w:rFonts w:ascii="宋体" w:eastAsia="宋体" w:hAnsi="宋体" w:cs="宋体"/>
        </w:rPr>
        <w:t xml:space="preserve"> </w:t>
      </w:r>
      <w:r>
        <w:rPr>
          <w:i/>
        </w:rPr>
        <w:t>L</w:t>
      </w:r>
      <w:r>
        <w:rPr>
          <w:rFonts w:ascii="Cambria" w:eastAsia="Cambria" w:hAnsi="Cambria" w:cs="Cambria"/>
        </w:rPr>
        <w:t>(</w:t>
      </w:r>
      <w:r>
        <w:rPr>
          <w:i/>
        </w:rPr>
        <w:t>v</w:t>
      </w:r>
      <w:r>
        <w:rPr>
          <w:rFonts w:ascii="Cambria" w:eastAsia="Cambria" w:hAnsi="Cambria" w:cs="Cambria"/>
        </w:rPr>
        <w:t xml:space="preserve">) = </w:t>
      </w:r>
      <w:r>
        <w:rPr>
          <w:i/>
        </w:rPr>
        <w:t>L</w:t>
      </w:r>
      <w:r>
        <w:rPr>
          <w:rFonts w:ascii="Cambria" w:eastAsia="Cambria" w:hAnsi="Cambria" w:cs="Cambria"/>
        </w:rPr>
        <w:t>(</w:t>
      </w:r>
      <w:r>
        <w:rPr>
          <w:i/>
        </w:rPr>
        <w:t>u</w:t>
      </w:r>
      <w:r>
        <w:rPr>
          <w:rFonts w:ascii="Cambria" w:eastAsia="Cambria" w:hAnsi="Cambria" w:cs="Cambria"/>
        </w:rPr>
        <w:t>)+</w:t>
      </w:r>
      <w:r>
        <w:t>1</w:t>
      </w:r>
      <w:r>
        <w:rPr>
          <w:rFonts w:ascii="宋体" w:eastAsia="宋体" w:hAnsi="宋体" w:cs="宋体"/>
        </w:rPr>
        <w:t>，其中</w:t>
      </w:r>
      <w:r>
        <w:rPr>
          <w:rFonts w:ascii="宋体" w:eastAsia="宋体" w:hAnsi="宋体" w:cs="宋体"/>
        </w:rPr>
        <w:t xml:space="preserve"> </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 xml:space="preserve">) </w:t>
      </w:r>
      <w:r>
        <w:rPr>
          <w:rFonts w:ascii="宋体" w:eastAsia="宋体" w:hAnsi="宋体" w:cs="宋体"/>
        </w:rPr>
        <w:t>是树中的边</w:t>
      </w:r>
    </w:p>
    <w:p w:rsidR="001667FC" w:rsidRDefault="00B03795">
      <w:pPr>
        <w:spacing w:after="0" w:line="259" w:lineRule="auto"/>
        <w:ind w:left="228"/>
        <w:jc w:val="left"/>
      </w:pPr>
      <w:r>
        <w:rPr>
          <w:sz w:val="20"/>
        </w:rPr>
        <w:t xml:space="preserve">9: </w:t>
      </w:r>
      <w:r>
        <w:rPr>
          <w:rFonts w:ascii="宋体" w:eastAsia="宋体" w:hAnsi="宋体" w:cs="宋体"/>
        </w:rPr>
        <w:t>分析与优化：计算平均同步延迟</w:t>
      </w:r>
      <w:r>
        <w:rPr>
          <w:rFonts w:ascii="宋体" w:eastAsia="宋体" w:hAnsi="宋体" w:cs="宋体"/>
        </w:rPr>
        <w:t xml:space="preserve"> </w:t>
      </w:r>
      <w:r>
        <w:rPr>
          <w:i/>
        </w:rPr>
        <w:t>d</w:t>
      </w:r>
      <w:r>
        <w:t>¯</w:t>
      </w:r>
      <w:r>
        <w:rPr>
          <w:rFonts w:ascii="宋体" w:eastAsia="宋体" w:hAnsi="宋体" w:cs="宋体"/>
        </w:rPr>
        <w:t>和抖动</w:t>
      </w:r>
      <w:r>
        <w:rPr>
          <w:rFonts w:ascii="宋体" w:eastAsia="宋体" w:hAnsi="宋体" w:cs="宋体"/>
        </w:rPr>
        <w:t xml:space="preserve"> </w:t>
      </w:r>
      <w:r>
        <w:rPr>
          <w:i/>
        </w:rPr>
        <w:t>j</w:t>
      </w:r>
      <w:r>
        <w:t>¯</w:t>
      </w:r>
    </w:p>
    <w:p w:rsidR="001667FC" w:rsidRDefault="00B03795">
      <w:pPr>
        <w:spacing w:after="16" w:line="259" w:lineRule="auto"/>
        <w:ind w:left="133" w:firstLine="0"/>
        <w:jc w:val="left"/>
      </w:pPr>
      <w:r>
        <w:rPr>
          <w:noProof/>
        </w:rPr>
        <w:drawing>
          <wp:inline distT="0" distB="0" distL="0" distR="0">
            <wp:extent cx="1648968" cy="457200"/>
            <wp:effectExtent l="0" t="0" r="0" b="0"/>
            <wp:docPr id="113797" name="Picture 113797"/>
            <wp:cNvGraphicFramePr/>
            <a:graphic xmlns:a="http://schemas.openxmlformats.org/drawingml/2006/main">
              <a:graphicData uri="http://schemas.openxmlformats.org/drawingml/2006/picture">
                <pic:pic xmlns:pic="http://schemas.openxmlformats.org/drawingml/2006/picture">
                  <pic:nvPicPr>
                    <pic:cNvPr id="113797" name="Picture 113797"/>
                    <pic:cNvPicPr/>
                  </pic:nvPicPr>
                  <pic:blipFill>
                    <a:blip r:embed="rId33"/>
                    <a:stretch>
                      <a:fillRect/>
                    </a:stretch>
                  </pic:blipFill>
                  <pic:spPr>
                    <a:xfrm>
                      <a:off x="0" y="0"/>
                      <a:ext cx="1648968" cy="457200"/>
                    </a:xfrm>
                    <a:prstGeom prst="rect">
                      <a:avLst/>
                    </a:prstGeom>
                  </pic:spPr>
                </pic:pic>
              </a:graphicData>
            </a:graphic>
          </wp:inline>
        </w:drawing>
      </w:r>
    </w:p>
    <w:p w:rsidR="001667FC" w:rsidRDefault="00B03795">
      <w:pPr>
        <w:spacing w:after="0" w:line="299" w:lineRule="auto"/>
        <w:ind w:left="96"/>
      </w:pPr>
      <w:r>
        <w:rPr>
          <w:sz w:val="20"/>
        </w:rPr>
        <w:t xml:space="preserve">12: </w:t>
      </w:r>
      <w:r>
        <w:rPr>
          <w:rFonts w:ascii="宋体" w:eastAsia="宋体" w:hAnsi="宋体" w:cs="宋体"/>
        </w:rPr>
        <w:t>如果需要，优化分层结构，例如调整阈值</w:t>
      </w:r>
      <w:r>
        <w:rPr>
          <w:rFonts w:ascii="宋体" w:eastAsia="宋体" w:hAnsi="宋体" w:cs="宋体"/>
        </w:rPr>
        <w:t xml:space="preserve"> </w:t>
      </w:r>
      <w:r>
        <w:rPr>
          <w:i/>
        </w:rPr>
        <w:t xml:space="preserve">T </w:t>
      </w:r>
      <w:r>
        <w:rPr>
          <w:rFonts w:ascii="宋体" w:eastAsia="宋体" w:hAnsi="宋体" w:cs="宋体"/>
        </w:rPr>
        <w:t>或添</w:t>
      </w:r>
      <w:r>
        <w:rPr>
          <w:rFonts w:ascii="宋体" w:eastAsia="宋体" w:hAnsi="宋体" w:cs="宋体"/>
        </w:rPr>
        <w:t>加额外约束条件</w:t>
      </w:r>
    </w:p>
    <w:p w:rsidR="001667FC" w:rsidRDefault="00B03795">
      <w:pPr>
        <w:spacing w:after="434" w:line="259" w:lineRule="auto"/>
        <w:ind w:left="101" w:firstLine="0"/>
        <w:jc w:val="left"/>
      </w:pPr>
      <w:r>
        <w:rPr>
          <w:rFonts w:ascii="Calibri" w:eastAsia="Calibri" w:hAnsi="Calibri" w:cs="Calibri"/>
          <w:noProof/>
          <w:sz w:val="22"/>
        </w:rPr>
        <mc:AlternateContent>
          <mc:Choice Requires="wpg">
            <w:drawing>
              <wp:inline distT="0" distB="0" distL="0" distR="0">
                <wp:extent cx="4934496" cy="5055"/>
                <wp:effectExtent l="0" t="0" r="0" b="0"/>
                <wp:docPr id="98954" name="Group 98954"/>
                <wp:cNvGraphicFramePr/>
                <a:graphic xmlns:a="http://schemas.openxmlformats.org/drawingml/2006/main">
                  <a:graphicData uri="http://schemas.microsoft.com/office/word/2010/wordprocessingGroup">
                    <wpg:wgp>
                      <wpg:cNvGrpSpPr/>
                      <wpg:grpSpPr>
                        <a:xfrm>
                          <a:off x="0" y="0"/>
                          <a:ext cx="4934496" cy="5055"/>
                          <a:chOff x="0" y="0"/>
                          <a:chExt cx="4934496" cy="5055"/>
                        </a:xfrm>
                      </wpg:grpSpPr>
                      <wps:wsp>
                        <wps:cNvPr id="12244" name="Shape 12244"/>
                        <wps:cNvSpPr/>
                        <wps:spPr>
                          <a:xfrm>
                            <a:off x="0" y="0"/>
                            <a:ext cx="4934496" cy="0"/>
                          </a:xfrm>
                          <a:custGeom>
                            <a:avLst/>
                            <a:gdLst/>
                            <a:ahLst/>
                            <a:cxnLst/>
                            <a:rect l="0" t="0" r="0" b="0"/>
                            <a:pathLst>
                              <a:path w="4934496">
                                <a:moveTo>
                                  <a:pt x="0" y="0"/>
                                </a:moveTo>
                                <a:lnTo>
                                  <a:pt x="49344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8954" style="width:388.543pt;height:0.398pt;mso-position-horizontal-relative:char;mso-position-vertical-relative:line" coordsize="49344,50">
                <v:shape id="Shape 12244" style="position:absolute;width:49344;height:0;left:0;top:0;" coordsize="4934496,0" path="m0,0l4934496,0">
                  <v:stroke weight="0.398pt" endcap="flat" joinstyle="miter" miterlimit="10" on="true" color="#000000"/>
                  <v:fill on="false" color="#000000" opacity="0"/>
                </v:shape>
              </v:group>
            </w:pict>
          </mc:Fallback>
        </mc:AlternateContent>
      </w:r>
    </w:p>
    <w:p w:rsidR="001667FC" w:rsidRDefault="00B03795">
      <w:pPr>
        <w:ind w:left="86" w:right="124" w:firstLine="480"/>
      </w:pPr>
      <w:r>
        <w:rPr>
          <w:rFonts w:ascii="宋体" w:eastAsia="宋体" w:hAnsi="宋体" w:cs="宋体"/>
        </w:rPr>
        <w:t>我们可以将问题建模为一个有向图</w:t>
      </w:r>
      <w:r>
        <w:t>G=(V, E)</w:t>
      </w:r>
      <w:r>
        <w:rPr>
          <w:rFonts w:ascii="宋体" w:eastAsia="宋体" w:hAnsi="宋体" w:cs="宋体"/>
        </w:rPr>
        <w:t>，其中</w:t>
      </w:r>
      <w:r>
        <w:t>V</w:t>
      </w:r>
      <w:r>
        <w:rPr>
          <w:rFonts w:ascii="宋体" w:eastAsia="宋体" w:hAnsi="宋体" w:cs="宋体"/>
        </w:rPr>
        <w:t>表示网络节点集合，</w:t>
      </w:r>
      <w:r>
        <w:t>E</w:t>
      </w:r>
      <w:r>
        <w:rPr>
          <w:rFonts w:ascii="宋体" w:eastAsia="宋体" w:hAnsi="宋体" w:cs="宋体"/>
        </w:rPr>
        <w:t>表示节点之间的连接，然后采用下述方法进行：</w:t>
      </w:r>
    </w:p>
    <w:p w:rsidR="001667FC" w:rsidRDefault="00B03795">
      <w:pPr>
        <w:spacing w:after="207" w:line="259" w:lineRule="auto"/>
        <w:ind w:left="101" w:right="-409" w:firstLine="0"/>
        <w:jc w:val="left"/>
      </w:pPr>
      <w:r>
        <w:rPr>
          <w:noProof/>
        </w:rPr>
        <w:drawing>
          <wp:inline distT="0" distB="0" distL="0" distR="0">
            <wp:extent cx="5399997" cy="3798527"/>
            <wp:effectExtent l="0" t="0" r="0" b="0"/>
            <wp:docPr id="12318" name="Picture 12318"/>
            <wp:cNvGraphicFramePr/>
            <a:graphic xmlns:a="http://schemas.openxmlformats.org/drawingml/2006/main">
              <a:graphicData uri="http://schemas.openxmlformats.org/drawingml/2006/picture">
                <pic:pic xmlns:pic="http://schemas.openxmlformats.org/drawingml/2006/picture">
                  <pic:nvPicPr>
                    <pic:cNvPr id="12318" name="Picture 12318"/>
                    <pic:cNvPicPr/>
                  </pic:nvPicPr>
                  <pic:blipFill>
                    <a:blip r:embed="rId34"/>
                    <a:stretch>
                      <a:fillRect/>
                    </a:stretch>
                  </pic:blipFill>
                  <pic:spPr>
                    <a:xfrm>
                      <a:off x="0" y="0"/>
                      <a:ext cx="5399997" cy="3798527"/>
                    </a:xfrm>
                    <a:prstGeom prst="rect">
                      <a:avLst/>
                    </a:prstGeom>
                  </pic:spPr>
                </pic:pic>
              </a:graphicData>
            </a:graphic>
          </wp:inline>
        </w:drawing>
      </w:r>
    </w:p>
    <w:p w:rsidR="001667FC" w:rsidRDefault="00B03795">
      <w:pPr>
        <w:spacing w:after="425" w:line="265" w:lineRule="auto"/>
        <w:ind w:right="223"/>
        <w:jc w:val="center"/>
      </w:pPr>
      <w:r>
        <w:rPr>
          <w:rFonts w:ascii="宋体" w:eastAsia="宋体" w:hAnsi="宋体" w:cs="宋体"/>
          <w:sz w:val="22"/>
        </w:rPr>
        <w:t>图</w:t>
      </w:r>
      <w:r>
        <w:rPr>
          <w:rFonts w:ascii="宋体" w:eastAsia="宋体" w:hAnsi="宋体" w:cs="宋体"/>
          <w:sz w:val="22"/>
        </w:rPr>
        <w:t xml:space="preserve"> </w:t>
      </w:r>
      <w:r>
        <w:rPr>
          <w:sz w:val="22"/>
        </w:rPr>
        <w:t xml:space="preserve">2-4 </w:t>
      </w:r>
      <w:r>
        <w:rPr>
          <w:rFonts w:ascii="宋体" w:eastAsia="宋体" w:hAnsi="宋体" w:cs="宋体"/>
          <w:sz w:val="22"/>
        </w:rPr>
        <w:t>混合架构分层过程</w:t>
      </w:r>
    </w:p>
    <w:p w:rsidR="001667FC" w:rsidRDefault="00B03795">
      <w:pPr>
        <w:spacing w:after="269" w:line="254" w:lineRule="auto"/>
        <w:ind w:left="96" w:right="206"/>
      </w:pPr>
      <w:r>
        <w:rPr>
          <w:rFonts w:ascii="黑体" w:eastAsia="黑体" w:hAnsi="黑体" w:cs="黑体"/>
        </w:rPr>
        <w:lastRenderedPageBreak/>
        <w:t>预处理</w:t>
      </w:r>
      <w:r>
        <w:rPr>
          <w:rFonts w:ascii="黑体" w:eastAsia="黑体" w:hAnsi="黑体" w:cs="黑体"/>
        </w:rPr>
        <w:t xml:space="preserve"> </w:t>
      </w:r>
      <w:r>
        <w:rPr>
          <w:rFonts w:ascii="宋体" w:eastAsia="宋体" w:hAnsi="宋体" w:cs="宋体"/>
        </w:rPr>
        <w:t>对图</w:t>
      </w:r>
      <w:r>
        <w:rPr>
          <w:rFonts w:ascii="宋体" w:eastAsia="宋体" w:hAnsi="宋体" w:cs="宋体"/>
        </w:rPr>
        <w:t xml:space="preserve"> </w:t>
      </w:r>
      <w:r>
        <w:rPr>
          <w:i/>
        </w:rPr>
        <w:t xml:space="preserve">G </w:t>
      </w:r>
      <w:r>
        <w:rPr>
          <w:rFonts w:ascii="Cambria" w:eastAsia="Cambria" w:hAnsi="Cambria" w:cs="Cambria"/>
        </w:rPr>
        <w:t>= (</w:t>
      </w:r>
      <w:r>
        <w:rPr>
          <w:i/>
        </w:rPr>
        <w:t>V</w:t>
      </w:r>
      <w:r>
        <w:rPr>
          <w:rFonts w:ascii="Cambria" w:eastAsia="Cambria" w:hAnsi="Cambria" w:cs="Cambria"/>
          <w:i/>
        </w:rPr>
        <w:t>,</w:t>
      </w:r>
      <w:r>
        <w:rPr>
          <w:i/>
        </w:rPr>
        <w:t>E</w:t>
      </w:r>
      <w:r>
        <w:rPr>
          <w:rFonts w:ascii="Cambria" w:eastAsia="Cambria" w:hAnsi="Cambria" w:cs="Cambria"/>
        </w:rPr>
        <w:t xml:space="preserve">) </w:t>
      </w:r>
      <w:r>
        <w:rPr>
          <w:rFonts w:ascii="宋体" w:eastAsia="宋体" w:hAnsi="宋体" w:cs="宋体"/>
        </w:rPr>
        <w:t>进行预处理，其中</w:t>
      </w:r>
      <w:r>
        <w:rPr>
          <w:rFonts w:ascii="宋体" w:eastAsia="宋体" w:hAnsi="宋体" w:cs="宋体"/>
        </w:rPr>
        <w:t xml:space="preserve"> </w:t>
      </w:r>
      <w:r>
        <w:rPr>
          <w:i/>
        </w:rPr>
        <w:t xml:space="preserve">V </w:t>
      </w:r>
      <w:r>
        <w:rPr>
          <w:rFonts w:ascii="宋体" w:eastAsia="宋体" w:hAnsi="宋体" w:cs="宋体"/>
        </w:rPr>
        <w:t>是节点集合，</w:t>
      </w:r>
      <w:r>
        <w:rPr>
          <w:i/>
        </w:rPr>
        <w:t xml:space="preserve">E </w:t>
      </w:r>
      <w:r>
        <w:rPr>
          <w:rFonts w:ascii="宋体" w:eastAsia="宋体" w:hAnsi="宋体" w:cs="宋体"/>
        </w:rPr>
        <w:t>是边集合。我们将同步性能指标（例如，传播延迟</w:t>
      </w:r>
      <w:r>
        <w:rPr>
          <w:rFonts w:ascii="宋体" w:eastAsia="宋体" w:hAnsi="宋体" w:cs="宋体"/>
        </w:rPr>
        <w:t xml:space="preserve"> </w:t>
      </w:r>
      <w:r>
        <w:rPr>
          <w:i/>
        </w:rPr>
        <w:t>d</w:t>
      </w:r>
      <w:r>
        <w:rPr>
          <w:rFonts w:ascii="宋体" w:eastAsia="宋体" w:hAnsi="宋体" w:cs="宋体"/>
        </w:rPr>
        <w:t>、抖动</w:t>
      </w:r>
      <w:r>
        <w:rPr>
          <w:rFonts w:ascii="宋体" w:eastAsia="宋体" w:hAnsi="宋体" w:cs="宋体"/>
        </w:rPr>
        <w:t xml:space="preserve"> </w:t>
      </w:r>
      <w:r>
        <w:rPr>
          <w:i/>
        </w:rPr>
        <w:t xml:space="preserve">j </w:t>
      </w:r>
      <w:r>
        <w:rPr>
          <w:rFonts w:ascii="宋体" w:eastAsia="宋体" w:hAnsi="宋体" w:cs="宋体"/>
        </w:rPr>
        <w:t>等）作为边的权重。对于边</w:t>
      </w:r>
      <w:r>
        <w:rPr>
          <w:rFonts w:ascii="宋体" w:eastAsia="宋体" w:hAnsi="宋体" w:cs="宋体"/>
        </w:rPr>
        <w:t xml:space="preserve"> </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 xml:space="preserve">) ∈ </w:t>
      </w:r>
      <w:r>
        <w:rPr>
          <w:i/>
        </w:rPr>
        <w:t>E</w:t>
      </w:r>
      <w:r>
        <w:rPr>
          <w:rFonts w:ascii="宋体" w:eastAsia="宋体" w:hAnsi="宋体" w:cs="宋体"/>
        </w:rPr>
        <w:t>，我们可以定义权重函数</w:t>
      </w:r>
      <w:r>
        <w:rPr>
          <w:rFonts w:ascii="宋体" w:eastAsia="宋体" w:hAnsi="宋体" w:cs="宋体"/>
        </w:rPr>
        <w:t xml:space="preserve"> </w:t>
      </w:r>
      <w:r>
        <w:rPr>
          <w:i/>
        </w:rPr>
        <w:t>w</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 xml:space="preserve">) = </w:t>
      </w:r>
      <w:r>
        <w:rPr>
          <w:i/>
          <w:sz w:val="37"/>
          <w:vertAlign w:val="subscript"/>
        </w:rPr>
        <w:t>α</w:t>
      </w:r>
      <w:r>
        <w:rPr>
          <w:i/>
        </w:rPr>
        <w:t>d</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w:t>
      </w:r>
      <w:r>
        <w:rPr>
          <w:i/>
          <w:sz w:val="37"/>
          <w:vertAlign w:val="subscript"/>
        </w:rPr>
        <w:t xml:space="preserve">β </w:t>
      </w:r>
      <w:r>
        <w:rPr>
          <w:i/>
        </w:rPr>
        <w:t>j</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w:t>
      </w:r>
      <w:r>
        <w:rPr>
          <w:rFonts w:ascii="宋体" w:eastAsia="宋体" w:hAnsi="宋体" w:cs="宋体"/>
        </w:rPr>
        <w:t>，其中</w:t>
      </w:r>
      <w:r>
        <w:rPr>
          <w:rFonts w:ascii="宋体" w:eastAsia="宋体" w:hAnsi="宋体" w:cs="宋体"/>
        </w:rPr>
        <w:t xml:space="preserve"> </w:t>
      </w:r>
      <w:r>
        <w:rPr>
          <w:i/>
        </w:rPr>
        <w:t xml:space="preserve">α </w:t>
      </w:r>
      <w:r>
        <w:rPr>
          <w:rFonts w:ascii="宋体" w:eastAsia="宋体" w:hAnsi="宋体" w:cs="宋体"/>
        </w:rPr>
        <w:t>和</w:t>
      </w:r>
      <w:r>
        <w:rPr>
          <w:i/>
          <w:sz w:val="37"/>
          <w:vertAlign w:val="subscript"/>
        </w:rPr>
        <w:t xml:space="preserve">β </w:t>
      </w:r>
      <w:r>
        <w:rPr>
          <w:rFonts w:ascii="宋体" w:eastAsia="宋体" w:hAnsi="宋体" w:cs="宋体"/>
        </w:rPr>
        <w:t>是权重系数。</w:t>
      </w:r>
    </w:p>
    <w:p w:rsidR="001667FC" w:rsidRDefault="00B03795">
      <w:pPr>
        <w:spacing w:after="314"/>
        <w:ind w:left="96" w:right="324"/>
      </w:pPr>
      <w:r>
        <w:rPr>
          <w:rFonts w:ascii="黑体" w:eastAsia="黑体" w:hAnsi="黑体" w:cs="黑体"/>
        </w:rPr>
        <w:t>构建最小生成树</w:t>
      </w:r>
      <w:r>
        <w:rPr>
          <w:rFonts w:ascii="黑体" w:eastAsia="黑体" w:hAnsi="黑体" w:cs="黑体"/>
        </w:rPr>
        <w:t xml:space="preserve"> </w:t>
      </w:r>
      <w:r>
        <w:rPr>
          <w:rFonts w:ascii="宋体" w:eastAsia="宋体" w:hAnsi="宋体" w:cs="宋体"/>
        </w:rPr>
        <w:t>使用</w:t>
      </w:r>
      <w:r>
        <w:rPr>
          <w:rFonts w:ascii="宋体" w:eastAsia="宋体" w:hAnsi="宋体" w:cs="宋体"/>
        </w:rPr>
        <w:t xml:space="preserve"> </w:t>
      </w:r>
      <w:r>
        <w:t xml:space="preserve">Kruskal </w:t>
      </w:r>
      <w:r>
        <w:rPr>
          <w:rFonts w:ascii="宋体" w:eastAsia="宋体" w:hAnsi="宋体" w:cs="宋体"/>
        </w:rPr>
        <w:t>或</w:t>
      </w:r>
      <w:r>
        <w:rPr>
          <w:rFonts w:ascii="宋体" w:eastAsia="宋体" w:hAnsi="宋体" w:cs="宋体"/>
        </w:rPr>
        <w:t xml:space="preserve"> </w:t>
      </w:r>
      <w:r>
        <w:t xml:space="preserve">Prim </w:t>
      </w:r>
      <w:r>
        <w:rPr>
          <w:rFonts w:ascii="宋体" w:eastAsia="宋体" w:hAnsi="宋体" w:cs="宋体"/>
        </w:rPr>
        <w:t>算法从</w:t>
      </w:r>
      <w:r>
        <w:rPr>
          <w:rFonts w:ascii="宋体" w:eastAsia="宋体" w:hAnsi="宋体" w:cs="宋体"/>
        </w:rPr>
        <w:t>顶层</w:t>
      </w:r>
      <w:r>
        <w:rPr>
          <w:rFonts w:ascii="宋体" w:eastAsia="宋体" w:hAnsi="宋体" w:cs="宋体"/>
        </w:rPr>
        <w:t xml:space="preserve"> </w:t>
      </w:r>
      <w:r>
        <w:t xml:space="preserve">TSN </w:t>
      </w:r>
      <w:r>
        <w:rPr>
          <w:rFonts w:ascii="宋体" w:eastAsia="宋体" w:hAnsi="宋体" w:cs="宋体"/>
        </w:rPr>
        <w:t>节点开始构建一个最小生成树。假设</w:t>
      </w:r>
      <w:r>
        <w:rPr>
          <w:rFonts w:ascii="宋体" w:eastAsia="宋体" w:hAnsi="宋体" w:cs="宋体"/>
        </w:rPr>
        <w:t xml:space="preserve"> </w:t>
      </w:r>
      <w:r>
        <w:rPr>
          <w:i/>
        </w:rPr>
        <w:t>V</w:t>
      </w:r>
      <w:r>
        <w:rPr>
          <w:i/>
          <w:vertAlign w:val="subscript"/>
        </w:rPr>
        <w:t xml:space="preserve">T </w:t>
      </w:r>
      <w:r>
        <w:rPr>
          <w:rFonts w:ascii="Cambria" w:eastAsia="Cambria" w:hAnsi="Cambria" w:cs="Cambria"/>
        </w:rPr>
        <w:t xml:space="preserve">⊆ </w:t>
      </w:r>
      <w:r>
        <w:rPr>
          <w:i/>
        </w:rPr>
        <w:t xml:space="preserve">V </w:t>
      </w:r>
      <w:r>
        <w:rPr>
          <w:rFonts w:ascii="宋体" w:eastAsia="宋体" w:hAnsi="宋体" w:cs="宋体"/>
        </w:rPr>
        <w:t>是顶层</w:t>
      </w:r>
      <w:r>
        <w:rPr>
          <w:rFonts w:ascii="宋体" w:eastAsia="宋体" w:hAnsi="宋体" w:cs="宋体"/>
        </w:rPr>
        <w:t xml:space="preserve"> </w:t>
      </w:r>
      <w:r>
        <w:t xml:space="preserve">TSN </w:t>
      </w:r>
      <w:r>
        <w:rPr>
          <w:rFonts w:ascii="宋体" w:eastAsia="宋体" w:hAnsi="宋体" w:cs="宋体"/>
        </w:rPr>
        <w:t>节点集合，我们可以从任意顶层节点</w:t>
      </w:r>
      <w:r>
        <w:rPr>
          <w:rFonts w:ascii="宋体" w:eastAsia="宋体" w:hAnsi="宋体" w:cs="宋体"/>
        </w:rPr>
        <w:t xml:space="preserve"> </w:t>
      </w:r>
      <w:r>
        <w:rPr>
          <w:i/>
        </w:rPr>
        <w:t xml:space="preserve">r </w:t>
      </w:r>
      <w:r>
        <w:rPr>
          <w:rFonts w:ascii="Cambria" w:eastAsia="Cambria" w:hAnsi="Cambria" w:cs="Cambria"/>
        </w:rPr>
        <w:t xml:space="preserve">∈ </w:t>
      </w:r>
      <w:r>
        <w:rPr>
          <w:i/>
        </w:rPr>
        <w:t>V</w:t>
      </w:r>
      <w:r>
        <w:rPr>
          <w:i/>
          <w:vertAlign w:val="subscript"/>
        </w:rPr>
        <w:t xml:space="preserve">T </w:t>
      </w:r>
      <w:r>
        <w:rPr>
          <w:rFonts w:ascii="宋体" w:eastAsia="宋体" w:hAnsi="宋体" w:cs="宋体"/>
        </w:rPr>
        <w:t>开始构建最小生成树。对于</w:t>
      </w:r>
      <w:r>
        <w:rPr>
          <w:rFonts w:ascii="宋体" w:eastAsia="宋体" w:hAnsi="宋体" w:cs="宋体"/>
        </w:rPr>
        <w:t xml:space="preserve"> </w:t>
      </w:r>
      <w:r>
        <w:t xml:space="preserve">Kruskal </w:t>
      </w:r>
      <w:r>
        <w:rPr>
          <w:rFonts w:ascii="宋体" w:eastAsia="宋体" w:hAnsi="宋体" w:cs="宋体"/>
        </w:rPr>
        <w:t>算法，我们需要对</w:t>
      </w:r>
      <w:proofErr w:type="gramStart"/>
      <w:r>
        <w:rPr>
          <w:rFonts w:ascii="宋体" w:eastAsia="宋体" w:hAnsi="宋体" w:cs="宋体"/>
        </w:rPr>
        <w:t>所有边</w:t>
      </w:r>
      <w:proofErr w:type="gramEnd"/>
      <w:r>
        <w:rPr>
          <w:rFonts w:ascii="宋体" w:eastAsia="宋体" w:hAnsi="宋体" w:cs="宋体"/>
        </w:rPr>
        <w:t>按权重排序，即对于任意边</w:t>
      </w:r>
      <w:r>
        <w:rPr>
          <w:noProof/>
        </w:rPr>
        <w:drawing>
          <wp:inline distT="0" distB="0" distL="0" distR="0">
            <wp:extent cx="883920" cy="158496"/>
            <wp:effectExtent l="0" t="0" r="0" b="0"/>
            <wp:docPr id="113798" name="Picture 113798"/>
            <wp:cNvGraphicFramePr/>
            <a:graphic xmlns:a="http://schemas.openxmlformats.org/drawingml/2006/main">
              <a:graphicData uri="http://schemas.openxmlformats.org/drawingml/2006/picture">
                <pic:pic xmlns:pic="http://schemas.openxmlformats.org/drawingml/2006/picture">
                  <pic:nvPicPr>
                    <pic:cNvPr id="113798" name="Picture 113798"/>
                    <pic:cNvPicPr/>
                  </pic:nvPicPr>
                  <pic:blipFill>
                    <a:blip r:embed="rId35"/>
                    <a:stretch>
                      <a:fillRect/>
                    </a:stretch>
                  </pic:blipFill>
                  <pic:spPr>
                    <a:xfrm>
                      <a:off x="0" y="0"/>
                      <a:ext cx="883920" cy="158496"/>
                    </a:xfrm>
                    <a:prstGeom prst="rect">
                      <a:avLst/>
                    </a:prstGeom>
                  </pic:spPr>
                </pic:pic>
              </a:graphicData>
            </a:graphic>
          </wp:inline>
        </w:drawing>
      </w:r>
      <w:r>
        <w:rPr>
          <w:i/>
        </w:rPr>
        <w:t>E</w:t>
      </w:r>
      <w:r>
        <w:rPr>
          <w:rFonts w:ascii="宋体" w:eastAsia="宋体" w:hAnsi="宋体" w:cs="宋体"/>
        </w:rPr>
        <w:t>，有</w:t>
      </w:r>
      <w:r>
        <w:rPr>
          <w:rFonts w:ascii="宋体" w:eastAsia="宋体" w:hAnsi="宋体" w:cs="宋体"/>
        </w:rPr>
        <w:t xml:space="preserve"> </w:t>
      </w:r>
      <w:r>
        <w:rPr>
          <w:i/>
        </w:rPr>
        <w:t>w</w:t>
      </w:r>
      <w:r>
        <w:rPr>
          <w:noProof/>
        </w:rPr>
        <w:drawing>
          <wp:inline distT="0" distB="0" distL="0" distR="0">
            <wp:extent cx="969264" cy="158496"/>
            <wp:effectExtent l="0" t="0" r="0" b="0"/>
            <wp:docPr id="113799" name="Picture 113799"/>
            <wp:cNvGraphicFramePr/>
            <a:graphic xmlns:a="http://schemas.openxmlformats.org/drawingml/2006/main">
              <a:graphicData uri="http://schemas.openxmlformats.org/drawingml/2006/picture">
                <pic:pic xmlns:pic="http://schemas.openxmlformats.org/drawingml/2006/picture">
                  <pic:nvPicPr>
                    <pic:cNvPr id="113799" name="Picture 113799"/>
                    <pic:cNvPicPr/>
                  </pic:nvPicPr>
                  <pic:blipFill>
                    <a:blip r:embed="rId36"/>
                    <a:stretch>
                      <a:fillRect/>
                    </a:stretch>
                  </pic:blipFill>
                  <pic:spPr>
                    <a:xfrm>
                      <a:off x="0" y="0"/>
                      <a:ext cx="969264" cy="158496"/>
                    </a:xfrm>
                    <a:prstGeom prst="rect">
                      <a:avLst/>
                    </a:prstGeom>
                  </pic:spPr>
                </pic:pic>
              </a:graphicData>
            </a:graphic>
          </wp:inline>
        </w:drawing>
      </w:r>
      <w:r>
        <w:rPr>
          <w:rFonts w:ascii="宋体" w:eastAsia="宋体" w:hAnsi="宋体" w:cs="宋体"/>
        </w:rPr>
        <w:t>。然后，从最小权重边开始，依次</w:t>
      </w:r>
      <w:proofErr w:type="gramStart"/>
      <w:r>
        <w:rPr>
          <w:rFonts w:ascii="宋体" w:eastAsia="宋体" w:hAnsi="宋体" w:cs="宋体"/>
        </w:rPr>
        <w:t>添加边</w:t>
      </w:r>
      <w:proofErr w:type="gramEnd"/>
      <w:r>
        <w:rPr>
          <w:rFonts w:ascii="宋体" w:eastAsia="宋体" w:hAnsi="宋体" w:cs="宋体"/>
        </w:rPr>
        <w:t>到生成树中，直到所有节点都被连接。在</w:t>
      </w:r>
      <w:proofErr w:type="gramStart"/>
      <w:r>
        <w:rPr>
          <w:rFonts w:ascii="宋体" w:eastAsia="宋体" w:hAnsi="宋体" w:cs="宋体"/>
        </w:rPr>
        <w:t>添加边</w:t>
      </w:r>
      <w:proofErr w:type="gramEnd"/>
      <w:r>
        <w:rPr>
          <w:rFonts w:ascii="宋体" w:eastAsia="宋体" w:hAnsi="宋体" w:cs="宋体"/>
        </w:rPr>
        <w:t>的过程中，我们需要确保不会产生环。对于</w:t>
      </w:r>
      <w:r>
        <w:rPr>
          <w:rFonts w:ascii="宋体" w:eastAsia="宋体" w:hAnsi="宋体" w:cs="宋体"/>
        </w:rPr>
        <w:t xml:space="preserve"> </w:t>
      </w:r>
      <w:r>
        <w:t xml:space="preserve">Prim </w:t>
      </w:r>
      <w:r>
        <w:rPr>
          <w:rFonts w:ascii="宋体" w:eastAsia="宋体" w:hAnsi="宋体" w:cs="宋体"/>
        </w:rPr>
        <w:t>算法，我们从根节点</w:t>
      </w:r>
      <w:r>
        <w:rPr>
          <w:rFonts w:ascii="宋体" w:eastAsia="宋体" w:hAnsi="宋体" w:cs="宋体"/>
        </w:rPr>
        <w:t xml:space="preserve"> </w:t>
      </w:r>
      <w:r>
        <w:rPr>
          <w:i/>
        </w:rPr>
        <w:t xml:space="preserve">r </w:t>
      </w:r>
      <w:r>
        <w:rPr>
          <w:rFonts w:ascii="宋体" w:eastAsia="宋体" w:hAnsi="宋体" w:cs="宋体"/>
        </w:rPr>
        <w:t>开始，每次添加距离当前生成</w:t>
      </w:r>
      <w:proofErr w:type="gramStart"/>
      <w:r>
        <w:rPr>
          <w:rFonts w:ascii="宋体" w:eastAsia="宋体" w:hAnsi="宋体" w:cs="宋体"/>
        </w:rPr>
        <w:t>树最近</w:t>
      </w:r>
      <w:proofErr w:type="gramEnd"/>
      <w:r>
        <w:rPr>
          <w:rFonts w:ascii="宋体" w:eastAsia="宋体" w:hAnsi="宋体" w:cs="宋体"/>
        </w:rPr>
        <w:t>的边，直到所有节点都被连接。</w:t>
      </w:r>
      <w:r>
        <w:rPr>
          <w:rFonts w:ascii="黑体" w:eastAsia="黑体" w:hAnsi="黑体" w:cs="黑体"/>
        </w:rPr>
        <w:t>分层</w:t>
      </w:r>
      <w:r>
        <w:rPr>
          <w:rFonts w:ascii="黑体" w:eastAsia="黑体" w:hAnsi="黑体" w:cs="黑体"/>
        </w:rPr>
        <w:t xml:space="preserve"> </w:t>
      </w:r>
      <w:r>
        <w:rPr>
          <w:rFonts w:ascii="宋体" w:eastAsia="宋体" w:hAnsi="宋体" w:cs="宋体"/>
        </w:rPr>
        <w:t>从最小生成树的根（即顶层</w:t>
      </w:r>
      <w:r>
        <w:rPr>
          <w:rFonts w:ascii="宋体" w:eastAsia="宋体" w:hAnsi="宋体" w:cs="宋体"/>
        </w:rPr>
        <w:t xml:space="preserve"> </w:t>
      </w:r>
      <w:r>
        <w:t xml:space="preserve">TSN </w:t>
      </w:r>
      <w:r>
        <w:rPr>
          <w:rFonts w:ascii="宋体" w:eastAsia="宋体" w:hAnsi="宋体" w:cs="宋体"/>
        </w:rPr>
        <w:t>节点）开始，进行深度优先搜索（</w:t>
      </w:r>
      <w:r>
        <w:t>DFS</w:t>
      </w:r>
      <w:r>
        <w:rPr>
          <w:rFonts w:ascii="宋体" w:eastAsia="宋体" w:hAnsi="宋体" w:cs="宋体"/>
        </w:rPr>
        <w:t>）或广度优先搜索（</w:t>
      </w:r>
      <w:r>
        <w:t>BFS</w:t>
      </w:r>
      <w:r>
        <w:rPr>
          <w:rFonts w:ascii="宋体" w:eastAsia="宋体" w:hAnsi="宋体" w:cs="宋体"/>
        </w:rPr>
        <w:t>）。在遍历过程中，根据节点在树中的深度和</w:t>
      </w:r>
      <w:r>
        <w:t>NSPI</w:t>
      </w:r>
      <w:r>
        <w:rPr>
          <w:rFonts w:ascii="宋体" w:eastAsia="宋体" w:hAnsi="宋体" w:cs="宋体"/>
        </w:rPr>
        <w:t>值为其分配层级。设</w:t>
      </w:r>
      <w:r>
        <w:rPr>
          <w:rFonts w:ascii="宋体" w:eastAsia="宋体" w:hAnsi="宋体" w:cs="宋体"/>
        </w:rPr>
        <w:t xml:space="preserve"> </w:t>
      </w:r>
      <w:r>
        <w:rPr>
          <w:i/>
        </w:rPr>
        <w:t>L</w:t>
      </w:r>
      <w:r>
        <w:rPr>
          <w:rFonts w:ascii="Cambria" w:eastAsia="Cambria" w:hAnsi="Cambria" w:cs="Cambria"/>
        </w:rPr>
        <w:t>(</w:t>
      </w:r>
      <w:r>
        <w:rPr>
          <w:i/>
        </w:rPr>
        <w:t>v</w:t>
      </w:r>
      <w:r>
        <w:rPr>
          <w:rFonts w:ascii="Cambria" w:eastAsia="Cambria" w:hAnsi="Cambria" w:cs="Cambria"/>
        </w:rPr>
        <w:t xml:space="preserve">) </w:t>
      </w:r>
      <w:r>
        <w:rPr>
          <w:rFonts w:ascii="宋体" w:eastAsia="宋体" w:hAnsi="宋体" w:cs="宋体"/>
        </w:rPr>
        <w:t>是节点</w:t>
      </w:r>
      <w:r>
        <w:rPr>
          <w:rFonts w:ascii="宋体" w:eastAsia="宋体" w:hAnsi="宋体" w:cs="宋体"/>
        </w:rPr>
        <w:t xml:space="preserve"> </w:t>
      </w:r>
      <w:r>
        <w:rPr>
          <w:i/>
        </w:rPr>
        <w:t xml:space="preserve">v </w:t>
      </w:r>
      <w:r>
        <w:rPr>
          <w:rFonts w:ascii="宋体" w:eastAsia="宋体" w:hAnsi="宋体" w:cs="宋体"/>
        </w:rPr>
        <w:t>的层级，则有</w:t>
      </w:r>
      <w:r>
        <w:rPr>
          <w:rFonts w:ascii="宋体" w:eastAsia="宋体" w:hAnsi="宋体" w:cs="宋体"/>
        </w:rPr>
        <w:t xml:space="preserve"> </w:t>
      </w:r>
      <w:r>
        <w:rPr>
          <w:i/>
        </w:rPr>
        <w:t>L</w:t>
      </w:r>
      <w:r>
        <w:rPr>
          <w:rFonts w:ascii="Cambria" w:eastAsia="Cambria" w:hAnsi="Cambria" w:cs="Cambria"/>
        </w:rPr>
        <w:t>(</w:t>
      </w:r>
      <w:r>
        <w:rPr>
          <w:i/>
        </w:rPr>
        <w:t>r</w:t>
      </w:r>
      <w:r>
        <w:rPr>
          <w:rFonts w:ascii="Cambria" w:eastAsia="Cambria" w:hAnsi="Cambria" w:cs="Cambria"/>
        </w:rPr>
        <w:t xml:space="preserve">) = </w:t>
      </w:r>
      <w:r>
        <w:t>1</w:t>
      </w:r>
      <w:r>
        <w:rPr>
          <w:rFonts w:ascii="宋体" w:eastAsia="宋体" w:hAnsi="宋体" w:cs="宋体"/>
        </w:rPr>
        <w:t>。对于节点</w:t>
      </w:r>
      <w:r>
        <w:rPr>
          <w:rFonts w:ascii="宋体" w:eastAsia="宋体" w:hAnsi="宋体" w:cs="宋体"/>
        </w:rPr>
        <w:t xml:space="preserve"> </w:t>
      </w:r>
      <w:r>
        <w:rPr>
          <w:i/>
        </w:rPr>
        <w:t xml:space="preserve">u </w:t>
      </w:r>
      <w:r>
        <w:rPr>
          <w:rFonts w:ascii="宋体" w:eastAsia="宋体" w:hAnsi="宋体" w:cs="宋体"/>
        </w:rPr>
        <w:t>的邻接节点</w:t>
      </w:r>
      <w:r>
        <w:rPr>
          <w:rFonts w:ascii="宋体" w:eastAsia="宋体" w:hAnsi="宋体" w:cs="宋体"/>
        </w:rPr>
        <w:t xml:space="preserve"> </w:t>
      </w:r>
      <w:r>
        <w:rPr>
          <w:i/>
        </w:rPr>
        <w:t>v</w:t>
      </w:r>
      <w:r>
        <w:rPr>
          <w:rFonts w:ascii="宋体" w:eastAsia="宋体" w:hAnsi="宋体" w:cs="宋体"/>
        </w:rPr>
        <w:t>，有</w:t>
      </w:r>
      <w:r>
        <w:rPr>
          <w:rFonts w:ascii="宋体" w:eastAsia="宋体" w:hAnsi="宋体" w:cs="宋体"/>
        </w:rPr>
        <w:t xml:space="preserve"> </w:t>
      </w:r>
      <w:r>
        <w:rPr>
          <w:i/>
        </w:rPr>
        <w:t>L</w:t>
      </w:r>
      <w:r>
        <w:rPr>
          <w:rFonts w:ascii="Cambria" w:eastAsia="Cambria" w:hAnsi="Cambria" w:cs="Cambria"/>
        </w:rPr>
        <w:t>(</w:t>
      </w:r>
      <w:r>
        <w:rPr>
          <w:i/>
        </w:rPr>
        <w:t>v</w:t>
      </w:r>
      <w:r>
        <w:rPr>
          <w:rFonts w:ascii="Cambria" w:eastAsia="Cambria" w:hAnsi="Cambria" w:cs="Cambria"/>
        </w:rPr>
        <w:t xml:space="preserve">) = </w:t>
      </w:r>
      <w:r>
        <w:rPr>
          <w:i/>
        </w:rPr>
        <w:t>L</w:t>
      </w:r>
      <w:r>
        <w:rPr>
          <w:rFonts w:ascii="Cambria" w:eastAsia="Cambria" w:hAnsi="Cambria" w:cs="Cambria"/>
        </w:rPr>
        <w:t>(</w:t>
      </w:r>
      <w:r>
        <w:rPr>
          <w:i/>
        </w:rPr>
        <w:t>u</w:t>
      </w:r>
      <w:r>
        <w:rPr>
          <w:rFonts w:ascii="Cambria" w:eastAsia="Cambria" w:hAnsi="Cambria" w:cs="Cambria"/>
        </w:rPr>
        <w:t>)+</w:t>
      </w:r>
      <w:r>
        <w:t>1</w:t>
      </w:r>
      <w:r>
        <w:rPr>
          <w:rFonts w:ascii="宋体" w:eastAsia="宋体" w:hAnsi="宋体" w:cs="宋体"/>
        </w:rPr>
        <w:t>。</w:t>
      </w:r>
    </w:p>
    <w:p w:rsidR="001667FC" w:rsidRDefault="00B03795">
      <w:pPr>
        <w:spacing w:after="65" w:line="267" w:lineRule="auto"/>
        <w:ind w:left="96"/>
        <w:jc w:val="left"/>
      </w:pPr>
      <w:r>
        <w:rPr>
          <w:rFonts w:ascii="黑体" w:eastAsia="黑体" w:hAnsi="黑体" w:cs="黑体"/>
        </w:rPr>
        <w:t>分析与优化</w:t>
      </w:r>
      <w:r>
        <w:rPr>
          <w:rFonts w:ascii="黑体" w:eastAsia="黑体" w:hAnsi="黑体" w:cs="黑体"/>
        </w:rPr>
        <w:t xml:space="preserve"> </w:t>
      </w:r>
      <w:r>
        <w:rPr>
          <w:rFonts w:ascii="宋体" w:eastAsia="宋体" w:hAnsi="宋体" w:cs="宋体"/>
        </w:rPr>
        <w:t>：根据生成的最小生成树和分层信息，分析网络的同步性能。</w:t>
      </w:r>
    </w:p>
    <w:p w:rsidR="001667FC" w:rsidRDefault="00B03795">
      <w:pPr>
        <w:spacing w:after="201" w:line="255" w:lineRule="auto"/>
        <w:ind w:left="96"/>
        <w:jc w:val="left"/>
      </w:pPr>
      <w:r>
        <w:rPr>
          <w:rFonts w:ascii="宋体" w:eastAsia="宋体" w:hAnsi="宋体" w:cs="宋体"/>
        </w:rPr>
        <w:t>我们可以计算各层间的平均同步延迟</w:t>
      </w:r>
      <w:r>
        <w:rPr>
          <w:rFonts w:ascii="宋体" w:eastAsia="宋体" w:hAnsi="宋体" w:cs="宋体"/>
        </w:rPr>
        <w:t xml:space="preserve"> </w:t>
      </w:r>
      <w:r>
        <w:rPr>
          <w:i/>
        </w:rPr>
        <w:t>d</w:t>
      </w:r>
      <w:r>
        <w:t>¯</w:t>
      </w:r>
      <w:r>
        <w:rPr>
          <w:rFonts w:ascii="宋体" w:eastAsia="宋体" w:hAnsi="宋体" w:cs="宋体"/>
        </w:rPr>
        <w:t>和抖动</w:t>
      </w:r>
      <w:r>
        <w:rPr>
          <w:rFonts w:ascii="宋体" w:eastAsia="宋体" w:hAnsi="宋体" w:cs="宋体"/>
        </w:rPr>
        <w:t xml:space="preserve"> </w:t>
      </w:r>
      <w:r>
        <w:rPr>
          <w:i/>
        </w:rPr>
        <w:t>j</w:t>
      </w:r>
      <w:r>
        <w:t>¯</w:t>
      </w:r>
      <w:r>
        <w:rPr>
          <w:rFonts w:ascii="宋体" w:eastAsia="宋体" w:hAnsi="宋体" w:cs="宋体"/>
        </w:rPr>
        <w:t>，例如：</w:t>
      </w:r>
    </w:p>
    <w:p w:rsidR="001667FC" w:rsidRDefault="00B03795">
      <w:pPr>
        <w:spacing w:after="0" w:line="259" w:lineRule="auto"/>
        <w:ind w:left="0" w:right="192" w:firstLine="0"/>
        <w:jc w:val="center"/>
      </w:pPr>
      <w:r>
        <w:rPr>
          <w:noProof/>
        </w:rPr>
        <w:drawing>
          <wp:inline distT="0" distB="0" distL="0" distR="0">
            <wp:extent cx="1395984" cy="298704"/>
            <wp:effectExtent l="0" t="0" r="0" b="0"/>
            <wp:docPr id="113800" name="Picture 113800"/>
            <wp:cNvGraphicFramePr/>
            <a:graphic xmlns:a="http://schemas.openxmlformats.org/drawingml/2006/main">
              <a:graphicData uri="http://schemas.openxmlformats.org/drawingml/2006/picture">
                <pic:pic xmlns:pic="http://schemas.openxmlformats.org/drawingml/2006/picture">
                  <pic:nvPicPr>
                    <pic:cNvPr id="113800" name="Picture 113800"/>
                    <pic:cNvPicPr/>
                  </pic:nvPicPr>
                  <pic:blipFill>
                    <a:blip r:embed="rId37"/>
                    <a:stretch>
                      <a:fillRect/>
                    </a:stretch>
                  </pic:blipFill>
                  <pic:spPr>
                    <a:xfrm>
                      <a:off x="0" y="0"/>
                      <a:ext cx="1395984" cy="298704"/>
                    </a:xfrm>
                    <a:prstGeom prst="rect">
                      <a:avLst/>
                    </a:prstGeom>
                  </pic:spPr>
                </pic:pic>
              </a:graphicData>
            </a:graphic>
          </wp:inline>
        </w:drawing>
      </w:r>
      <w:r>
        <w:rPr>
          <w:rFonts w:ascii="Cambria" w:eastAsia="Cambria" w:hAnsi="Cambria" w:cs="Cambria"/>
          <w:i/>
        </w:rPr>
        <w:t>,</w:t>
      </w:r>
    </w:p>
    <w:p w:rsidR="001667FC" w:rsidRDefault="00B03795">
      <w:pPr>
        <w:tabs>
          <w:tab w:val="center" w:pos="3705"/>
          <w:tab w:val="right" w:pos="8196"/>
        </w:tabs>
        <w:spacing w:after="0" w:line="265" w:lineRule="auto"/>
        <w:ind w:left="0" w:firstLine="0"/>
        <w:jc w:val="left"/>
      </w:pPr>
      <w:r>
        <w:rPr>
          <w:rFonts w:ascii="Calibri" w:eastAsia="Calibri" w:hAnsi="Calibri" w:cs="Calibri"/>
          <w:sz w:val="22"/>
        </w:rPr>
        <w:tab/>
      </w:r>
      <w:r>
        <w:rPr>
          <w:noProof/>
        </w:rPr>
        <w:drawing>
          <wp:inline distT="0" distB="0" distL="0" distR="0">
            <wp:extent cx="1014984" cy="377952"/>
            <wp:effectExtent l="0" t="0" r="0" b="0"/>
            <wp:docPr id="113801" name="Picture 113801"/>
            <wp:cNvGraphicFramePr/>
            <a:graphic xmlns:a="http://schemas.openxmlformats.org/drawingml/2006/main">
              <a:graphicData uri="http://schemas.openxmlformats.org/drawingml/2006/picture">
                <pic:pic xmlns:pic="http://schemas.openxmlformats.org/drawingml/2006/picture">
                  <pic:nvPicPr>
                    <pic:cNvPr id="113801" name="Picture 113801"/>
                    <pic:cNvPicPr/>
                  </pic:nvPicPr>
                  <pic:blipFill>
                    <a:blip r:embed="rId38"/>
                    <a:stretch>
                      <a:fillRect/>
                    </a:stretch>
                  </pic:blipFill>
                  <pic:spPr>
                    <a:xfrm>
                      <a:off x="0" y="0"/>
                      <a:ext cx="1014984" cy="377952"/>
                    </a:xfrm>
                    <a:prstGeom prst="rect">
                      <a:avLst/>
                    </a:prstGeom>
                  </pic:spPr>
                </pic:pic>
              </a:graphicData>
            </a:graphic>
          </wp:inline>
        </w:drawing>
      </w:r>
      <w:r>
        <w:tab/>
        <w:t>(2.8)</w:t>
      </w:r>
    </w:p>
    <w:p w:rsidR="001667FC" w:rsidRDefault="00B03795">
      <w:pPr>
        <w:spacing w:after="252" w:line="259" w:lineRule="auto"/>
        <w:ind w:left="340" w:right="522"/>
        <w:jc w:val="center"/>
      </w:pPr>
      <w:r>
        <w:rPr>
          <w:noProof/>
        </w:rPr>
        <w:drawing>
          <wp:inline distT="0" distB="0" distL="0" distR="0">
            <wp:extent cx="1264920" cy="323088"/>
            <wp:effectExtent l="0" t="0" r="0" b="0"/>
            <wp:docPr id="113802" name="Picture 113802"/>
            <wp:cNvGraphicFramePr/>
            <a:graphic xmlns:a="http://schemas.openxmlformats.org/drawingml/2006/main">
              <a:graphicData uri="http://schemas.openxmlformats.org/drawingml/2006/picture">
                <pic:pic xmlns:pic="http://schemas.openxmlformats.org/drawingml/2006/picture">
                  <pic:nvPicPr>
                    <pic:cNvPr id="113802" name="Picture 113802"/>
                    <pic:cNvPicPr/>
                  </pic:nvPicPr>
                  <pic:blipFill>
                    <a:blip r:embed="rId39"/>
                    <a:stretch>
                      <a:fillRect/>
                    </a:stretch>
                  </pic:blipFill>
                  <pic:spPr>
                    <a:xfrm>
                      <a:off x="0" y="0"/>
                      <a:ext cx="1264920" cy="323088"/>
                    </a:xfrm>
                    <a:prstGeom prst="rect">
                      <a:avLst/>
                    </a:prstGeom>
                  </pic:spPr>
                </pic:pic>
              </a:graphicData>
            </a:graphic>
          </wp:inline>
        </w:drawing>
      </w:r>
      <w:proofErr w:type="gramStart"/>
      <w:r>
        <w:rPr>
          <w:rFonts w:ascii="Cambria" w:eastAsia="Cambria" w:hAnsi="Cambria" w:cs="Cambria"/>
          <w:i/>
        </w:rPr>
        <w:t>,</w:t>
      </w:r>
      <w:r>
        <w:rPr>
          <w:i/>
        </w:rPr>
        <w:t>v</w:t>
      </w:r>
      <w:proofErr w:type="gramEnd"/>
      <w:r>
        <w:rPr>
          <w:rFonts w:ascii="Cambria" w:eastAsia="Cambria" w:hAnsi="Cambria" w:cs="Cambria"/>
        </w:rPr>
        <w:t>)</w:t>
      </w:r>
    </w:p>
    <w:p w:rsidR="001667FC" w:rsidRDefault="00B03795">
      <w:pPr>
        <w:spacing w:after="0" w:line="299" w:lineRule="auto"/>
        <w:ind w:left="96" w:right="324"/>
      </w:pPr>
      <w:r>
        <w:rPr>
          <w:rFonts w:ascii="宋体" w:eastAsia="宋体" w:hAnsi="宋体" w:cs="宋体"/>
        </w:rPr>
        <w:lastRenderedPageBreak/>
        <w:t>其中</w:t>
      </w:r>
      <w:r>
        <w:rPr>
          <w:rFonts w:ascii="宋体" w:eastAsia="宋体" w:hAnsi="宋体" w:cs="宋体"/>
        </w:rPr>
        <w:t xml:space="preserve"> </w:t>
      </w:r>
      <w:r>
        <w:rPr>
          <w:i/>
        </w:rPr>
        <w:t>E</w:t>
      </w:r>
      <w:r>
        <w:rPr>
          <w:rFonts w:ascii="Cambria" w:eastAsia="Cambria" w:hAnsi="Cambria" w:cs="Cambria"/>
          <w:vertAlign w:val="superscript"/>
        </w:rPr>
        <w:t xml:space="preserve">′ </w:t>
      </w:r>
      <w:r>
        <w:rPr>
          <w:rFonts w:ascii="宋体" w:eastAsia="宋体" w:hAnsi="宋体" w:cs="宋体"/>
        </w:rPr>
        <w:t>是最小生成树的边集合。如果需要，可以进一步优化分层结构，例如调整阈值</w:t>
      </w:r>
      <w:r>
        <w:rPr>
          <w:rFonts w:ascii="宋体" w:eastAsia="宋体" w:hAnsi="宋体" w:cs="宋体"/>
        </w:rPr>
        <w:t xml:space="preserve"> </w:t>
      </w:r>
      <w:r>
        <w:rPr>
          <w:i/>
        </w:rPr>
        <w:t xml:space="preserve">T </w:t>
      </w:r>
      <w:r>
        <w:rPr>
          <w:rFonts w:ascii="宋体" w:eastAsia="宋体" w:hAnsi="宋体" w:cs="宋体"/>
        </w:rPr>
        <w:t>或添加额外的约束条件。这可以通过修改权重函数</w:t>
      </w:r>
      <w:r>
        <w:rPr>
          <w:rFonts w:ascii="宋体" w:eastAsia="宋体" w:hAnsi="宋体" w:cs="宋体"/>
        </w:rPr>
        <w:t xml:space="preserve"> </w:t>
      </w:r>
      <w:r>
        <w:rPr>
          <w:i/>
        </w:rPr>
        <w:t>w</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 xml:space="preserve">) </w:t>
      </w:r>
      <w:r>
        <w:rPr>
          <w:rFonts w:ascii="宋体" w:eastAsia="宋体" w:hAnsi="宋体" w:cs="宋体"/>
        </w:rPr>
        <w:t>和调整搜索过程来实现。</w:t>
      </w:r>
    </w:p>
    <w:p w:rsidR="001667FC" w:rsidRDefault="00B03795">
      <w:pPr>
        <w:spacing w:after="3" w:line="299" w:lineRule="auto"/>
        <w:ind w:left="86" w:firstLine="470"/>
        <w:jc w:val="left"/>
      </w:pPr>
      <w:r>
        <w:rPr>
          <w:rFonts w:ascii="宋体" w:eastAsia="宋体" w:hAnsi="宋体" w:cs="宋体"/>
        </w:rPr>
        <w:t>通过这种方法，我们可以将原始的拓扑结构分层，使得每个节点只能通过一条路径向上同步，从而减少同步过程中的混乱。详细分析如下：我们假设我们有一个网络拓扑图</w:t>
      </w:r>
      <w:r>
        <w:rPr>
          <w:i/>
        </w:rPr>
        <w:t>G</w:t>
      </w:r>
      <w:r>
        <w:rPr>
          <w:rFonts w:ascii="Cambria" w:eastAsia="Cambria" w:hAnsi="Cambria" w:cs="Cambria"/>
        </w:rPr>
        <w:t>(</w:t>
      </w:r>
      <w:r>
        <w:rPr>
          <w:i/>
        </w:rPr>
        <w:t>V</w:t>
      </w:r>
      <w:r>
        <w:rPr>
          <w:rFonts w:ascii="Cambria" w:eastAsia="Cambria" w:hAnsi="Cambria" w:cs="Cambria"/>
          <w:i/>
        </w:rPr>
        <w:t>,</w:t>
      </w:r>
      <w:r>
        <w:rPr>
          <w:i/>
        </w:rPr>
        <w:t>E</w:t>
      </w:r>
      <w:r>
        <w:rPr>
          <w:rFonts w:ascii="Cambria" w:eastAsia="Cambria" w:hAnsi="Cambria" w:cs="Cambria"/>
        </w:rPr>
        <w:t>)</w:t>
      </w:r>
      <w:r>
        <w:rPr>
          <w:rFonts w:ascii="宋体" w:eastAsia="宋体" w:hAnsi="宋体" w:cs="宋体"/>
        </w:rPr>
        <w:t>，其中</w:t>
      </w:r>
      <w:r>
        <w:rPr>
          <w:i/>
        </w:rPr>
        <w:t>V</w:t>
      </w:r>
      <w:r>
        <w:rPr>
          <w:rFonts w:ascii="宋体" w:eastAsia="宋体" w:hAnsi="宋体" w:cs="宋体"/>
        </w:rPr>
        <w:t>表示节点集合，</w:t>
      </w:r>
      <w:r>
        <w:rPr>
          <w:i/>
        </w:rPr>
        <w:t>E</w:t>
      </w:r>
      <w:r>
        <w:rPr>
          <w:rFonts w:ascii="宋体" w:eastAsia="宋体" w:hAnsi="宋体" w:cs="宋体"/>
        </w:rPr>
        <w:t>表示边集合。我们定义出错概率</w:t>
      </w:r>
      <w:r>
        <w:rPr>
          <w:i/>
        </w:rPr>
        <w:t>P</w:t>
      </w:r>
      <w:r>
        <w:rPr>
          <w:rFonts w:ascii="Cambria" w:eastAsia="Cambria" w:hAnsi="Cambria" w:cs="Cambria"/>
        </w:rPr>
        <w:t>(</w:t>
      </w:r>
      <w:r>
        <w:rPr>
          <w:i/>
        </w:rPr>
        <w:t>e</w:t>
      </w:r>
      <w:r>
        <w:rPr>
          <w:rFonts w:ascii="Cambria" w:eastAsia="Cambria" w:hAnsi="Cambria" w:cs="Cambria"/>
        </w:rPr>
        <w:t>)</w:t>
      </w:r>
      <w:r>
        <w:rPr>
          <w:rFonts w:ascii="宋体" w:eastAsia="宋体" w:hAnsi="宋体" w:cs="宋体"/>
        </w:rPr>
        <w:t>为一条边</w:t>
      </w:r>
      <w:r>
        <w:rPr>
          <w:i/>
        </w:rPr>
        <w:t>e</w:t>
      </w:r>
      <w:r>
        <w:rPr>
          <w:rFonts w:ascii="宋体" w:eastAsia="宋体" w:hAnsi="宋体" w:cs="宋体"/>
        </w:rPr>
        <w:t>的出错概率。为简化问题，我们假设</w:t>
      </w:r>
      <w:proofErr w:type="gramStart"/>
      <w:r>
        <w:rPr>
          <w:rFonts w:ascii="宋体" w:eastAsia="宋体" w:hAnsi="宋体" w:cs="宋体"/>
        </w:rPr>
        <w:t>所有边</w:t>
      </w:r>
      <w:proofErr w:type="gramEnd"/>
      <w:r>
        <w:rPr>
          <w:rFonts w:ascii="宋体" w:eastAsia="宋体" w:hAnsi="宋体" w:cs="宋体"/>
        </w:rPr>
        <w:t>的出错概率相同，即</w:t>
      </w:r>
      <w:r>
        <w:rPr>
          <w:i/>
        </w:rPr>
        <w:t>P</w:t>
      </w:r>
      <w:r>
        <w:rPr>
          <w:rFonts w:ascii="Cambria" w:eastAsia="Cambria" w:hAnsi="Cambria" w:cs="Cambria"/>
        </w:rPr>
        <w:t>(</w:t>
      </w:r>
      <w:r>
        <w:rPr>
          <w:i/>
        </w:rPr>
        <w:t>e</w:t>
      </w:r>
      <w:r>
        <w:rPr>
          <w:rFonts w:ascii="Cambria" w:eastAsia="Cambria" w:hAnsi="Cambria" w:cs="Cambria"/>
        </w:rPr>
        <w:t xml:space="preserve">) = </w:t>
      </w:r>
      <w:r>
        <w:rPr>
          <w:i/>
        </w:rPr>
        <w:t>p</w:t>
      </w:r>
      <w:r>
        <w:rPr>
          <w:rFonts w:ascii="Cambria" w:eastAsia="Cambria" w:hAnsi="Cambria" w:cs="Cambria"/>
        </w:rPr>
        <w:t>(</w:t>
      </w:r>
      <w:r>
        <w:t xml:space="preserve">0 </w:t>
      </w:r>
      <w:r>
        <w:rPr>
          <w:rFonts w:ascii="Cambria" w:eastAsia="Cambria" w:hAnsi="Cambria" w:cs="Cambria"/>
          <w:i/>
        </w:rPr>
        <w:t xml:space="preserve">&lt; </w:t>
      </w:r>
      <w:r>
        <w:rPr>
          <w:i/>
        </w:rPr>
        <w:t xml:space="preserve">p </w:t>
      </w:r>
      <w:r>
        <w:rPr>
          <w:rFonts w:ascii="Cambria" w:eastAsia="Cambria" w:hAnsi="Cambria" w:cs="Cambria"/>
          <w:i/>
        </w:rPr>
        <w:t xml:space="preserve">&lt; </w:t>
      </w:r>
      <w:r>
        <w:t>1</w:t>
      </w:r>
      <w:r>
        <w:rPr>
          <w:rFonts w:ascii="Cambria" w:eastAsia="Cambria" w:hAnsi="Cambria" w:cs="Cambria"/>
        </w:rPr>
        <w:t>)</w:t>
      </w:r>
      <w:r>
        <w:rPr>
          <w:rFonts w:ascii="宋体" w:eastAsia="宋体" w:hAnsi="宋体" w:cs="宋体"/>
        </w:rPr>
        <w:t>。</w:t>
      </w:r>
    </w:p>
    <w:p w:rsidR="001667FC" w:rsidRDefault="00B03795">
      <w:pPr>
        <w:spacing w:after="391" w:line="302" w:lineRule="auto"/>
        <w:ind w:left="86" w:firstLine="470"/>
        <w:jc w:val="left"/>
      </w:pPr>
      <w:r>
        <w:rPr>
          <w:rFonts w:ascii="宋体" w:eastAsia="宋体" w:hAnsi="宋体" w:cs="宋体"/>
        </w:rPr>
        <w:t>令</w:t>
      </w:r>
      <w:r>
        <w:rPr>
          <w:i/>
        </w:rPr>
        <w:t>d</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w:t>
      </w:r>
      <w:r>
        <w:rPr>
          <w:rFonts w:ascii="宋体" w:eastAsia="宋体" w:hAnsi="宋体" w:cs="宋体"/>
        </w:rPr>
        <w:t>表示节点</w:t>
      </w:r>
      <w:r>
        <w:rPr>
          <w:i/>
        </w:rPr>
        <w:t>u</w:t>
      </w:r>
      <w:r>
        <w:rPr>
          <w:rFonts w:ascii="宋体" w:eastAsia="宋体" w:hAnsi="宋体" w:cs="宋体"/>
        </w:rPr>
        <w:t>和</w:t>
      </w:r>
      <w:r>
        <w:rPr>
          <w:i/>
        </w:rPr>
        <w:t>v</w:t>
      </w:r>
      <w:r>
        <w:rPr>
          <w:rFonts w:ascii="宋体" w:eastAsia="宋体" w:hAnsi="宋体" w:cs="宋体"/>
        </w:rPr>
        <w:t>之间的最短路径长度。在网络同步过程中，信息沿着边从一个节点传播到另一个节点。给定一条从节点</w:t>
      </w:r>
      <w:r>
        <w:rPr>
          <w:i/>
        </w:rPr>
        <w:t>u</w:t>
      </w:r>
      <w:r>
        <w:rPr>
          <w:rFonts w:ascii="宋体" w:eastAsia="宋体" w:hAnsi="宋体" w:cs="宋体"/>
        </w:rPr>
        <w:t>到节点</w:t>
      </w:r>
      <w:r>
        <w:rPr>
          <w:i/>
        </w:rPr>
        <w:t>v</w:t>
      </w:r>
      <w:r>
        <w:rPr>
          <w:rFonts w:ascii="宋体" w:eastAsia="宋体" w:hAnsi="宋体" w:cs="宋体"/>
        </w:rPr>
        <w:t>的路径</w:t>
      </w:r>
      <w:r>
        <w:rPr>
          <w:i/>
        </w:rPr>
        <w:t>P</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w:t>
      </w:r>
      <w:r>
        <w:rPr>
          <w:rFonts w:ascii="宋体" w:eastAsia="宋体" w:hAnsi="宋体" w:cs="宋体"/>
        </w:rPr>
        <w:t>，我们可以计算这条路径的可靠性</w:t>
      </w:r>
      <w:r>
        <w:rPr>
          <w:i/>
        </w:rPr>
        <w:t>R</w:t>
      </w:r>
      <w:r>
        <w:rPr>
          <w:rFonts w:ascii="Cambria" w:eastAsia="Cambria" w:hAnsi="Cambria" w:cs="Cambria"/>
        </w:rPr>
        <w:t>(</w:t>
      </w:r>
      <w:r>
        <w:rPr>
          <w:i/>
        </w:rPr>
        <w:t>P</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w:t>
      </w:r>
      <w:r>
        <w:rPr>
          <w:rFonts w:ascii="宋体" w:eastAsia="宋体" w:hAnsi="宋体" w:cs="宋体"/>
        </w:rPr>
        <w:t>。如果路径</w:t>
      </w:r>
      <w:r>
        <w:rPr>
          <w:i/>
        </w:rPr>
        <w:t>P</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w:t>
      </w:r>
      <w:r>
        <w:rPr>
          <w:rFonts w:ascii="宋体" w:eastAsia="宋体" w:hAnsi="宋体" w:cs="宋体"/>
        </w:rPr>
        <w:t>包含</w:t>
      </w:r>
      <w:r>
        <w:rPr>
          <w:i/>
        </w:rPr>
        <w:t>k</w:t>
      </w:r>
      <w:r>
        <w:rPr>
          <w:rFonts w:ascii="宋体" w:eastAsia="宋体" w:hAnsi="宋体" w:cs="宋体"/>
        </w:rPr>
        <w:t>条边，则</w:t>
      </w:r>
      <w:r>
        <w:rPr>
          <w:i/>
        </w:rPr>
        <w:t>R</w:t>
      </w:r>
      <w:r>
        <w:rPr>
          <w:rFonts w:ascii="Cambria" w:eastAsia="Cambria" w:hAnsi="Cambria" w:cs="Cambria"/>
        </w:rPr>
        <w:t>(</w:t>
      </w:r>
      <w:r>
        <w:rPr>
          <w:i/>
        </w:rPr>
        <w:t>P</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w:t>
      </w:r>
      <w:r>
        <w:rPr>
          <w:rFonts w:ascii="宋体" w:eastAsia="宋体" w:hAnsi="宋体" w:cs="宋体"/>
        </w:rPr>
        <w:t>表示</w:t>
      </w:r>
      <w:r>
        <w:rPr>
          <w:i/>
        </w:rPr>
        <w:t>k</w:t>
      </w:r>
      <w:r>
        <w:rPr>
          <w:rFonts w:ascii="宋体" w:eastAsia="宋体" w:hAnsi="宋体" w:cs="宋体"/>
        </w:rPr>
        <w:t>条边都没有出错的概率，即：</w:t>
      </w:r>
    </w:p>
    <w:p w:rsidR="001667FC" w:rsidRDefault="00B03795">
      <w:pPr>
        <w:tabs>
          <w:tab w:val="center" w:pos="3981"/>
          <w:tab w:val="right" w:pos="8196"/>
        </w:tabs>
        <w:spacing w:after="283" w:line="263" w:lineRule="auto"/>
        <w:ind w:left="0" w:firstLine="0"/>
        <w:jc w:val="left"/>
      </w:pPr>
      <w:r>
        <w:rPr>
          <w:rFonts w:ascii="Calibri" w:eastAsia="Calibri" w:hAnsi="Calibri" w:cs="Calibri"/>
          <w:sz w:val="22"/>
        </w:rPr>
        <w:tab/>
      </w:r>
      <w:r>
        <w:rPr>
          <w:i/>
        </w:rPr>
        <w:t>R</w:t>
      </w:r>
      <w:r>
        <w:rPr>
          <w:rFonts w:ascii="Cambria" w:eastAsia="Cambria" w:hAnsi="Cambria" w:cs="Cambria"/>
        </w:rPr>
        <w:t>(</w:t>
      </w:r>
      <w:r>
        <w:rPr>
          <w:i/>
        </w:rPr>
        <w:t>P</w:t>
      </w:r>
      <w:r>
        <w:rPr>
          <w:rFonts w:ascii="Cambria" w:eastAsia="Cambria" w:hAnsi="Cambria" w:cs="Cambria"/>
        </w:rPr>
        <w:t>(</w:t>
      </w:r>
      <w:proofErr w:type="gramStart"/>
      <w:r>
        <w:rPr>
          <w:i/>
        </w:rPr>
        <w:t>u</w:t>
      </w:r>
      <w:r>
        <w:rPr>
          <w:rFonts w:ascii="Cambria" w:eastAsia="Cambria" w:hAnsi="Cambria" w:cs="Cambria"/>
          <w:i/>
        </w:rPr>
        <w:t>,</w:t>
      </w:r>
      <w:r>
        <w:rPr>
          <w:i/>
        </w:rPr>
        <w:t>v</w:t>
      </w:r>
      <w:proofErr w:type="gramEnd"/>
      <w:r>
        <w:rPr>
          <w:rFonts w:ascii="Cambria" w:eastAsia="Cambria" w:hAnsi="Cambria" w:cs="Cambria"/>
        </w:rPr>
        <w:t>)) = (</w:t>
      </w:r>
      <w:r>
        <w:t>1</w:t>
      </w:r>
      <w:r>
        <w:rPr>
          <w:rFonts w:ascii="Cambria" w:eastAsia="Cambria" w:hAnsi="Cambria" w:cs="Cambria"/>
        </w:rPr>
        <w:t>−</w:t>
      </w:r>
      <w:r>
        <w:rPr>
          <w:rFonts w:ascii="Cambria" w:eastAsia="Cambria" w:hAnsi="Cambria" w:cs="Cambria"/>
        </w:rPr>
        <w:t xml:space="preserve"> </w:t>
      </w:r>
      <w:r>
        <w:rPr>
          <w:i/>
        </w:rPr>
        <w:t>p</w:t>
      </w:r>
      <w:r>
        <w:rPr>
          <w:rFonts w:ascii="Cambria" w:eastAsia="Cambria" w:hAnsi="Cambria" w:cs="Cambria"/>
        </w:rPr>
        <w:t>)</w:t>
      </w:r>
      <w:r>
        <w:rPr>
          <w:i/>
          <w:vertAlign w:val="superscript"/>
        </w:rPr>
        <w:t>d</w:t>
      </w:r>
      <w:r>
        <w:rPr>
          <w:rFonts w:ascii="Cambria" w:eastAsia="Cambria" w:hAnsi="Cambria" w:cs="Cambria"/>
          <w:vertAlign w:val="superscript"/>
        </w:rPr>
        <w:t>(</w:t>
      </w:r>
      <w:r>
        <w:rPr>
          <w:i/>
          <w:vertAlign w:val="superscript"/>
        </w:rPr>
        <w:t>u</w:t>
      </w:r>
      <w:r>
        <w:rPr>
          <w:rFonts w:ascii="Cambria" w:eastAsia="Cambria" w:hAnsi="Cambria" w:cs="Cambria"/>
          <w:i/>
          <w:vertAlign w:val="superscript"/>
        </w:rPr>
        <w:t>,</w:t>
      </w:r>
      <w:r>
        <w:rPr>
          <w:i/>
          <w:vertAlign w:val="superscript"/>
        </w:rPr>
        <w:t>v</w:t>
      </w:r>
      <w:r>
        <w:rPr>
          <w:rFonts w:ascii="Cambria" w:eastAsia="Cambria" w:hAnsi="Cambria" w:cs="Cambria"/>
          <w:vertAlign w:val="superscript"/>
        </w:rPr>
        <w:t>)</w:t>
      </w:r>
      <w:r>
        <w:rPr>
          <w:rFonts w:ascii="Cambria" w:eastAsia="Cambria" w:hAnsi="Cambria" w:cs="Cambria"/>
          <w:vertAlign w:val="superscript"/>
        </w:rPr>
        <w:tab/>
      </w:r>
      <w:r>
        <w:t>(2.9)</w:t>
      </w:r>
    </w:p>
    <w:p w:rsidR="001667FC" w:rsidRDefault="00B03795">
      <w:pPr>
        <w:spacing w:after="460" w:line="299" w:lineRule="auto"/>
        <w:ind w:left="86" w:firstLine="470"/>
        <w:jc w:val="left"/>
      </w:pPr>
      <w:r>
        <w:rPr>
          <w:rFonts w:ascii="宋体" w:eastAsia="宋体" w:hAnsi="宋体" w:cs="宋体"/>
        </w:rPr>
        <w:t>在分层结构中，节点之间的同步路径被限制在相邻层次之间。设分层后的网络拓扑为</w:t>
      </w:r>
      <w:r>
        <w:rPr>
          <w:i/>
        </w:rPr>
        <w:t>G</w:t>
      </w:r>
      <w:r>
        <w:rPr>
          <w:rFonts w:ascii="Cambria" w:eastAsia="Cambria" w:hAnsi="Cambria" w:cs="Cambria"/>
          <w:vertAlign w:val="superscript"/>
        </w:rPr>
        <w:t>′</w:t>
      </w:r>
      <w:r>
        <w:rPr>
          <w:rFonts w:ascii="Cambria" w:eastAsia="Cambria" w:hAnsi="Cambria" w:cs="Cambria"/>
        </w:rPr>
        <w:t>(</w:t>
      </w:r>
      <w:r>
        <w:rPr>
          <w:i/>
        </w:rPr>
        <w:t>V</w:t>
      </w:r>
      <w:r>
        <w:rPr>
          <w:rFonts w:ascii="Cambria" w:eastAsia="Cambria" w:hAnsi="Cambria" w:cs="Cambria"/>
          <w:i/>
        </w:rPr>
        <w:t>,</w:t>
      </w:r>
      <w:r>
        <w:rPr>
          <w:i/>
        </w:rPr>
        <w:t>E</w:t>
      </w:r>
      <w:r>
        <w:rPr>
          <w:rFonts w:ascii="Cambria" w:eastAsia="Cambria" w:hAnsi="Cambria" w:cs="Cambria"/>
          <w:vertAlign w:val="superscript"/>
        </w:rPr>
        <w:t>′</w:t>
      </w:r>
      <w:r>
        <w:rPr>
          <w:rFonts w:ascii="Cambria" w:eastAsia="Cambria" w:hAnsi="Cambria" w:cs="Cambria"/>
        </w:rPr>
        <w:t>)</w:t>
      </w:r>
      <w:r>
        <w:rPr>
          <w:rFonts w:ascii="宋体" w:eastAsia="宋体" w:hAnsi="宋体" w:cs="宋体"/>
        </w:rPr>
        <w:t>。我们定义两个网络的可靠性分别为：</w:t>
      </w:r>
    </w:p>
    <w:p w:rsidR="001667FC" w:rsidRDefault="00B03795">
      <w:pPr>
        <w:spacing w:after="3" w:line="388" w:lineRule="auto"/>
        <w:ind w:left="3674" w:right="71" w:hanging="799"/>
        <w:jc w:val="left"/>
      </w:pPr>
      <w:r>
        <w:rPr>
          <w:i/>
        </w:rPr>
        <w:t>R</w:t>
      </w:r>
      <w:r>
        <w:rPr>
          <w:rFonts w:ascii="Cambria" w:eastAsia="Cambria" w:hAnsi="Cambria" w:cs="Cambria"/>
        </w:rPr>
        <w:t>(</w:t>
      </w:r>
      <w:r>
        <w:rPr>
          <w:i/>
        </w:rPr>
        <w:t>G</w:t>
      </w:r>
      <w:r>
        <w:rPr>
          <w:rFonts w:ascii="Cambria" w:eastAsia="Cambria" w:hAnsi="Cambria" w:cs="Cambria"/>
        </w:rPr>
        <w:t xml:space="preserve">) = </w:t>
      </w:r>
      <w:r>
        <w:rPr>
          <w:sz w:val="35"/>
        </w:rPr>
        <w:t xml:space="preserve">∑ </w:t>
      </w:r>
      <w:r>
        <w:rPr>
          <w:i/>
        </w:rPr>
        <w:t>R</w:t>
      </w:r>
      <w:r>
        <w:rPr>
          <w:rFonts w:ascii="Cambria" w:eastAsia="Cambria" w:hAnsi="Cambria" w:cs="Cambria"/>
        </w:rPr>
        <w:t>(</w:t>
      </w:r>
      <w:r>
        <w:rPr>
          <w:i/>
        </w:rPr>
        <w:t>P</w:t>
      </w:r>
      <w:r>
        <w:rPr>
          <w:rFonts w:ascii="Cambria" w:eastAsia="Cambria" w:hAnsi="Cambria" w:cs="Cambria"/>
        </w:rPr>
        <w:t>(</w:t>
      </w:r>
      <w:proofErr w:type="gramStart"/>
      <w:r>
        <w:rPr>
          <w:i/>
        </w:rPr>
        <w:t>u</w:t>
      </w:r>
      <w:r>
        <w:rPr>
          <w:rFonts w:ascii="Cambria" w:eastAsia="Cambria" w:hAnsi="Cambria" w:cs="Cambria"/>
          <w:i/>
        </w:rPr>
        <w:t>,</w:t>
      </w:r>
      <w:r>
        <w:rPr>
          <w:i/>
        </w:rPr>
        <w:t>v</w:t>
      </w:r>
      <w:proofErr w:type="gramEnd"/>
      <w:r>
        <w:rPr>
          <w:rFonts w:ascii="Cambria" w:eastAsia="Cambria" w:hAnsi="Cambria" w:cs="Cambria"/>
        </w:rPr>
        <w:t>))</w:t>
      </w:r>
      <w:r>
        <w:rPr>
          <w:rFonts w:ascii="Cambria" w:eastAsia="Cambria" w:hAnsi="Cambria" w:cs="Cambria"/>
        </w:rPr>
        <w:tab/>
      </w:r>
      <w:r>
        <w:t xml:space="preserve">(2.10) </w:t>
      </w:r>
      <w:r>
        <w:rPr>
          <w:i/>
          <w:sz w:val="16"/>
        </w:rPr>
        <w:t>u</w:t>
      </w:r>
      <w:r>
        <w:rPr>
          <w:rFonts w:ascii="Cambria" w:eastAsia="Cambria" w:hAnsi="Cambria" w:cs="Cambria"/>
          <w:i/>
          <w:sz w:val="16"/>
        </w:rPr>
        <w:t>,</w:t>
      </w:r>
      <w:r>
        <w:rPr>
          <w:i/>
          <w:sz w:val="16"/>
        </w:rPr>
        <w:t>v</w:t>
      </w:r>
      <w:r>
        <w:rPr>
          <w:rFonts w:ascii="Cambria" w:eastAsia="Cambria" w:hAnsi="Cambria" w:cs="Cambria"/>
          <w:sz w:val="16"/>
        </w:rPr>
        <w:t>∈</w:t>
      </w:r>
      <w:r>
        <w:rPr>
          <w:i/>
          <w:sz w:val="16"/>
        </w:rPr>
        <w:t>V</w:t>
      </w:r>
    </w:p>
    <w:p w:rsidR="001667FC" w:rsidRDefault="00B03795">
      <w:pPr>
        <w:spacing w:after="110" w:line="407" w:lineRule="auto"/>
        <w:ind w:left="3675" w:right="71" w:hanging="853"/>
        <w:jc w:val="left"/>
      </w:pPr>
      <w:r>
        <w:rPr>
          <w:i/>
        </w:rPr>
        <w:t>R</w:t>
      </w:r>
      <w:r>
        <w:rPr>
          <w:rFonts w:ascii="Cambria" w:eastAsia="Cambria" w:hAnsi="Cambria" w:cs="Cambria"/>
        </w:rPr>
        <w:t>(</w:t>
      </w:r>
      <w:r>
        <w:rPr>
          <w:i/>
        </w:rPr>
        <w:t>G</w:t>
      </w:r>
      <w:r>
        <w:rPr>
          <w:rFonts w:ascii="Cambria" w:eastAsia="Cambria" w:hAnsi="Cambria" w:cs="Cambria"/>
          <w:vertAlign w:val="superscript"/>
        </w:rPr>
        <w:t>′</w:t>
      </w:r>
      <w:r>
        <w:rPr>
          <w:rFonts w:ascii="Cambria" w:eastAsia="Cambria" w:hAnsi="Cambria" w:cs="Cambria"/>
        </w:rPr>
        <w:t xml:space="preserve">) = </w:t>
      </w:r>
      <w:r>
        <w:rPr>
          <w:sz w:val="35"/>
        </w:rPr>
        <w:t xml:space="preserve">∑ </w:t>
      </w:r>
      <w:r>
        <w:rPr>
          <w:i/>
        </w:rPr>
        <w:t>R</w:t>
      </w:r>
      <w:r>
        <w:rPr>
          <w:rFonts w:ascii="Cambria" w:eastAsia="Cambria" w:hAnsi="Cambria" w:cs="Cambria"/>
        </w:rPr>
        <w:t>(</w:t>
      </w:r>
      <w:r>
        <w:rPr>
          <w:i/>
        </w:rPr>
        <w:t>P</w:t>
      </w:r>
      <w:r>
        <w:rPr>
          <w:rFonts w:ascii="Cambria" w:eastAsia="Cambria" w:hAnsi="Cambria" w:cs="Cambria"/>
          <w:vertAlign w:val="superscript"/>
        </w:rPr>
        <w:t>′</w:t>
      </w:r>
      <w:r>
        <w:rPr>
          <w:rFonts w:ascii="Cambria" w:eastAsia="Cambria" w:hAnsi="Cambria" w:cs="Cambria"/>
        </w:rPr>
        <w:t>(</w:t>
      </w:r>
      <w:proofErr w:type="gramStart"/>
      <w:r>
        <w:rPr>
          <w:i/>
        </w:rPr>
        <w:t>u</w:t>
      </w:r>
      <w:r>
        <w:rPr>
          <w:rFonts w:ascii="Cambria" w:eastAsia="Cambria" w:hAnsi="Cambria" w:cs="Cambria"/>
          <w:i/>
        </w:rPr>
        <w:t>,</w:t>
      </w:r>
      <w:r>
        <w:rPr>
          <w:i/>
        </w:rPr>
        <w:t>v</w:t>
      </w:r>
      <w:proofErr w:type="gramEnd"/>
      <w:r>
        <w:rPr>
          <w:rFonts w:ascii="Cambria" w:eastAsia="Cambria" w:hAnsi="Cambria" w:cs="Cambria"/>
        </w:rPr>
        <w:t>))</w:t>
      </w:r>
      <w:r>
        <w:rPr>
          <w:rFonts w:ascii="Cambria" w:eastAsia="Cambria" w:hAnsi="Cambria" w:cs="Cambria"/>
        </w:rPr>
        <w:tab/>
      </w:r>
      <w:r>
        <w:t xml:space="preserve">(2.11) </w:t>
      </w:r>
      <w:r>
        <w:rPr>
          <w:i/>
          <w:sz w:val="16"/>
        </w:rPr>
        <w:t>u</w:t>
      </w:r>
      <w:r>
        <w:rPr>
          <w:rFonts w:ascii="Cambria" w:eastAsia="Cambria" w:hAnsi="Cambria" w:cs="Cambria"/>
          <w:i/>
          <w:sz w:val="16"/>
        </w:rPr>
        <w:t>,</w:t>
      </w:r>
      <w:r>
        <w:rPr>
          <w:i/>
          <w:sz w:val="16"/>
        </w:rPr>
        <w:t>v</w:t>
      </w:r>
      <w:r>
        <w:rPr>
          <w:rFonts w:ascii="Cambria" w:eastAsia="Cambria" w:hAnsi="Cambria" w:cs="Cambria"/>
          <w:sz w:val="16"/>
        </w:rPr>
        <w:t>∈</w:t>
      </w:r>
      <w:r>
        <w:rPr>
          <w:i/>
          <w:sz w:val="16"/>
        </w:rPr>
        <w:t>V</w:t>
      </w:r>
    </w:p>
    <w:p w:rsidR="001667FC" w:rsidRDefault="00B03795">
      <w:pPr>
        <w:spacing w:after="725" w:line="254" w:lineRule="auto"/>
        <w:ind w:left="86" w:right="78" w:firstLine="480"/>
      </w:pPr>
      <w:r>
        <w:rPr>
          <w:rFonts w:ascii="宋体" w:eastAsia="宋体" w:hAnsi="宋体" w:cs="宋体"/>
        </w:rPr>
        <w:lastRenderedPageBreak/>
        <w:t>我们的目标是证明</w:t>
      </w:r>
      <w:r>
        <w:rPr>
          <w:i/>
        </w:rPr>
        <w:t>R</w:t>
      </w:r>
      <w:r>
        <w:rPr>
          <w:rFonts w:ascii="Cambria" w:eastAsia="Cambria" w:hAnsi="Cambria" w:cs="Cambria"/>
        </w:rPr>
        <w:t>(</w:t>
      </w:r>
      <w:r>
        <w:rPr>
          <w:i/>
        </w:rPr>
        <w:t>G</w:t>
      </w:r>
      <w:r>
        <w:rPr>
          <w:rFonts w:ascii="Cambria" w:eastAsia="Cambria" w:hAnsi="Cambria" w:cs="Cambria"/>
          <w:vertAlign w:val="superscript"/>
        </w:rPr>
        <w:t>′</w:t>
      </w:r>
      <w:r>
        <w:rPr>
          <w:rFonts w:ascii="Cambria" w:eastAsia="Cambria" w:hAnsi="Cambria" w:cs="Cambria"/>
        </w:rPr>
        <w:t xml:space="preserve">) ≥ </w:t>
      </w:r>
      <w:r>
        <w:rPr>
          <w:i/>
        </w:rPr>
        <w:t>R</w:t>
      </w:r>
      <w:r>
        <w:rPr>
          <w:rFonts w:ascii="Cambria" w:eastAsia="Cambria" w:hAnsi="Cambria" w:cs="Cambria"/>
        </w:rPr>
        <w:t>(</w:t>
      </w:r>
      <w:r>
        <w:rPr>
          <w:i/>
        </w:rPr>
        <w:t>G</w:t>
      </w:r>
      <w:r>
        <w:rPr>
          <w:rFonts w:ascii="Cambria" w:eastAsia="Cambria" w:hAnsi="Cambria" w:cs="Cambria"/>
        </w:rPr>
        <w:t>)</w:t>
      </w:r>
      <w:r>
        <w:rPr>
          <w:rFonts w:ascii="宋体" w:eastAsia="宋体" w:hAnsi="宋体" w:cs="宋体"/>
        </w:rPr>
        <w:t>。为了简化问题</w:t>
      </w:r>
      <w:r>
        <w:rPr>
          <w:rFonts w:ascii="宋体" w:eastAsia="宋体" w:hAnsi="宋体" w:cs="宋体"/>
        </w:rPr>
        <w:t>，我们可以考虑节点对</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w:t>
      </w:r>
      <w:r>
        <w:rPr>
          <w:rFonts w:ascii="宋体" w:eastAsia="宋体" w:hAnsi="宋体" w:cs="宋体"/>
        </w:rPr>
        <w:t>之间的可靠性差异</w:t>
      </w:r>
      <w:r>
        <w:rPr>
          <w:sz w:val="37"/>
          <w:vertAlign w:val="subscript"/>
        </w:rPr>
        <w:t>∆</w:t>
      </w:r>
      <w:r>
        <w:rPr>
          <w:i/>
        </w:rPr>
        <w:t>R</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 xml:space="preserve">) = </w:t>
      </w:r>
      <w:r>
        <w:rPr>
          <w:i/>
        </w:rPr>
        <w:t>R</w:t>
      </w:r>
      <w:r>
        <w:rPr>
          <w:rFonts w:ascii="Cambria" w:eastAsia="Cambria" w:hAnsi="Cambria" w:cs="Cambria"/>
        </w:rPr>
        <w:t>(</w:t>
      </w:r>
      <w:r>
        <w:rPr>
          <w:i/>
        </w:rPr>
        <w:t>P</w:t>
      </w:r>
      <w:r>
        <w:rPr>
          <w:rFonts w:ascii="Cambria" w:eastAsia="Cambria" w:hAnsi="Cambria" w:cs="Cambria"/>
          <w:vertAlign w:val="superscript"/>
        </w:rPr>
        <w:t>′</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w:t>
      </w:r>
      <w:r>
        <w:rPr>
          <w:i/>
        </w:rPr>
        <w:t>R</w:t>
      </w:r>
      <w:r>
        <w:rPr>
          <w:rFonts w:ascii="Cambria" w:eastAsia="Cambria" w:hAnsi="Cambria" w:cs="Cambria"/>
        </w:rPr>
        <w:t>(</w:t>
      </w:r>
      <w:r>
        <w:rPr>
          <w:i/>
        </w:rPr>
        <w:t>P</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w:t>
      </w:r>
      <w:r>
        <w:rPr>
          <w:rFonts w:ascii="宋体" w:eastAsia="宋体" w:hAnsi="宋体" w:cs="宋体"/>
        </w:rPr>
        <w:t>。如果对于所有节点对</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w:t>
      </w:r>
      <w:r>
        <w:rPr>
          <w:rFonts w:ascii="宋体" w:eastAsia="宋体" w:hAnsi="宋体" w:cs="宋体"/>
        </w:rPr>
        <w:t>，我们都有</w:t>
      </w:r>
      <w:r>
        <w:rPr>
          <w:sz w:val="37"/>
          <w:vertAlign w:val="subscript"/>
        </w:rPr>
        <w:t>∆</w:t>
      </w:r>
      <w:r>
        <w:rPr>
          <w:i/>
        </w:rPr>
        <w:t>R</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w:t>
      </w:r>
      <w:r>
        <w:t>0</w:t>
      </w:r>
      <w:r>
        <w:rPr>
          <w:rFonts w:ascii="宋体" w:eastAsia="宋体" w:hAnsi="宋体" w:cs="宋体"/>
        </w:rPr>
        <w:t>，那么我们就可以得出结论</w:t>
      </w:r>
      <w:r>
        <w:rPr>
          <w:i/>
        </w:rPr>
        <w:t>R</w:t>
      </w:r>
      <w:r>
        <w:rPr>
          <w:rFonts w:ascii="Cambria" w:eastAsia="Cambria" w:hAnsi="Cambria" w:cs="Cambria"/>
        </w:rPr>
        <w:t>(</w:t>
      </w:r>
      <w:r>
        <w:rPr>
          <w:i/>
        </w:rPr>
        <w:t>G</w:t>
      </w:r>
      <w:r>
        <w:rPr>
          <w:rFonts w:ascii="Cambria" w:eastAsia="Cambria" w:hAnsi="Cambria" w:cs="Cambria"/>
          <w:vertAlign w:val="superscript"/>
        </w:rPr>
        <w:t>′</w:t>
      </w:r>
      <w:r>
        <w:rPr>
          <w:rFonts w:ascii="Cambria" w:eastAsia="Cambria" w:hAnsi="Cambria" w:cs="Cambria"/>
        </w:rPr>
        <w:t>)≥</w:t>
      </w:r>
      <w:r>
        <w:rPr>
          <w:i/>
        </w:rPr>
        <w:t>R</w:t>
      </w:r>
      <w:r>
        <w:rPr>
          <w:rFonts w:ascii="Cambria" w:eastAsia="Cambria" w:hAnsi="Cambria" w:cs="Cambria"/>
        </w:rPr>
        <w:t>(</w:t>
      </w:r>
      <w:r>
        <w:rPr>
          <w:i/>
        </w:rPr>
        <w:t>G</w:t>
      </w:r>
      <w:r>
        <w:rPr>
          <w:rFonts w:ascii="Cambria" w:eastAsia="Cambria" w:hAnsi="Cambria" w:cs="Cambria"/>
        </w:rPr>
        <w:t>)</w:t>
      </w:r>
      <w:r>
        <w:rPr>
          <w:rFonts w:ascii="宋体" w:eastAsia="宋体" w:hAnsi="宋体" w:cs="宋体"/>
        </w:rPr>
        <w:t>。</w:t>
      </w:r>
    </w:p>
    <w:p w:rsidR="001667FC" w:rsidRDefault="00B03795">
      <w:pPr>
        <w:tabs>
          <w:tab w:val="center" w:pos="3981"/>
          <w:tab w:val="right" w:pos="8196"/>
        </w:tabs>
        <w:spacing w:after="304" w:line="263" w:lineRule="auto"/>
        <w:ind w:left="0" w:firstLine="0"/>
        <w:jc w:val="left"/>
      </w:pPr>
      <w:r>
        <w:rPr>
          <w:rFonts w:ascii="Calibri" w:eastAsia="Calibri" w:hAnsi="Calibri" w:cs="Calibri"/>
          <w:sz w:val="22"/>
        </w:rPr>
        <w:tab/>
      </w:r>
      <w:r>
        <w:t>∆</w:t>
      </w:r>
      <w:r>
        <w:rPr>
          <w:i/>
        </w:rPr>
        <w:t>R</w:t>
      </w:r>
      <w:r>
        <w:rPr>
          <w:rFonts w:ascii="Cambria" w:eastAsia="Cambria" w:hAnsi="Cambria" w:cs="Cambria"/>
        </w:rPr>
        <w:t>(</w:t>
      </w:r>
      <w:proofErr w:type="gramStart"/>
      <w:r>
        <w:rPr>
          <w:i/>
        </w:rPr>
        <w:t>u</w:t>
      </w:r>
      <w:r>
        <w:rPr>
          <w:rFonts w:ascii="Cambria" w:eastAsia="Cambria" w:hAnsi="Cambria" w:cs="Cambria"/>
          <w:i/>
        </w:rPr>
        <w:t>,</w:t>
      </w:r>
      <w:r>
        <w:rPr>
          <w:i/>
        </w:rPr>
        <w:t>v</w:t>
      </w:r>
      <w:proofErr w:type="gramEnd"/>
      <w:r>
        <w:rPr>
          <w:rFonts w:ascii="Cambria" w:eastAsia="Cambria" w:hAnsi="Cambria" w:cs="Cambria"/>
        </w:rPr>
        <w:t>) = (</w:t>
      </w:r>
      <w:r>
        <w:t>1</w:t>
      </w:r>
      <w:r>
        <w:rPr>
          <w:rFonts w:ascii="Cambria" w:eastAsia="Cambria" w:hAnsi="Cambria" w:cs="Cambria"/>
        </w:rPr>
        <w:t>−</w:t>
      </w:r>
      <w:r>
        <w:rPr>
          <w:rFonts w:ascii="Cambria" w:eastAsia="Cambria" w:hAnsi="Cambria" w:cs="Cambria"/>
        </w:rPr>
        <w:t xml:space="preserve"> </w:t>
      </w:r>
      <w:r>
        <w:rPr>
          <w:i/>
        </w:rPr>
        <w:t>p</w:t>
      </w:r>
      <w:r>
        <w:rPr>
          <w:rFonts w:ascii="Cambria" w:eastAsia="Cambria" w:hAnsi="Cambria" w:cs="Cambria"/>
        </w:rPr>
        <w:t>)</w:t>
      </w:r>
      <w:r>
        <w:rPr>
          <w:i/>
          <w:sz w:val="16"/>
        </w:rPr>
        <w:t>d</w:t>
      </w:r>
      <w:r>
        <w:rPr>
          <w:rFonts w:ascii="Cambria" w:eastAsia="Cambria" w:hAnsi="Cambria" w:cs="Cambria"/>
          <w:sz w:val="12"/>
        </w:rPr>
        <w:t>′</w:t>
      </w:r>
      <w:r>
        <w:rPr>
          <w:rFonts w:ascii="Cambria" w:eastAsia="Cambria" w:hAnsi="Cambria" w:cs="Cambria"/>
          <w:sz w:val="16"/>
        </w:rPr>
        <w:t>(</w:t>
      </w:r>
      <w:r>
        <w:rPr>
          <w:i/>
          <w:sz w:val="16"/>
        </w:rPr>
        <w:t>u</w:t>
      </w:r>
      <w:r>
        <w:rPr>
          <w:rFonts w:ascii="Cambria" w:eastAsia="Cambria" w:hAnsi="Cambria" w:cs="Cambria"/>
          <w:i/>
          <w:sz w:val="16"/>
        </w:rPr>
        <w:t>,</w:t>
      </w:r>
      <w:r>
        <w:rPr>
          <w:i/>
          <w:sz w:val="16"/>
        </w:rPr>
        <w:t>v</w:t>
      </w:r>
      <w:r>
        <w:rPr>
          <w:rFonts w:ascii="Cambria" w:eastAsia="Cambria" w:hAnsi="Cambria" w:cs="Cambria"/>
          <w:sz w:val="16"/>
        </w:rPr>
        <w:t>)</w:t>
      </w:r>
      <w:r>
        <w:rPr>
          <w:rFonts w:ascii="Cambria" w:eastAsia="Cambria" w:hAnsi="Cambria" w:cs="Cambria"/>
        </w:rPr>
        <w:t>−</w:t>
      </w:r>
      <w:r>
        <w:rPr>
          <w:rFonts w:ascii="Cambria" w:eastAsia="Cambria" w:hAnsi="Cambria" w:cs="Cambria"/>
        </w:rPr>
        <w:t>(</w:t>
      </w:r>
      <w:r>
        <w:t>1</w:t>
      </w:r>
      <w:r>
        <w:rPr>
          <w:rFonts w:ascii="Cambria" w:eastAsia="Cambria" w:hAnsi="Cambria" w:cs="Cambria"/>
        </w:rPr>
        <w:t>−</w:t>
      </w:r>
      <w:r>
        <w:rPr>
          <w:rFonts w:ascii="Cambria" w:eastAsia="Cambria" w:hAnsi="Cambria" w:cs="Cambria"/>
        </w:rPr>
        <w:t xml:space="preserve"> </w:t>
      </w:r>
      <w:r>
        <w:rPr>
          <w:i/>
        </w:rPr>
        <w:t>p</w:t>
      </w:r>
      <w:r>
        <w:rPr>
          <w:rFonts w:ascii="Cambria" w:eastAsia="Cambria" w:hAnsi="Cambria" w:cs="Cambria"/>
        </w:rPr>
        <w:t>)</w:t>
      </w:r>
      <w:r>
        <w:rPr>
          <w:i/>
          <w:sz w:val="16"/>
        </w:rPr>
        <w:t>d</w:t>
      </w:r>
      <w:r>
        <w:rPr>
          <w:rFonts w:ascii="Cambria" w:eastAsia="Cambria" w:hAnsi="Cambria" w:cs="Cambria"/>
          <w:sz w:val="16"/>
        </w:rPr>
        <w:t>(</w:t>
      </w:r>
      <w:r>
        <w:rPr>
          <w:i/>
          <w:sz w:val="16"/>
        </w:rPr>
        <w:t>u</w:t>
      </w:r>
      <w:r>
        <w:rPr>
          <w:rFonts w:ascii="Cambria" w:eastAsia="Cambria" w:hAnsi="Cambria" w:cs="Cambria"/>
          <w:i/>
          <w:sz w:val="16"/>
        </w:rPr>
        <w:t>,</w:t>
      </w:r>
      <w:r>
        <w:rPr>
          <w:i/>
          <w:sz w:val="16"/>
        </w:rPr>
        <w:t>v</w:t>
      </w:r>
      <w:r>
        <w:rPr>
          <w:rFonts w:ascii="Cambria" w:eastAsia="Cambria" w:hAnsi="Cambria" w:cs="Cambria"/>
          <w:sz w:val="16"/>
        </w:rPr>
        <w:t>)</w:t>
      </w:r>
      <w:r>
        <w:rPr>
          <w:rFonts w:ascii="Cambria" w:eastAsia="Cambria" w:hAnsi="Cambria" w:cs="Cambria"/>
          <w:sz w:val="16"/>
        </w:rPr>
        <w:tab/>
      </w:r>
      <w:r>
        <w:t>(2.12)</w:t>
      </w:r>
    </w:p>
    <w:p w:rsidR="001667FC" w:rsidRDefault="00B03795">
      <w:pPr>
        <w:spacing w:after="59" w:line="254" w:lineRule="auto"/>
        <w:ind w:left="591"/>
      </w:pPr>
      <w:r>
        <w:rPr>
          <w:rFonts w:ascii="宋体" w:eastAsia="宋体" w:hAnsi="宋体" w:cs="宋体"/>
        </w:rPr>
        <w:t>其中，</w:t>
      </w:r>
      <w:r>
        <w:rPr>
          <w:i/>
        </w:rPr>
        <w:t>d</w:t>
      </w:r>
      <w:r>
        <w:rPr>
          <w:rFonts w:ascii="Cambria" w:eastAsia="Cambria" w:hAnsi="Cambria" w:cs="Cambria"/>
          <w:vertAlign w:val="superscript"/>
        </w:rPr>
        <w:t>′</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w:t>
      </w:r>
      <w:r>
        <w:rPr>
          <w:rFonts w:ascii="宋体" w:eastAsia="宋体" w:hAnsi="宋体" w:cs="宋体"/>
        </w:rPr>
        <w:t>表示分层后节点</w:t>
      </w:r>
      <w:r>
        <w:rPr>
          <w:i/>
        </w:rPr>
        <w:t>u</w:t>
      </w:r>
      <w:r>
        <w:rPr>
          <w:rFonts w:ascii="宋体" w:eastAsia="宋体" w:hAnsi="宋体" w:cs="宋体"/>
        </w:rPr>
        <w:t>和</w:t>
      </w:r>
      <w:r>
        <w:rPr>
          <w:i/>
        </w:rPr>
        <w:t>v</w:t>
      </w:r>
      <w:r>
        <w:rPr>
          <w:rFonts w:ascii="宋体" w:eastAsia="宋体" w:hAnsi="宋体" w:cs="宋体"/>
        </w:rPr>
        <w:t>之间的最短路径长度。</w:t>
      </w:r>
    </w:p>
    <w:p w:rsidR="001667FC" w:rsidRDefault="00B03795">
      <w:pPr>
        <w:spacing w:after="404" w:line="299" w:lineRule="auto"/>
        <w:ind w:left="86" w:firstLine="470"/>
        <w:jc w:val="left"/>
      </w:pPr>
      <w:r>
        <w:rPr>
          <w:rFonts w:ascii="宋体" w:eastAsia="宋体" w:hAnsi="宋体" w:cs="宋体"/>
        </w:rPr>
        <w:t>由于分层结构限制了同步路径仅在相邻层次之间，我们可以推测</w:t>
      </w:r>
      <w:r>
        <w:rPr>
          <w:i/>
        </w:rPr>
        <w:t>d</w:t>
      </w:r>
      <w:r>
        <w:rPr>
          <w:rFonts w:ascii="Cambria" w:eastAsia="Cambria" w:hAnsi="Cambria" w:cs="Cambria"/>
          <w:vertAlign w:val="superscript"/>
        </w:rPr>
        <w:t>′</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 xml:space="preserve">)≤ </w:t>
      </w:r>
      <w:r>
        <w:rPr>
          <w:i/>
        </w:rPr>
        <w:t>d</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w:t>
      </w:r>
      <w:r>
        <w:rPr>
          <w:rFonts w:ascii="宋体" w:eastAsia="宋体" w:hAnsi="宋体" w:cs="宋体"/>
        </w:rPr>
        <w:t>。如果这一推测成立，那么对于所有节点对</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w:t>
      </w:r>
      <w:r>
        <w:rPr>
          <w:rFonts w:ascii="宋体" w:eastAsia="宋体" w:hAnsi="宋体" w:cs="宋体"/>
        </w:rPr>
        <w:t>，我们有：</w:t>
      </w:r>
    </w:p>
    <w:p w:rsidR="001667FC" w:rsidRDefault="00B03795">
      <w:pPr>
        <w:spacing w:after="3" w:line="476" w:lineRule="auto"/>
        <w:ind w:left="86" w:right="71" w:firstLine="1871"/>
        <w:jc w:val="left"/>
      </w:pPr>
      <w:r>
        <w:t>∆</w:t>
      </w:r>
      <w:r>
        <w:rPr>
          <w:i/>
        </w:rPr>
        <w:t>R</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 = (</w:t>
      </w:r>
      <w:r>
        <w:t>1</w:t>
      </w:r>
      <w:r>
        <w:rPr>
          <w:rFonts w:ascii="Cambria" w:eastAsia="Cambria" w:hAnsi="Cambria" w:cs="Cambria"/>
        </w:rPr>
        <w:t>−</w:t>
      </w:r>
      <w:r>
        <w:rPr>
          <w:rFonts w:ascii="Cambria" w:eastAsia="Cambria" w:hAnsi="Cambria" w:cs="Cambria"/>
        </w:rPr>
        <w:t xml:space="preserve"> </w:t>
      </w:r>
      <w:r>
        <w:rPr>
          <w:i/>
        </w:rPr>
        <w:t>p</w:t>
      </w:r>
      <w:r>
        <w:rPr>
          <w:rFonts w:ascii="Cambria" w:eastAsia="Cambria" w:hAnsi="Cambria" w:cs="Cambria"/>
        </w:rPr>
        <w:t>)</w:t>
      </w:r>
      <w:r>
        <w:rPr>
          <w:i/>
          <w:vertAlign w:val="superscript"/>
        </w:rPr>
        <w:t>d</w:t>
      </w:r>
      <w:r>
        <w:rPr>
          <w:rFonts w:ascii="Cambria" w:eastAsia="Cambria" w:hAnsi="Cambria" w:cs="Cambria"/>
          <w:sz w:val="18"/>
          <w:vertAlign w:val="superscript"/>
        </w:rPr>
        <w:t>′</w:t>
      </w:r>
      <w:r>
        <w:rPr>
          <w:rFonts w:ascii="Cambria" w:eastAsia="Cambria" w:hAnsi="Cambria" w:cs="Cambria"/>
          <w:vertAlign w:val="superscript"/>
        </w:rPr>
        <w:t>(</w:t>
      </w:r>
      <w:r>
        <w:rPr>
          <w:i/>
          <w:vertAlign w:val="superscript"/>
        </w:rPr>
        <w:t>u</w:t>
      </w:r>
      <w:r>
        <w:rPr>
          <w:rFonts w:ascii="Cambria" w:eastAsia="Cambria" w:hAnsi="Cambria" w:cs="Cambria"/>
          <w:i/>
          <w:vertAlign w:val="superscript"/>
        </w:rPr>
        <w:t>,</w:t>
      </w:r>
      <w:r>
        <w:rPr>
          <w:i/>
          <w:vertAlign w:val="superscript"/>
        </w:rPr>
        <w:t>v</w:t>
      </w:r>
      <w:r>
        <w:rPr>
          <w:rFonts w:ascii="Cambria" w:eastAsia="Cambria" w:hAnsi="Cambria" w:cs="Cambria"/>
          <w:vertAlign w:val="superscript"/>
        </w:rPr>
        <w:t>)</w:t>
      </w:r>
      <w:r>
        <w:rPr>
          <w:rFonts w:ascii="Cambria" w:eastAsia="Cambria" w:hAnsi="Cambria" w:cs="Cambria"/>
        </w:rPr>
        <w:t>−</w:t>
      </w:r>
      <w:r>
        <w:rPr>
          <w:rFonts w:ascii="Cambria" w:eastAsia="Cambria" w:hAnsi="Cambria" w:cs="Cambria"/>
        </w:rPr>
        <w:t>(</w:t>
      </w:r>
      <w:r>
        <w:t>1</w:t>
      </w:r>
      <w:r>
        <w:rPr>
          <w:rFonts w:ascii="Cambria" w:eastAsia="Cambria" w:hAnsi="Cambria" w:cs="Cambria"/>
        </w:rPr>
        <w:t>−</w:t>
      </w:r>
      <w:r>
        <w:rPr>
          <w:rFonts w:ascii="Cambria" w:eastAsia="Cambria" w:hAnsi="Cambria" w:cs="Cambria"/>
        </w:rPr>
        <w:t xml:space="preserve"> </w:t>
      </w:r>
      <w:r>
        <w:rPr>
          <w:i/>
        </w:rPr>
        <w:t>p</w:t>
      </w:r>
      <w:r>
        <w:rPr>
          <w:rFonts w:ascii="Cambria" w:eastAsia="Cambria" w:hAnsi="Cambria" w:cs="Cambria"/>
        </w:rPr>
        <w:t>)</w:t>
      </w:r>
      <w:r>
        <w:rPr>
          <w:i/>
          <w:vertAlign w:val="superscript"/>
        </w:rPr>
        <w:t>d</w:t>
      </w:r>
      <w:r>
        <w:rPr>
          <w:rFonts w:ascii="Cambria" w:eastAsia="Cambria" w:hAnsi="Cambria" w:cs="Cambria"/>
          <w:vertAlign w:val="superscript"/>
        </w:rPr>
        <w:t>(</w:t>
      </w:r>
      <w:r>
        <w:rPr>
          <w:i/>
          <w:vertAlign w:val="superscript"/>
        </w:rPr>
        <w:t>u</w:t>
      </w:r>
      <w:r>
        <w:rPr>
          <w:rFonts w:ascii="Cambria" w:eastAsia="Cambria" w:hAnsi="Cambria" w:cs="Cambria"/>
          <w:i/>
          <w:vertAlign w:val="superscript"/>
        </w:rPr>
        <w:t>,</w:t>
      </w:r>
      <w:r>
        <w:rPr>
          <w:i/>
          <w:vertAlign w:val="superscript"/>
        </w:rPr>
        <w:t>v</w:t>
      </w:r>
      <w:r>
        <w:rPr>
          <w:rFonts w:ascii="Cambria" w:eastAsia="Cambria" w:hAnsi="Cambria" w:cs="Cambria"/>
          <w:vertAlign w:val="superscript"/>
        </w:rPr>
        <w:t xml:space="preserve">) </w:t>
      </w:r>
      <w:r>
        <w:rPr>
          <w:rFonts w:ascii="Cambria" w:eastAsia="Cambria" w:hAnsi="Cambria" w:cs="Cambria"/>
        </w:rPr>
        <w:t xml:space="preserve">≥ </w:t>
      </w:r>
      <w:r>
        <w:t>0</w:t>
      </w:r>
      <w:r>
        <w:tab/>
        <w:t xml:space="preserve">(2.13) </w:t>
      </w:r>
      <w:r>
        <w:rPr>
          <w:rFonts w:ascii="宋体" w:eastAsia="宋体" w:hAnsi="宋体" w:cs="宋体"/>
        </w:rPr>
        <w:t>从而可以证明</w:t>
      </w:r>
      <w:r>
        <w:rPr>
          <w:i/>
        </w:rPr>
        <w:t>R</w:t>
      </w:r>
      <w:r>
        <w:rPr>
          <w:rFonts w:ascii="Cambria" w:eastAsia="Cambria" w:hAnsi="Cambria" w:cs="Cambria"/>
        </w:rPr>
        <w:t>(</w:t>
      </w:r>
      <w:r>
        <w:rPr>
          <w:i/>
        </w:rPr>
        <w:t>G</w:t>
      </w:r>
      <w:r>
        <w:rPr>
          <w:rFonts w:ascii="Cambria" w:eastAsia="Cambria" w:hAnsi="Cambria" w:cs="Cambria"/>
          <w:vertAlign w:val="superscript"/>
        </w:rPr>
        <w:t>′</w:t>
      </w:r>
      <w:r>
        <w:rPr>
          <w:rFonts w:ascii="Cambria" w:eastAsia="Cambria" w:hAnsi="Cambria" w:cs="Cambria"/>
        </w:rPr>
        <w:t xml:space="preserve">) ≥ </w:t>
      </w:r>
      <w:r>
        <w:rPr>
          <w:i/>
        </w:rPr>
        <w:t>R</w:t>
      </w:r>
      <w:r>
        <w:rPr>
          <w:rFonts w:ascii="Cambria" w:eastAsia="Cambria" w:hAnsi="Cambria" w:cs="Cambria"/>
        </w:rPr>
        <w:t>(</w:t>
      </w:r>
      <w:r>
        <w:rPr>
          <w:i/>
        </w:rPr>
        <w:t>G</w:t>
      </w:r>
      <w:r>
        <w:rPr>
          <w:rFonts w:ascii="Cambria" w:eastAsia="Cambria" w:hAnsi="Cambria" w:cs="Cambria"/>
        </w:rPr>
        <w:t>)</w:t>
      </w:r>
      <w:r>
        <w:rPr>
          <w:rFonts w:ascii="宋体" w:eastAsia="宋体" w:hAnsi="宋体" w:cs="宋体"/>
        </w:rPr>
        <w:t>。总之，分层后的网络结构有以下优势：</w:t>
      </w:r>
    </w:p>
    <w:p w:rsidR="001667FC" w:rsidRDefault="00B03795">
      <w:pPr>
        <w:numPr>
          <w:ilvl w:val="0"/>
          <w:numId w:val="5"/>
        </w:numPr>
        <w:spacing w:after="220" w:line="262" w:lineRule="auto"/>
        <w:ind w:hanging="201"/>
        <w:jc w:val="left"/>
      </w:pPr>
      <w:r>
        <w:rPr>
          <w:rFonts w:ascii="宋体" w:eastAsia="宋体" w:hAnsi="宋体" w:cs="宋体"/>
        </w:rPr>
        <w:t>提高同步效率：在分层结构中，每个节点都有明确的同步路径，可以减少同步过程中的冗余和冲突，提高同步效率。</w:t>
      </w:r>
    </w:p>
    <w:p w:rsidR="001667FC" w:rsidRDefault="00B03795">
      <w:pPr>
        <w:numPr>
          <w:ilvl w:val="0"/>
          <w:numId w:val="5"/>
        </w:numPr>
        <w:spacing w:after="227" w:line="255" w:lineRule="auto"/>
        <w:ind w:hanging="201"/>
        <w:jc w:val="left"/>
      </w:pPr>
      <w:r>
        <w:rPr>
          <w:rFonts w:ascii="宋体" w:eastAsia="宋体" w:hAnsi="宋体" w:cs="宋体"/>
        </w:rPr>
        <w:t>降低同步延迟和抖动：分层结构可以使得每个节点在同步过程中遵循最短路径，从而降低总体的同步延迟和抖动。</w:t>
      </w:r>
    </w:p>
    <w:p w:rsidR="001667FC" w:rsidRDefault="00B03795">
      <w:pPr>
        <w:numPr>
          <w:ilvl w:val="0"/>
          <w:numId w:val="5"/>
        </w:numPr>
        <w:spacing w:after="185" w:line="299" w:lineRule="auto"/>
        <w:ind w:hanging="201"/>
        <w:jc w:val="left"/>
      </w:pPr>
      <w:r>
        <w:rPr>
          <w:rFonts w:ascii="宋体" w:eastAsia="宋体" w:hAnsi="宋体" w:cs="宋体"/>
        </w:rPr>
        <w:t>易于管理和优化：分层结构使得网络变得更加清晰和简洁，便于分析和优化网络性能。例如，我们可以针对不同层级的节点采取不同的同步策略，以适应不同</w:t>
      </w:r>
      <w:r>
        <w:rPr>
          <w:rFonts w:ascii="宋体" w:eastAsia="宋体" w:hAnsi="宋体" w:cs="宋体"/>
        </w:rPr>
        <w:t>场景和需求。</w:t>
      </w:r>
    </w:p>
    <w:p w:rsidR="001667FC" w:rsidRDefault="00B03795">
      <w:pPr>
        <w:spacing w:after="3" w:line="299" w:lineRule="auto"/>
        <w:ind w:left="86" w:firstLine="470"/>
        <w:jc w:val="left"/>
      </w:pPr>
      <w:r>
        <w:rPr>
          <w:rFonts w:ascii="宋体" w:eastAsia="宋体" w:hAnsi="宋体" w:cs="宋体"/>
        </w:rPr>
        <w:t>总之，通过引入图论和搜索算法，我们可以将原始的网络拓扑分层，使得每个节点在同步过程中遵循唯一路径，从而提高同步效率和降低同步延迟与抖动。这种方法可以广泛应用于具有多个节点和复杂连接关系的网络系统，为实现高效、稳定的网络同步提供了一种有效的解决方案。</w:t>
      </w:r>
    </w:p>
    <w:p w:rsidR="001667FC" w:rsidRDefault="00B03795">
      <w:pPr>
        <w:spacing w:after="3" w:line="299" w:lineRule="auto"/>
        <w:ind w:left="86" w:firstLine="470"/>
        <w:jc w:val="left"/>
      </w:pPr>
      <w:r>
        <w:rPr>
          <w:rFonts w:ascii="宋体" w:eastAsia="宋体" w:hAnsi="宋体" w:cs="宋体"/>
        </w:rPr>
        <w:lastRenderedPageBreak/>
        <w:t>在完成分层后，网络结构将会如图</w:t>
      </w:r>
      <w:r>
        <w:t>2-5</w:t>
      </w:r>
      <w:r>
        <w:rPr>
          <w:rFonts w:ascii="宋体" w:eastAsia="宋体" w:hAnsi="宋体" w:cs="宋体"/>
        </w:rPr>
        <w:t>所示。此时网络可以分为上层的核心网络与下层的其他网络。上层的核心网络中为</w:t>
      </w:r>
      <w:r>
        <w:t>5G</w:t>
      </w:r>
      <w:r>
        <w:rPr>
          <w:rFonts w:ascii="宋体" w:eastAsia="宋体" w:hAnsi="宋体" w:cs="宋体"/>
        </w:rPr>
        <w:t>网络与</w:t>
      </w:r>
      <w:r>
        <w:t>TSN</w:t>
      </w:r>
      <w:r>
        <w:rPr>
          <w:rFonts w:ascii="宋体" w:eastAsia="宋体" w:hAnsi="宋体" w:cs="宋体"/>
        </w:rPr>
        <w:t>网络，下层网络内部将根据规则氛围若干层级，按照低层级向高层级的规则进行同步。同步周期可以如下图表示：如图所示，每个层级之间的</w:t>
      </w:r>
      <w:r>
        <w:rPr>
          <w:rFonts w:ascii="宋体" w:eastAsia="宋体" w:hAnsi="宋体" w:cs="宋体"/>
        </w:rPr>
        <w:t>一个工作周期</w:t>
      </w:r>
    </w:p>
    <w:p w:rsidR="001667FC" w:rsidRDefault="00B03795">
      <w:pPr>
        <w:spacing w:after="208" w:line="259" w:lineRule="auto"/>
        <w:ind w:left="101" w:right="-409" w:firstLine="0"/>
        <w:jc w:val="left"/>
      </w:pPr>
      <w:r>
        <w:rPr>
          <w:noProof/>
        </w:rPr>
        <w:drawing>
          <wp:inline distT="0" distB="0" distL="0" distR="0">
            <wp:extent cx="5400040" cy="1724109"/>
            <wp:effectExtent l="0" t="0" r="0" b="0"/>
            <wp:docPr id="14184" name="Picture 14184"/>
            <wp:cNvGraphicFramePr/>
            <a:graphic xmlns:a="http://schemas.openxmlformats.org/drawingml/2006/main">
              <a:graphicData uri="http://schemas.openxmlformats.org/drawingml/2006/picture">
                <pic:pic xmlns:pic="http://schemas.openxmlformats.org/drawingml/2006/picture">
                  <pic:nvPicPr>
                    <pic:cNvPr id="14184" name="Picture 14184"/>
                    <pic:cNvPicPr/>
                  </pic:nvPicPr>
                  <pic:blipFill>
                    <a:blip r:embed="rId40"/>
                    <a:stretch>
                      <a:fillRect/>
                    </a:stretch>
                  </pic:blipFill>
                  <pic:spPr>
                    <a:xfrm>
                      <a:off x="0" y="0"/>
                      <a:ext cx="5400040" cy="1724109"/>
                    </a:xfrm>
                    <a:prstGeom prst="rect">
                      <a:avLst/>
                    </a:prstGeom>
                  </pic:spPr>
                </pic:pic>
              </a:graphicData>
            </a:graphic>
          </wp:inline>
        </w:drawing>
      </w:r>
    </w:p>
    <w:p w:rsidR="001667FC" w:rsidRDefault="00B03795">
      <w:pPr>
        <w:spacing w:after="384" w:line="265" w:lineRule="auto"/>
        <w:ind w:right="223"/>
        <w:jc w:val="center"/>
      </w:pPr>
      <w:r>
        <w:rPr>
          <w:rFonts w:ascii="宋体" w:eastAsia="宋体" w:hAnsi="宋体" w:cs="宋体"/>
          <w:sz w:val="22"/>
        </w:rPr>
        <w:t>图</w:t>
      </w:r>
      <w:r>
        <w:rPr>
          <w:rFonts w:ascii="宋体" w:eastAsia="宋体" w:hAnsi="宋体" w:cs="宋体"/>
          <w:sz w:val="22"/>
        </w:rPr>
        <w:t xml:space="preserve"> </w:t>
      </w:r>
      <w:r>
        <w:rPr>
          <w:sz w:val="22"/>
        </w:rPr>
        <w:t xml:space="preserve">2-5 </w:t>
      </w:r>
      <w:r>
        <w:rPr>
          <w:rFonts w:ascii="宋体" w:eastAsia="宋体" w:hAnsi="宋体" w:cs="宋体"/>
          <w:sz w:val="22"/>
        </w:rPr>
        <w:t>混合同步架构</w:t>
      </w:r>
    </w:p>
    <w:p w:rsidR="001667FC" w:rsidRDefault="00B03795">
      <w:pPr>
        <w:spacing w:after="3" w:line="299" w:lineRule="auto"/>
        <w:ind w:left="86" w:firstLine="0"/>
        <w:jc w:val="left"/>
      </w:pPr>
      <w:r>
        <w:rPr>
          <w:rFonts w:ascii="宋体" w:eastAsia="宋体" w:hAnsi="宋体" w:cs="宋体"/>
        </w:rPr>
        <w:t>周期包括同步周期与一个校验更新周期。在同步周期内</w:t>
      </w:r>
      <w:proofErr w:type="gramStart"/>
      <w:r>
        <w:rPr>
          <w:rFonts w:ascii="宋体" w:eastAsia="宋体" w:hAnsi="宋体" w:cs="宋体"/>
        </w:rPr>
        <w:t>下层将</w:t>
      </w:r>
      <w:proofErr w:type="gramEnd"/>
      <w:r>
        <w:rPr>
          <w:rFonts w:ascii="宋体" w:eastAsia="宋体" w:hAnsi="宋体" w:cs="宋体"/>
        </w:rPr>
        <w:t>会与上层进行时间戳交互并完成参数计算。由于下层网络与上层网络非对称同步的特性，尤其是对于下层中的无线传感器网络，其节点对于时间</w:t>
      </w:r>
      <w:proofErr w:type="gramStart"/>
      <w:r>
        <w:rPr>
          <w:rFonts w:ascii="宋体" w:eastAsia="宋体" w:hAnsi="宋体" w:cs="宋体"/>
        </w:rPr>
        <w:t>戳计算</w:t>
      </w:r>
      <w:proofErr w:type="gramEnd"/>
      <w:r>
        <w:rPr>
          <w:rFonts w:ascii="宋体" w:eastAsia="宋体" w:hAnsi="宋体" w:cs="宋体"/>
        </w:rPr>
        <w:t>中涉及到的浮点数计算精度不足，因此在同步过程中，涉及到边界补偿的时间戳的计算都将在核心网络进行，然后通过下行链路传输到下层网络，可以有效利用核心网络中</w:t>
      </w:r>
      <w:r>
        <w:t>TSN</w:t>
      </w:r>
      <w:r>
        <w:rPr>
          <w:rFonts w:ascii="宋体" w:eastAsia="宋体" w:hAnsi="宋体" w:cs="宋体"/>
        </w:rPr>
        <w:t>节点的计算资源，提高同步效率，同时也是为了提升整个异构网络的同步精度。而在校验更新周期内网络将对拓扑结构，时钟参数进行校验，以</w:t>
      </w:r>
      <w:r>
        <w:rPr>
          <w:rFonts w:ascii="宋体" w:eastAsia="宋体" w:hAnsi="宋体" w:cs="宋体"/>
        </w:rPr>
        <w:t>防止外界因素影响时钟同步精度。该架构将基于工业以太网网络的不同岛屿区域制定为相应的时域模型。</w:t>
      </w:r>
      <w:r>
        <w:t>5G</w:t>
      </w:r>
      <w:r>
        <w:rPr>
          <w:rFonts w:ascii="宋体" w:eastAsia="宋体" w:hAnsi="宋体" w:cs="宋体"/>
        </w:rPr>
        <w:t>网络作为这些有线岛屿之间的桥梁。在</w:t>
      </w:r>
      <w:r>
        <w:t>3GPP</w:t>
      </w:r>
      <w:r>
        <w:rPr>
          <w:rFonts w:ascii="宋体" w:eastAsia="宋体" w:hAnsi="宋体" w:cs="宋体"/>
        </w:rPr>
        <w:t>中，在集成的</w:t>
      </w:r>
      <w:r>
        <w:t>5G</w:t>
      </w:r>
      <w:r>
        <w:rPr>
          <w:rFonts w:ascii="宋体" w:eastAsia="宋体" w:hAnsi="宋体" w:cs="宋体"/>
        </w:rPr>
        <w:t>和</w:t>
      </w:r>
      <w:r>
        <w:t>TSN</w:t>
      </w:r>
      <w:r>
        <w:rPr>
          <w:rFonts w:ascii="宋体" w:eastAsia="宋体" w:hAnsi="宋体" w:cs="宋体"/>
        </w:rPr>
        <w:t>系统中考虑了两个主要的时钟模型用于时间同步，这两个模型都符合</w:t>
      </w:r>
      <w:r>
        <w:t>IEEE 802.1 AS</w:t>
      </w:r>
      <w:r>
        <w:rPr>
          <w:rFonts w:ascii="宋体" w:eastAsia="宋体" w:hAnsi="宋体" w:cs="宋体"/>
        </w:rPr>
        <w:t>标准。这些模型包括边界时钟和透明时钟</w:t>
      </w:r>
      <w:r>
        <w:t>[</w:t>
      </w:r>
      <w:r>
        <w:rPr>
          <w:color w:val="00FF00"/>
        </w:rPr>
        <w:t>9</w:t>
      </w:r>
      <w:r>
        <w:t>].</w:t>
      </w:r>
    </w:p>
    <w:p w:rsidR="001667FC" w:rsidRDefault="00B03795">
      <w:pPr>
        <w:spacing w:line="299" w:lineRule="auto"/>
        <w:ind w:left="86" w:firstLine="470"/>
        <w:jc w:val="left"/>
      </w:pPr>
      <w:r>
        <w:rPr>
          <w:rFonts w:ascii="宋体" w:eastAsia="宋体" w:hAnsi="宋体" w:cs="宋体"/>
        </w:rPr>
        <w:t>在边界时钟中，</w:t>
      </w:r>
      <w:r>
        <w:t>5G</w:t>
      </w:r>
      <w:r>
        <w:rPr>
          <w:rFonts w:ascii="宋体" w:eastAsia="宋体" w:hAnsi="宋体" w:cs="宋体"/>
        </w:rPr>
        <w:t>无线接入网（</w:t>
      </w:r>
      <w:r>
        <w:t>RAN</w:t>
      </w:r>
      <w:r>
        <w:rPr>
          <w:rFonts w:ascii="宋体" w:eastAsia="宋体" w:hAnsi="宋体" w:cs="宋体"/>
        </w:rPr>
        <w:t>）可以直接访问</w:t>
      </w:r>
      <w:r>
        <w:t>TSN</w:t>
      </w:r>
      <w:r>
        <w:rPr>
          <w:rFonts w:ascii="宋体" w:eastAsia="宋体" w:hAnsi="宋体" w:cs="宋体"/>
        </w:rPr>
        <w:t>主时钟，通过自己的信令和程序向用户设备（</w:t>
      </w:r>
      <w:r>
        <w:t>UE</w:t>
      </w:r>
      <w:r>
        <w:rPr>
          <w:rFonts w:ascii="宋体" w:eastAsia="宋体" w:hAnsi="宋体" w:cs="宋体"/>
        </w:rPr>
        <w:t>）提供定时信息。</w:t>
      </w:r>
      <w:r>
        <w:t>UE</w:t>
      </w:r>
      <w:r>
        <w:rPr>
          <w:rFonts w:ascii="宋体" w:eastAsia="宋体" w:hAnsi="宋体" w:cs="宋体"/>
        </w:rPr>
        <w:t>根据周期性信息</w:t>
      </w:r>
      <w:r>
        <w:rPr>
          <w:rFonts w:ascii="宋体" w:eastAsia="宋体" w:hAnsi="宋体" w:cs="宋体"/>
        </w:rPr>
        <w:lastRenderedPageBreak/>
        <w:t>来同步</w:t>
      </w:r>
      <w:r>
        <w:t>TSN</w:t>
      </w:r>
      <w:r>
        <w:rPr>
          <w:rFonts w:ascii="宋体" w:eastAsia="宋体" w:hAnsi="宋体" w:cs="宋体"/>
        </w:rPr>
        <w:t>设备。相比之下，透明时钟解决方案通过交换</w:t>
      </w:r>
      <w:r>
        <w:t>PTP</w:t>
      </w:r>
      <w:r>
        <w:rPr>
          <w:rFonts w:ascii="宋体" w:eastAsia="宋体" w:hAnsi="宋体" w:cs="宋体"/>
        </w:rPr>
        <w:t>信息实现时间同步。在</w:t>
      </w:r>
      <w:r>
        <w:t>TSN</w:t>
      </w:r>
      <w:r>
        <w:rPr>
          <w:rFonts w:ascii="宋体" w:eastAsia="宋体" w:hAnsi="宋体" w:cs="宋体"/>
        </w:rPr>
        <w:t>主控台和</w:t>
      </w:r>
      <w:r>
        <w:t>TSN</w:t>
      </w:r>
      <w:r>
        <w:rPr>
          <w:rFonts w:ascii="宋体" w:eastAsia="宋体" w:hAnsi="宋体" w:cs="宋体"/>
        </w:rPr>
        <w:t>设备之间的任何中间</w:t>
      </w:r>
      <w:r>
        <w:t>5G</w:t>
      </w:r>
      <w:r>
        <w:rPr>
          <w:rFonts w:ascii="宋体" w:eastAsia="宋体" w:hAnsi="宋体" w:cs="宋体"/>
        </w:rPr>
        <w:t>或</w:t>
      </w:r>
      <w:r>
        <w:t>TSN</w:t>
      </w:r>
      <w:r>
        <w:rPr>
          <w:rFonts w:ascii="宋体" w:eastAsia="宋体" w:hAnsi="宋体" w:cs="宋体"/>
        </w:rPr>
        <w:t>实体将通过实体中的新</w:t>
      </w:r>
      <w:r>
        <w:t>PTP</w:t>
      </w:r>
      <w:r>
        <w:rPr>
          <w:rFonts w:ascii="宋体" w:eastAsia="宋体" w:hAnsi="宋体" w:cs="宋体"/>
        </w:rPr>
        <w:t>消息更新时间。</w:t>
      </w:r>
    </w:p>
    <w:p w:rsidR="001667FC" w:rsidRDefault="00B03795">
      <w:pPr>
        <w:spacing w:line="299" w:lineRule="auto"/>
        <w:ind w:left="86" w:firstLine="470"/>
        <w:jc w:val="left"/>
      </w:pPr>
      <w:r>
        <w:t>5G</w:t>
      </w:r>
      <w:r>
        <w:rPr>
          <w:rFonts w:ascii="宋体" w:eastAsia="宋体" w:hAnsi="宋体" w:cs="宋体"/>
        </w:rPr>
        <w:t>网络作为透明时钟，而有线网络作为边界节点。</w:t>
      </w:r>
      <w:r>
        <w:t>5G RAN</w:t>
      </w:r>
      <w:r>
        <w:rPr>
          <w:rFonts w:ascii="宋体" w:eastAsia="宋体" w:hAnsi="宋体" w:cs="宋体"/>
        </w:rPr>
        <w:t>可以直接访问</w:t>
      </w:r>
      <w:r>
        <w:t>TSN</w:t>
      </w:r>
      <w:r>
        <w:rPr>
          <w:rFonts w:ascii="宋体" w:eastAsia="宋体" w:hAnsi="宋体" w:cs="宋体"/>
        </w:rPr>
        <w:t>主时间，可以通过直接连接</w:t>
      </w:r>
      <w:r>
        <w:t>TSN</w:t>
      </w:r>
      <w:r>
        <w:rPr>
          <w:rFonts w:ascii="宋体" w:eastAsia="宋体" w:hAnsi="宋体" w:cs="宋体"/>
        </w:rPr>
        <w:t>主时钟或通过支持</w:t>
      </w:r>
      <w:r>
        <w:t>PTP</w:t>
      </w:r>
      <w:r>
        <w:rPr>
          <w:rFonts w:ascii="宋体" w:eastAsia="宋体" w:hAnsi="宋体" w:cs="宋体"/>
        </w:rPr>
        <w:t>的底层传输网络，这可以减少</w:t>
      </w:r>
      <w:r>
        <w:t>5G</w:t>
      </w:r>
      <w:r>
        <w:rPr>
          <w:rFonts w:ascii="宋体" w:eastAsia="宋体" w:hAnsi="宋体" w:cs="宋体"/>
        </w:rPr>
        <w:t>网络中</w:t>
      </w:r>
      <w:r>
        <w:t>TSN</w:t>
      </w:r>
      <w:r>
        <w:rPr>
          <w:rFonts w:ascii="宋体" w:eastAsia="宋体" w:hAnsi="宋体" w:cs="宋体"/>
        </w:rPr>
        <w:t>时间戳的传输开销。</w:t>
      </w:r>
    </w:p>
    <w:p w:rsidR="001667FC" w:rsidRDefault="00B03795">
      <w:pPr>
        <w:spacing w:after="51" w:line="265" w:lineRule="auto"/>
        <w:ind w:right="324"/>
        <w:jc w:val="right"/>
      </w:pPr>
      <w:r>
        <w:rPr>
          <w:rFonts w:ascii="宋体" w:eastAsia="宋体" w:hAnsi="宋体" w:cs="宋体"/>
        </w:rPr>
        <w:t>为了满足假设和通信协议，每个网桥的无线节点数量不应超过</w:t>
      </w:r>
      <w:r>
        <w:t>100</w:t>
      </w:r>
      <w:r>
        <w:rPr>
          <w:rFonts w:ascii="宋体" w:eastAsia="宋体" w:hAnsi="宋体" w:cs="宋体"/>
        </w:rPr>
        <w:t>。当节点数量超过这个数字时，将建立一个新的边界节点来分割网络桥。图</w:t>
      </w:r>
      <w:r>
        <w:t>2-</w:t>
      </w:r>
    </w:p>
    <w:p w:rsidR="001667FC" w:rsidRDefault="00B03795">
      <w:pPr>
        <w:spacing w:after="0" w:line="299" w:lineRule="auto"/>
        <w:ind w:left="96"/>
      </w:pPr>
      <w:r>
        <w:t>4</w:t>
      </w:r>
      <w:r>
        <w:rPr>
          <w:rFonts w:ascii="宋体" w:eastAsia="宋体" w:hAnsi="宋体" w:cs="宋体"/>
        </w:rPr>
        <w:t>显示了整体架构图。</w:t>
      </w:r>
    </w:p>
    <w:p w:rsidR="001667FC" w:rsidRDefault="00B03795">
      <w:pPr>
        <w:spacing w:after="208" w:line="259" w:lineRule="auto"/>
        <w:ind w:left="101" w:right="-409" w:firstLine="0"/>
        <w:jc w:val="left"/>
      </w:pPr>
      <w:r>
        <w:rPr>
          <w:noProof/>
        </w:rPr>
        <w:drawing>
          <wp:inline distT="0" distB="0" distL="0" distR="0">
            <wp:extent cx="5400073" cy="2595743"/>
            <wp:effectExtent l="0" t="0" r="0" b="0"/>
            <wp:docPr id="14844" name="Picture 14844"/>
            <wp:cNvGraphicFramePr/>
            <a:graphic xmlns:a="http://schemas.openxmlformats.org/drawingml/2006/main">
              <a:graphicData uri="http://schemas.openxmlformats.org/drawingml/2006/picture">
                <pic:pic xmlns:pic="http://schemas.openxmlformats.org/drawingml/2006/picture">
                  <pic:nvPicPr>
                    <pic:cNvPr id="14844" name="Picture 14844"/>
                    <pic:cNvPicPr/>
                  </pic:nvPicPr>
                  <pic:blipFill>
                    <a:blip r:embed="rId41"/>
                    <a:stretch>
                      <a:fillRect/>
                    </a:stretch>
                  </pic:blipFill>
                  <pic:spPr>
                    <a:xfrm>
                      <a:off x="0" y="0"/>
                      <a:ext cx="5400073" cy="2595743"/>
                    </a:xfrm>
                    <a:prstGeom prst="rect">
                      <a:avLst/>
                    </a:prstGeom>
                  </pic:spPr>
                </pic:pic>
              </a:graphicData>
            </a:graphic>
          </wp:inline>
        </w:drawing>
      </w:r>
    </w:p>
    <w:p w:rsidR="001667FC" w:rsidRDefault="00B03795">
      <w:pPr>
        <w:spacing w:after="854" w:line="265" w:lineRule="auto"/>
        <w:ind w:right="223"/>
        <w:jc w:val="center"/>
      </w:pPr>
      <w:r>
        <w:rPr>
          <w:rFonts w:ascii="宋体" w:eastAsia="宋体" w:hAnsi="宋体" w:cs="宋体"/>
          <w:sz w:val="22"/>
        </w:rPr>
        <w:t>图</w:t>
      </w:r>
      <w:r>
        <w:rPr>
          <w:rFonts w:ascii="宋体" w:eastAsia="宋体" w:hAnsi="宋体" w:cs="宋体"/>
          <w:sz w:val="22"/>
        </w:rPr>
        <w:t xml:space="preserve"> </w:t>
      </w:r>
      <w:r>
        <w:rPr>
          <w:sz w:val="22"/>
        </w:rPr>
        <w:t xml:space="preserve">2-6 </w:t>
      </w:r>
      <w:r>
        <w:rPr>
          <w:rFonts w:ascii="宋体" w:eastAsia="宋体" w:hAnsi="宋体" w:cs="宋体"/>
          <w:sz w:val="22"/>
        </w:rPr>
        <w:t>混合同步架构</w:t>
      </w:r>
    </w:p>
    <w:p w:rsidR="001667FC" w:rsidRDefault="00B03795">
      <w:pPr>
        <w:pStyle w:val="2"/>
        <w:ind w:left="96"/>
      </w:pPr>
      <w:r>
        <w:t xml:space="preserve">2.4 </w:t>
      </w:r>
      <w:r>
        <w:rPr>
          <w:rFonts w:ascii="黑体" w:eastAsia="黑体" w:hAnsi="黑体" w:cs="黑体"/>
        </w:rPr>
        <w:t>初始化同步</w:t>
      </w:r>
    </w:p>
    <w:p w:rsidR="001667FC" w:rsidRDefault="00B03795">
      <w:pPr>
        <w:spacing w:after="335" w:line="295" w:lineRule="auto"/>
        <w:ind w:left="101" w:firstLine="480"/>
        <w:jc w:val="left"/>
      </w:pPr>
      <w:r>
        <w:rPr>
          <w:rFonts w:ascii="宋体" w:eastAsia="宋体" w:hAnsi="宋体" w:cs="宋体"/>
        </w:rPr>
        <w:t>在此阶段，有线无线网络先分别进行</w:t>
      </w:r>
      <w:r>
        <w:rPr>
          <w:rFonts w:ascii="宋体" w:eastAsia="宋体" w:hAnsi="宋体" w:cs="宋体"/>
        </w:rPr>
        <w:t>各自的初始化同步。有线网络通过自带的</w:t>
      </w:r>
      <w:r>
        <w:t>802.1AS</w:t>
      </w:r>
      <w:r>
        <w:rPr>
          <w:rFonts w:ascii="宋体" w:eastAsia="宋体" w:hAnsi="宋体" w:cs="宋体"/>
        </w:rPr>
        <w:t>进行同步，无线网络则通过广播方式进行单向同步，其内容</w:t>
      </w:r>
      <w:r>
        <w:rPr>
          <w:rFonts w:ascii="宋体" w:eastAsia="宋体" w:hAnsi="宋体" w:cs="宋体"/>
        </w:rPr>
        <w:lastRenderedPageBreak/>
        <w:t>包括节点接入，拓扑确认，层级编号以及主从时钟定位。这些参数将被用于确定后续的同步操作，即累积误差补偿和边界补偿。后续阶段的误差补偿都是分层级完成的，没个层级都存在自己的主从时钟配对，配对方式由上文中的参数决定。</w:t>
      </w:r>
    </w:p>
    <w:p w:rsidR="001667FC" w:rsidRDefault="00B03795">
      <w:pPr>
        <w:pStyle w:val="3"/>
        <w:spacing w:after="226"/>
        <w:ind w:left="96"/>
      </w:pPr>
      <w:r>
        <w:t xml:space="preserve">2.4.1 </w:t>
      </w:r>
      <w:r>
        <w:rPr>
          <w:rFonts w:ascii="黑体" w:eastAsia="黑体" w:hAnsi="黑体" w:cs="黑体"/>
        </w:rPr>
        <w:t>有线部分初始化同步</w:t>
      </w:r>
    </w:p>
    <w:p w:rsidR="001667FC" w:rsidRDefault="00B03795">
      <w:pPr>
        <w:spacing w:after="198"/>
        <w:ind w:left="86" w:right="324" w:firstLine="480"/>
      </w:pPr>
      <w:r>
        <w:rPr>
          <w:rFonts w:ascii="宋体" w:eastAsia="宋体" w:hAnsi="宋体" w:cs="宋体"/>
        </w:rPr>
        <w:t>有线部分的初始化同步采取</w:t>
      </w:r>
      <w:r>
        <w:t>gptp</w:t>
      </w:r>
      <w:r>
        <w:rPr>
          <w:rFonts w:ascii="宋体" w:eastAsia="宋体" w:hAnsi="宋体" w:cs="宋体"/>
        </w:rPr>
        <w:t>同步方案，</w:t>
      </w:r>
      <w:r>
        <w:t xml:space="preserve">IEEE 802.1AS </w:t>
      </w:r>
      <w:r>
        <w:rPr>
          <w:rFonts w:ascii="宋体" w:eastAsia="宋体" w:hAnsi="宋体" w:cs="宋体"/>
        </w:rPr>
        <w:t>规定了用于</w:t>
      </w:r>
      <w:r>
        <w:rPr>
          <w:rFonts w:ascii="宋体" w:eastAsia="宋体" w:hAnsi="宋体" w:cs="宋体"/>
        </w:rPr>
        <w:t xml:space="preserve"> </w:t>
      </w:r>
      <w:r>
        <w:t xml:space="preserve">TSN </w:t>
      </w:r>
      <w:r>
        <w:rPr>
          <w:rFonts w:ascii="宋体" w:eastAsia="宋体" w:hAnsi="宋体" w:cs="宋体"/>
        </w:rPr>
        <w:t>网络中时间同步的</w:t>
      </w:r>
      <w:r>
        <w:rPr>
          <w:rFonts w:ascii="宋体" w:eastAsia="宋体" w:hAnsi="宋体" w:cs="宋体"/>
        </w:rPr>
        <w:t xml:space="preserve"> </w:t>
      </w:r>
      <w:r>
        <w:t>gPTP</w:t>
      </w:r>
      <w:r>
        <w:rPr>
          <w:rFonts w:ascii="宋体" w:eastAsia="宋体" w:hAnsi="宋体" w:cs="宋体"/>
        </w:rPr>
        <w:t>。它定义了传播延迟测量以及频率和时间同步的机制。</w:t>
      </w:r>
      <w:r>
        <w:rPr>
          <w:rFonts w:ascii="宋体" w:eastAsia="宋体" w:hAnsi="宋体" w:cs="宋体"/>
        </w:rPr>
        <w:t xml:space="preserve"> </w:t>
      </w:r>
      <w:r>
        <w:t xml:space="preserve">gPTP </w:t>
      </w:r>
      <w:r>
        <w:rPr>
          <w:rFonts w:ascii="宋体" w:eastAsia="宋体" w:hAnsi="宋体" w:cs="宋体"/>
        </w:rPr>
        <w:t>定义了两种类型的时间感知系统</w:t>
      </w:r>
      <w:r>
        <w:rPr>
          <w:rFonts w:ascii="宋体" w:eastAsia="宋体" w:hAnsi="宋体" w:cs="宋体"/>
        </w:rPr>
        <w:t xml:space="preserve"> </w:t>
      </w:r>
      <w:r>
        <w:t>(TAS)</w:t>
      </w:r>
      <w:r>
        <w:rPr>
          <w:rFonts w:ascii="宋体" w:eastAsia="宋体" w:hAnsi="宋体" w:cs="宋体"/>
        </w:rPr>
        <w:t>，它们是时间感知终端站</w:t>
      </w:r>
      <w:r>
        <w:rPr>
          <w:rFonts w:ascii="宋体" w:eastAsia="宋体" w:hAnsi="宋体" w:cs="宋体"/>
        </w:rPr>
        <w:t xml:space="preserve"> </w:t>
      </w:r>
      <w:r>
        <w:t xml:space="preserve">(TAE) </w:t>
      </w:r>
      <w:r>
        <w:rPr>
          <w:rFonts w:ascii="宋体" w:eastAsia="宋体" w:hAnsi="宋体" w:cs="宋体"/>
        </w:rPr>
        <w:t>和时间感知桥</w:t>
      </w:r>
      <w:r>
        <w:rPr>
          <w:rFonts w:ascii="宋体" w:eastAsia="宋体" w:hAnsi="宋体" w:cs="宋体"/>
        </w:rPr>
        <w:t xml:space="preserve"> </w:t>
      </w:r>
      <w:r>
        <w:t>(TAB)</w:t>
      </w:r>
      <w:r>
        <w:rPr>
          <w:rFonts w:ascii="宋体" w:eastAsia="宋体" w:hAnsi="宋体" w:cs="宋体"/>
        </w:rPr>
        <w:t>。</w:t>
      </w:r>
      <w:r>
        <w:rPr>
          <w:rFonts w:ascii="宋体" w:eastAsia="宋体" w:hAnsi="宋体" w:cs="宋体"/>
        </w:rPr>
        <w:t xml:space="preserve"> </w:t>
      </w:r>
      <w:r>
        <w:t xml:space="preserve">TAS </w:t>
      </w:r>
      <w:r>
        <w:rPr>
          <w:rFonts w:ascii="宋体" w:eastAsia="宋体" w:hAnsi="宋体" w:cs="宋体"/>
        </w:rPr>
        <w:t>可以是从属实体或主实体。每个时域只有一个主实体。此外，在</w:t>
      </w:r>
      <w:r>
        <w:rPr>
          <w:rFonts w:ascii="宋体" w:eastAsia="宋体" w:hAnsi="宋体" w:cs="宋体"/>
        </w:rPr>
        <w:t xml:space="preserve"> </w:t>
      </w:r>
      <w:r>
        <w:t xml:space="preserve">gPTP </w:t>
      </w:r>
      <w:r>
        <w:rPr>
          <w:rFonts w:ascii="宋体" w:eastAsia="宋体" w:hAnsi="宋体" w:cs="宋体"/>
        </w:rPr>
        <w:t>范围内称为大师</w:t>
      </w:r>
      <w:r>
        <w:rPr>
          <w:rFonts w:ascii="宋体" w:eastAsia="宋体" w:hAnsi="宋体" w:cs="宋体"/>
        </w:rPr>
        <w:t xml:space="preserve"> </w:t>
      </w:r>
      <w:r>
        <w:t xml:space="preserve">(GM) </w:t>
      </w:r>
      <w:r>
        <w:rPr>
          <w:rFonts w:ascii="宋体" w:eastAsia="宋体" w:hAnsi="宋体" w:cs="宋体"/>
        </w:rPr>
        <w:t>的主实体充当时间感知网络</w:t>
      </w:r>
      <w:r>
        <w:rPr>
          <w:rFonts w:ascii="宋体" w:eastAsia="宋体" w:hAnsi="宋体" w:cs="宋体"/>
        </w:rPr>
        <w:t xml:space="preserve"> </w:t>
      </w:r>
      <w:r>
        <w:t xml:space="preserve">(TAN) </w:t>
      </w:r>
      <w:r>
        <w:rPr>
          <w:rFonts w:ascii="宋体" w:eastAsia="宋体" w:hAnsi="宋体" w:cs="宋体"/>
        </w:rPr>
        <w:t>内所有从属实体的参考时间源。</w:t>
      </w:r>
      <w:r>
        <w:rPr>
          <w:rFonts w:ascii="宋体" w:eastAsia="宋体" w:hAnsi="宋体" w:cs="宋体"/>
        </w:rPr>
        <w:t xml:space="preserve"> </w:t>
      </w:r>
      <w:r>
        <w:t xml:space="preserve">TAN </w:t>
      </w:r>
      <w:r>
        <w:rPr>
          <w:rFonts w:ascii="宋体" w:eastAsia="宋体" w:hAnsi="宋体" w:cs="宋体"/>
        </w:rPr>
        <w:t>与一个或多个时域相关联。因此，</w:t>
      </w:r>
      <w:r>
        <w:t xml:space="preserve">TAS </w:t>
      </w:r>
      <w:r>
        <w:rPr>
          <w:rFonts w:ascii="宋体" w:eastAsia="宋体" w:hAnsi="宋体" w:cs="宋体"/>
        </w:rPr>
        <w:t>可以同时成为不同时域的成员。时钟偏差补偿方案采用上文中的</w:t>
      </w:r>
      <w:r>
        <w:t>1588v2</w:t>
      </w:r>
      <w:r>
        <w:rPr>
          <w:rFonts w:ascii="宋体" w:eastAsia="宋体" w:hAnsi="宋体" w:cs="宋体"/>
        </w:rPr>
        <w:t>协议中的方式进行计算：</w:t>
      </w:r>
      <w:r>
        <w:rPr>
          <w:rFonts w:ascii="宋体" w:eastAsia="宋体" w:hAnsi="宋体" w:cs="宋体"/>
        </w:rPr>
        <w:t xml:space="preserve"> </w:t>
      </w:r>
      <w:r>
        <w:rPr>
          <w:i/>
        </w:rPr>
        <w:t xml:space="preserve">delay </w:t>
      </w:r>
      <w:r>
        <w:rPr>
          <w:noProof/>
        </w:rPr>
        <w:drawing>
          <wp:inline distT="0" distB="0" distL="0" distR="0">
            <wp:extent cx="1502664" cy="329184"/>
            <wp:effectExtent l="0" t="0" r="0" b="0"/>
            <wp:docPr id="113803" name="Picture 113803"/>
            <wp:cNvGraphicFramePr/>
            <a:graphic xmlns:a="http://schemas.openxmlformats.org/drawingml/2006/main">
              <a:graphicData uri="http://schemas.openxmlformats.org/drawingml/2006/picture">
                <pic:pic xmlns:pic="http://schemas.openxmlformats.org/drawingml/2006/picture">
                  <pic:nvPicPr>
                    <pic:cNvPr id="113803" name="Picture 113803"/>
                    <pic:cNvPicPr/>
                  </pic:nvPicPr>
                  <pic:blipFill>
                    <a:blip r:embed="rId21"/>
                    <a:stretch>
                      <a:fillRect/>
                    </a:stretch>
                  </pic:blipFill>
                  <pic:spPr>
                    <a:xfrm>
                      <a:off x="0" y="0"/>
                      <a:ext cx="1502664" cy="329184"/>
                    </a:xfrm>
                    <a:prstGeom prst="rect">
                      <a:avLst/>
                    </a:prstGeom>
                  </pic:spPr>
                </pic:pic>
              </a:graphicData>
            </a:graphic>
          </wp:inline>
        </w:drawing>
      </w:r>
    </w:p>
    <w:p w:rsidR="001667FC" w:rsidRDefault="00B03795">
      <w:pPr>
        <w:pStyle w:val="3"/>
        <w:spacing w:after="218"/>
        <w:ind w:left="96"/>
      </w:pPr>
      <w:r>
        <w:t xml:space="preserve">2.4.2 </w:t>
      </w:r>
      <w:r>
        <w:rPr>
          <w:rFonts w:ascii="黑体" w:eastAsia="黑体" w:hAnsi="黑体" w:cs="黑体"/>
        </w:rPr>
        <w:t>无线部分初始化同步</w:t>
      </w:r>
    </w:p>
    <w:p w:rsidR="001667FC" w:rsidRDefault="00B03795">
      <w:pPr>
        <w:spacing w:after="3" w:line="299" w:lineRule="auto"/>
        <w:ind w:left="86" w:firstLine="470"/>
        <w:jc w:val="left"/>
      </w:pPr>
      <w:r>
        <w:rPr>
          <w:rFonts w:ascii="宋体" w:eastAsia="宋体" w:hAnsi="宋体" w:cs="宋体"/>
        </w:rPr>
        <w:t>为了实现有线部分的同步，我们采用了</w:t>
      </w:r>
      <w:r>
        <w:t>GPTP</w:t>
      </w:r>
      <w:r>
        <w:rPr>
          <w:rFonts w:ascii="宋体" w:eastAsia="宋体" w:hAnsi="宋体" w:cs="宋体"/>
        </w:rPr>
        <w:t>同步方案，因此混合架构中的无线网络部分可以视为</w:t>
      </w:r>
      <w:r>
        <w:t>gptp</w:t>
      </w:r>
      <w:r>
        <w:rPr>
          <w:rFonts w:ascii="宋体" w:eastAsia="宋体" w:hAnsi="宋体" w:cs="宋体"/>
        </w:rPr>
        <w:t>中的一个单独的时域存在，而基站则作为其</w:t>
      </w:r>
      <w:r>
        <w:t>GM</w:t>
      </w:r>
      <w:r>
        <w:rPr>
          <w:rFonts w:ascii="宋体" w:eastAsia="宋体" w:hAnsi="宋体" w:cs="宋体"/>
        </w:rPr>
        <w:t>而存在，广播同步则完成了无线部分的同步。当时间</w:t>
      </w:r>
      <w:proofErr w:type="gramStart"/>
      <w:r>
        <w:rPr>
          <w:rFonts w:ascii="宋体" w:eastAsia="宋体" w:hAnsi="宋体" w:cs="宋体"/>
        </w:rPr>
        <w:t>戳通过</w:t>
      </w:r>
      <w:proofErr w:type="gramEnd"/>
      <w:r>
        <w:rPr>
          <w:rFonts w:ascii="宋体" w:eastAsia="宋体" w:hAnsi="宋体" w:cs="宋体"/>
        </w:rPr>
        <w:t>透明时钟时，</w:t>
      </w:r>
      <w:r>
        <w:t>5G</w:t>
      </w:r>
      <w:r>
        <w:rPr>
          <w:rFonts w:ascii="宋体" w:eastAsia="宋体" w:hAnsi="宋体" w:cs="宋体"/>
        </w:rPr>
        <w:t>网桥内的同步精度会影响时间计算的精度。为了同步</w:t>
      </w:r>
      <w:r>
        <w:t>5G-TSN</w:t>
      </w:r>
      <w:r>
        <w:rPr>
          <w:rFonts w:ascii="宋体" w:eastAsia="宋体" w:hAnsi="宋体" w:cs="宋体"/>
        </w:rPr>
        <w:t>网桥内的多跳大规模无线网络节点的时钟，我们首先需要确定每个节点的层次结构，这也是定位每个无线节点的基础。</w:t>
      </w:r>
    </w:p>
    <w:p w:rsidR="001667FC" w:rsidRDefault="00B03795">
      <w:pPr>
        <w:spacing w:after="3" w:line="299" w:lineRule="auto"/>
        <w:ind w:left="86" w:firstLine="470"/>
        <w:jc w:val="left"/>
      </w:pPr>
      <w:r>
        <w:rPr>
          <w:rFonts w:ascii="宋体" w:eastAsia="宋体" w:hAnsi="宋体" w:cs="宋体"/>
        </w:rPr>
        <w:lastRenderedPageBreak/>
        <w:t>根节点以</w:t>
      </w:r>
      <w:r>
        <w:rPr>
          <w:i/>
        </w:rPr>
        <w:t xml:space="preserve">k </w:t>
      </w:r>
      <w:r>
        <w:rPr>
          <w:rFonts w:ascii="Cambria" w:eastAsia="Cambria" w:hAnsi="Cambria" w:cs="Cambria"/>
        </w:rPr>
        <w:t xml:space="preserve">= </w:t>
      </w:r>
      <w:r>
        <w:t>0</w:t>
      </w:r>
      <w:r>
        <w:rPr>
          <w:rFonts w:ascii="宋体" w:eastAsia="宋体" w:hAnsi="宋体" w:cs="宋体"/>
        </w:rPr>
        <w:t>的计数发起同步消息，接收节点将计数设为</w:t>
      </w:r>
      <w:r>
        <w:rPr>
          <w:i/>
        </w:rPr>
        <w:t>k</w:t>
      </w:r>
      <w:r>
        <w:rPr>
          <w:rFonts w:ascii="Cambria" w:eastAsia="Cambria" w:hAnsi="Cambria" w:cs="Cambria"/>
        </w:rPr>
        <w:t>+</w:t>
      </w:r>
      <w:r>
        <w:t>1</w:t>
      </w:r>
      <w:r>
        <w:rPr>
          <w:rFonts w:ascii="宋体" w:eastAsia="宋体" w:hAnsi="宋体" w:cs="宋体"/>
        </w:rPr>
        <w:t>，并将包含</w:t>
      </w:r>
      <w:r>
        <w:rPr>
          <w:i/>
        </w:rPr>
        <w:t>k</w:t>
      </w:r>
      <w:r>
        <w:rPr>
          <w:rFonts w:ascii="Cambria" w:eastAsia="Cambria" w:hAnsi="Cambria" w:cs="Cambria"/>
        </w:rPr>
        <w:t>+</w:t>
      </w:r>
      <w:r>
        <w:t>1</w:t>
      </w:r>
      <w:r>
        <w:rPr>
          <w:rFonts w:ascii="宋体" w:eastAsia="宋体" w:hAnsi="宋体" w:cs="宋体"/>
        </w:rPr>
        <w:t>的广播同步消息发送到下一级，以此类推。直到所有节点都确定自己的级别，并从上至下依次进行同步，如图所示。</w:t>
      </w:r>
    </w:p>
    <w:p w:rsidR="001667FC" w:rsidRDefault="00B03795">
      <w:pPr>
        <w:spacing w:line="299" w:lineRule="auto"/>
        <w:ind w:left="86" w:firstLine="470"/>
        <w:jc w:val="left"/>
      </w:pPr>
      <w:r>
        <w:rPr>
          <w:rFonts w:ascii="宋体" w:eastAsia="宋体" w:hAnsi="宋体" w:cs="宋体"/>
        </w:rPr>
        <w:t>初</w:t>
      </w:r>
      <w:r>
        <w:rPr>
          <w:rFonts w:ascii="宋体" w:eastAsia="宋体" w:hAnsi="宋体" w:cs="宋体"/>
        </w:rPr>
        <w:t>始同步按照单向同步方案进行，收到广播的时钟根据解包内的时间</w:t>
      </w:r>
      <w:proofErr w:type="gramStart"/>
      <w:r>
        <w:rPr>
          <w:rFonts w:ascii="宋体" w:eastAsia="宋体" w:hAnsi="宋体" w:cs="宋体"/>
        </w:rPr>
        <w:t>戳信息</w:t>
      </w:r>
      <w:proofErr w:type="gramEnd"/>
      <w:r>
        <w:rPr>
          <w:rFonts w:ascii="宋体" w:eastAsia="宋体" w:hAnsi="宋体" w:cs="宋体"/>
        </w:rPr>
        <w:t>和接收时间直接计算传输延时并对本地时钟进行校正。为了在保持同步精度的同时最大限度地减少能耗和降低计算复杂度，我们针对</w:t>
      </w:r>
      <w:r>
        <w:t>TSN+5G</w:t>
      </w:r>
      <w:r>
        <w:rPr>
          <w:rFonts w:ascii="宋体" w:eastAsia="宋体" w:hAnsi="宋体" w:cs="宋体"/>
        </w:rPr>
        <w:t>网络的非对称网络时钟同步特性，采用了反同步的机制</w:t>
      </w:r>
      <w:r>
        <w:t>[</w:t>
      </w:r>
      <w:r>
        <w:rPr>
          <w:color w:val="00FF00"/>
        </w:rPr>
        <w:t>10</w:t>
      </w:r>
      <w:r>
        <w:t>]</w:t>
      </w:r>
      <w:r>
        <w:rPr>
          <w:rFonts w:ascii="宋体" w:eastAsia="宋体" w:hAnsi="宋体" w:cs="宋体"/>
        </w:rPr>
        <w:t>。时间戳转换涉及浮点除法，由于</w:t>
      </w:r>
      <w:r>
        <w:t>TSN</w:t>
      </w:r>
      <w:r>
        <w:rPr>
          <w:rFonts w:ascii="宋体" w:eastAsia="宋体" w:hAnsi="宋体" w:cs="宋体"/>
        </w:rPr>
        <w:t>拥有更多的计算资源，所以需要在</w:t>
      </w:r>
      <w:r>
        <w:t>TSN</w:t>
      </w:r>
      <w:r>
        <w:rPr>
          <w:rFonts w:ascii="宋体" w:eastAsia="宋体" w:hAnsi="宋体" w:cs="宋体"/>
        </w:rPr>
        <w:t>端进行。</w:t>
      </w:r>
    </w:p>
    <w:p w:rsidR="001667FC" w:rsidRDefault="00B03795">
      <w:pPr>
        <w:spacing w:after="105" w:line="299" w:lineRule="auto"/>
        <w:ind w:left="86" w:firstLine="470"/>
        <w:jc w:val="left"/>
      </w:pPr>
      <w:r>
        <w:rPr>
          <w:rFonts w:ascii="宋体" w:eastAsia="宋体" w:hAnsi="宋体" w:cs="宋体"/>
        </w:rPr>
        <w:t>具体来说，</w:t>
      </w:r>
      <w:r>
        <w:t>5G</w:t>
      </w:r>
      <w:r>
        <w:rPr>
          <w:rFonts w:ascii="宋体" w:eastAsia="宋体" w:hAnsi="宋体" w:cs="宋体"/>
        </w:rPr>
        <w:t>节点会定期向两端的边缘节点的</w:t>
      </w:r>
      <w:r>
        <w:t>TSN</w:t>
      </w:r>
      <w:r>
        <w:rPr>
          <w:rFonts w:ascii="宋体" w:eastAsia="宋体" w:hAnsi="宋体" w:cs="宋体"/>
        </w:rPr>
        <w:t>开关发起同步请求消息。从属时钟通过几个中间时钟接收来自主时钟的参考时间戳</w:t>
      </w:r>
      <w:r>
        <w:rPr>
          <w:i/>
        </w:rPr>
        <w:t>G</w:t>
      </w:r>
      <w:r>
        <w:rPr>
          <w:rFonts w:ascii="宋体" w:eastAsia="宋体" w:hAnsi="宋体" w:cs="宋体"/>
        </w:rPr>
        <w:t>，并记录本地时间</w:t>
      </w:r>
      <w:r>
        <w:rPr>
          <w:i/>
        </w:rPr>
        <w:t>L</w:t>
      </w:r>
      <w:r>
        <w:rPr>
          <w:rFonts w:ascii="宋体" w:eastAsia="宋体" w:hAnsi="宋体" w:cs="宋体"/>
        </w:rPr>
        <w:t>，然后将其发送给</w:t>
      </w:r>
      <w:r>
        <w:t>TSN</w:t>
      </w:r>
      <w:r>
        <w:rPr>
          <w:rFonts w:ascii="宋体" w:eastAsia="宋体" w:hAnsi="宋体" w:cs="宋体"/>
        </w:rPr>
        <w:t>节点。</w:t>
      </w:r>
      <w:r>
        <w:t>TSN</w:t>
      </w:r>
      <w:r>
        <w:rPr>
          <w:rFonts w:ascii="宋体" w:eastAsia="宋体" w:hAnsi="宋体" w:cs="宋体"/>
        </w:rPr>
        <w:t>节点执行</w:t>
      </w:r>
      <w:r>
        <w:rPr>
          <w:rFonts w:ascii="宋体" w:eastAsia="宋体" w:hAnsi="宋体" w:cs="宋体"/>
        </w:rPr>
        <w:t>一个线性回归过程，通过交换几个时间戳来估计频率差和时钟偏差。中间转发节点被视为一个透明的时钟。无线部分整体的初始化阶段的同步算法如下：最后，每个无线节点的校正时间被建模为：</w:t>
      </w:r>
    </w:p>
    <w:p w:rsidR="001667FC" w:rsidRDefault="00B03795">
      <w:pPr>
        <w:tabs>
          <w:tab w:val="center" w:pos="3962"/>
          <w:tab w:val="right" w:pos="8196"/>
        </w:tabs>
        <w:spacing w:after="266" w:line="265" w:lineRule="auto"/>
        <w:ind w:left="0" w:firstLine="0"/>
        <w:jc w:val="left"/>
      </w:pPr>
      <w:r>
        <w:rPr>
          <w:rFonts w:ascii="Calibri" w:eastAsia="Calibri" w:hAnsi="Calibri" w:cs="Calibri"/>
          <w:sz w:val="22"/>
        </w:rPr>
        <w:tab/>
      </w:r>
      <w:r>
        <w:rPr>
          <w:noProof/>
        </w:rPr>
        <w:drawing>
          <wp:inline distT="0" distB="0" distL="0" distR="0">
            <wp:extent cx="234696" cy="152400"/>
            <wp:effectExtent l="0" t="0" r="0" b="0"/>
            <wp:docPr id="113805" name="Picture 113805"/>
            <wp:cNvGraphicFramePr/>
            <a:graphic xmlns:a="http://schemas.openxmlformats.org/drawingml/2006/main">
              <a:graphicData uri="http://schemas.openxmlformats.org/drawingml/2006/picture">
                <pic:pic xmlns:pic="http://schemas.openxmlformats.org/drawingml/2006/picture">
                  <pic:nvPicPr>
                    <pic:cNvPr id="113805" name="Picture 113805"/>
                    <pic:cNvPicPr/>
                  </pic:nvPicPr>
                  <pic:blipFill>
                    <a:blip r:embed="rId42"/>
                    <a:stretch>
                      <a:fillRect/>
                    </a:stretch>
                  </pic:blipFill>
                  <pic:spPr>
                    <a:xfrm>
                      <a:off x="0" y="0"/>
                      <a:ext cx="234696" cy="152400"/>
                    </a:xfrm>
                    <a:prstGeom prst="rect">
                      <a:avLst/>
                    </a:prstGeom>
                  </pic:spPr>
                </pic:pic>
              </a:graphicData>
            </a:graphic>
          </wp:inline>
        </w:drawing>
      </w:r>
      <w:r>
        <w:rPr>
          <w:i/>
        </w:rPr>
        <w:t xml:space="preserve"> L</w:t>
      </w:r>
      <w:r>
        <w:rPr>
          <w:noProof/>
        </w:rPr>
        <w:drawing>
          <wp:inline distT="0" distB="0" distL="0" distR="0">
            <wp:extent cx="1636776" cy="374904"/>
            <wp:effectExtent l="0" t="0" r="0" b="0"/>
            <wp:docPr id="113804" name="Picture 113804"/>
            <wp:cNvGraphicFramePr/>
            <a:graphic xmlns:a="http://schemas.openxmlformats.org/drawingml/2006/main">
              <a:graphicData uri="http://schemas.openxmlformats.org/drawingml/2006/picture">
                <pic:pic xmlns:pic="http://schemas.openxmlformats.org/drawingml/2006/picture">
                  <pic:nvPicPr>
                    <pic:cNvPr id="113804" name="Picture 113804"/>
                    <pic:cNvPicPr/>
                  </pic:nvPicPr>
                  <pic:blipFill>
                    <a:blip r:embed="rId43"/>
                    <a:stretch>
                      <a:fillRect/>
                    </a:stretch>
                  </pic:blipFill>
                  <pic:spPr>
                    <a:xfrm>
                      <a:off x="0" y="0"/>
                      <a:ext cx="1636776" cy="374904"/>
                    </a:xfrm>
                    <a:prstGeom prst="rect">
                      <a:avLst/>
                    </a:prstGeom>
                  </pic:spPr>
                </pic:pic>
              </a:graphicData>
            </a:graphic>
          </wp:inline>
        </w:drawing>
      </w:r>
      <w:r>
        <w:rPr>
          <w:i/>
        </w:rPr>
        <w:t xml:space="preserve"> T</w:t>
      </w:r>
      <w:r>
        <w:rPr>
          <w:i/>
          <w:vertAlign w:val="subscript"/>
        </w:rPr>
        <w:t>c</w:t>
      </w:r>
      <w:r>
        <w:rPr>
          <w:i/>
          <w:vertAlign w:val="subscript"/>
        </w:rPr>
        <w:tab/>
      </w:r>
      <w:r>
        <w:t>(2.14)</w:t>
      </w:r>
    </w:p>
    <w:p w:rsidR="001667FC" w:rsidRDefault="00B03795">
      <w:pPr>
        <w:spacing w:after="3" w:line="246" w:lineRule="auto"/>
        <w:ind w:left="506" w:right="191" w:hanging="420"/>
        <w:jc w:val="left"/>
      </w:pPr>
      <w:r>
        <w:rPr>
          <w:rFonts w:ascii="宋体" w:eastAsia="宋体" w:hAnsi="宋体" w:cs="宋体"/>
        </w:rPr>
        <w:t>其中代表频率差的估计，是时钟偏差的估计。</w:t>
      </w:r>
      <w:r>
        <w:rPr>
          <w:rFonts w:ascii="Cambria" w:eastAsia="Cambria" w:hAnsi="Cambria" w:cs="Cambria"/>
        </w:rPr>
        <w:t>[</w:t>
      </w:r>
      <w:r>
        <w:rPr>
          <w:i/>
          <w:u w:val="single" w:color="000000"/>
          <w:vertAlign w:val="superscript"/>
        </w:rPr>
        <w:t>G</w:t>
      </w:r>
      <w:r>
        <w:rPr>
          <w:sz w:val="18"/>
          <w:u w:val="single" w:color="000000"/>
          <w:vertAlign w:val="superscript"/>
        </w:rPr>
        <w:t>0</w:t>
      </w:r>
      <w:r>
        <w:rPr>
          <w:i/>
          <w:sz w:val="16"/>
        </w:rPr>
        <w:t>T</w:t>
      </w:r>
      <w:r>
        <w:rPr>
          <w:rFonts w:ascii="Cambria" w:eastAsia="Cambria" w:hAnsi="Cambria" w:cs="Cambria"/>
          <w:u w:val="single" w:color="000000"/>
          <w:vertAlign w:val="superscript"/>
        </w:rPr>
        <w:t>−</w:t>
      </w:r>
      <w:r>
        <w:rPr>
          <w:i/>
          <w:sz w:val="12"/>
        </w:rPr>
        <w:t>c</w:t>
      </w:r>
      <w:r>
        <w:rPr>
          <w:i/>
          <w:u w:val="single" w:color="000000"/>
          <w:vertAlign w:val="superscript"/>
        </w:rPr>
        <w:t>L</w:t>
      </w:r>
      <w:r>
        <w:rPr>
          <w:sz w:val="18"/>
          <w:u w:val="single" w:color="000000"/>
          <w:vertAlign w:val="superscript"/>
        </w:rPr>
        <w:t>0</w:t>
      </w:r>
      <w:r>
        <w:rPr>
          <w:rFonts w:ascii="Cambria" w:eastAsia="Cambria" w:hAnsi="Cambria" w:cs="Cambria"/>
        </w:rPr>
        <w:t>]</w:t>
      </w:r>
      <w:r>
        <w:rPr>
          <w:i/>
        </w:rPr>
        <w:t>T</w:t>
      </w:r>
      <w:r>
        <w:rPr>
          <w:i/>
          <w:vertAlign w:val="subscript"/>
        </w:rPr>
        <w:t>c</w:t>
      </w:r>
      <w:r>
        <w:rPr>
          <w:rFonts w:ascii="宋体" w:eastAsia="宋体" w:hAnsi="宋体" w:cs="宋体"/>
        </w:rPr>
        <w:t>这一项表示从</w:t>
      </w:r>
      <w:r>
        <w:t>5G</w:t>
      </w:r>
      <w:r>
        <w:rPr>
          <w:rFonts w:ascii="宋体" w:eastAsia="宋体" w:hAnsi="宋体" w:cs="宋体"/>
        </w:rPr>
        <w:t>网</w:t>
      </w:r>
      <w:r>
        <w:rPr>
          <w:rFonts w:ascii="宋体" w:eastAsia="宋体" w:hAnsi="宋体" w:cs="宋体"/>
        </w:rPr>
        <w:t xml:space="preserve"> </w:t>
      </w:r>
      <w:r>
        <w:rPr>
          <w:rFonts w:ascii="Cambria" w:eastAsia="Cambria" w:hAnsi="Cambria" w:cs="Cambria"/>
        </w:rPr>
        <w:t>b</w:t>
      </w:r>
      <w:r>
        <w:rPr>
          <w:rFonts w:ascii="Cambria" w:eastAsia="Cambria" w:hAnsi="Cambria" w:cs="Cambria"/>
        </w:rPr>
        <w:tab/>
        <w:t>b</w:t>
      </w:r>
    </w:p>
    <w:p w:rsidR="001667FC" w:rsidRDefault="00B03795">
      <w:pPr>
        <w:spacing w:after="210" w:line="259" w:lineRule="auto"/>
        <w:ind w:left="1152" w:firstLine="0"/>
        <w:jc w:val="left"/>
      </w:pPr>
      <w:r>
        <w:rPr>
          <w:noProof/>
        </w:rPr>
        <w:lastRenderedPageBreak/>
        <w:drawing>
          <wp:inline distT="0" distB="0" distL="0" distR="0">
            <wp:extent cx="3600038" cy="3687189"/>
            <wp:effectExtent l="0" t="0" r="0" b="0"/>
            <wp:docPr id="15971" name="Picture 15971"/>
            <wp:cNvGraphicFramePr/>
            <a:graphic xmlns:a="http://schemas.openxmlformats.org/drawingml/2006/main">
              <a:graphicData uri="http://schemas.openxmlformats.org/drawingml/2006/picture">
                <pic:pic xmlns:pic="http://schemas.openxmlformats.org/drawingml/2006/picture">
                  <pic:nvPicPr>
                    <pic:cNvPr id="15971" name="Picture 15971"/>
                    <pic:cNvPicPr/>
                  </pic:nvPicPr>
                  <pic:blipFill>
                    <a:blip r:embed="rId44"/>
                    <a:stretch>
                      <a:fillRect/>
                    </a:stretch>
                  </pic:blipFill>
                  <pic:spPr>
                    <a:xfrm>
                      <a:off x="0" y="0"/>
                      <a:ext cx="3600038" cy="3687189"/>
                    </a:xfrm>
                    <a:prstGeom prst="rect">
                      <a:avLst/>
                    </a:prstGeom>
                  </pic:spPr>
                </pic:pic>
              </a:graphicData>
            </a:graphic>
          </wp:inline>
        </w:drawing>
      </w:r>
    </w:p>
    <w:p w:rsidR="001667FC" w:rsidRDefault="00B03795">
      <w:pPr>
        <w:spacing w:after="425" w:line="265" w:lineRule="auto"/>
        <w:ind w:right="223"/>
        <w:jc w:val="center"/>
      </w:pPr>
      <w:r>
        <w:rPr>
          <w:rFonts w:ascii="宋体" w:eastAsia="宋体" w:hAnsi="宋体" w:cs="宋体"/>
          <w:sz w:val="22"/>
        </w:rPr>
        <w:t>图</w:t>
      </w:r>
      <w:r>
        <w:rPr>
          <w:rFonts w:ascii="宋体" w:eastAsia="宋体" w:hAnsi="宋体" w:cs="宋体"/>
          <w:sz w:val="22"/>
        </w:rPr>
        <w:t xml:space="preserve"> </w:t>
      </w:r>
      <w:r>
        <w:rPr>
          <w:sz w:val="22"/>
        </w:rPr>
        <w:t xml:space="preserve">2-7 </w:t>
      </w:r>
      <w:r>
        <w:rPr>
          <w:rFonts w:ascii="宋体" w:eastAsia="宋体" w:hAnsi="宋体" w:cs="宋体"/>
          <w:sz w:val="22"/>
        </w:rPr>
        <w:t>广播同步</w:t>
      </w:r>
    </w:p>
    <w:p w:rsidR="001667FC" w:rsidRDefault="00B03795">
      <w:pPr>
        <w:spacing w:line="299" w:lineRule="auto"/>
        <w:ind w:left="86" w:firstLine="0"/>
        <w:jc w:val="left"/>
      </w:pPr>
      <w:r>
        <w:rPr>
          <w:rFonts w:ascii="宋体" w:eastAsia="宋体" w:hAnsi="宋体" w:cs="宋体"/>
        </w:rPr>
        <w:t>络节点到</w:t>
      </w:r>
      <w:r>
        <w:t>TSN</w:t>
      </w:r>
      <w:r>
        <w:rPr>
          <w:rFonts w:ascii="宋体" w:eastAsia="宋体" w:hAnsi="宋体" w:cs="宋体"/>
        </w:rPr>
        <w:t>节点的传输延迟，</w:t>
      </w:r>
      <w:r>
        <w:rPr>
          <w:i/>
        </w:rPr>
        <w:t>T</w:t>
      </w:r>
      <w:r>
        <w:rPr>
          <w:i/>
          <w:vertAlign w:val="subscript"/>
        </w:rPr>
        <w:t>c</w:t>
      </w:r>
      <w:r>
        <w:rPr>
          <w:rFonts w:ascii="宋体" w:eastAsia="宋体" w:hAnsi="宋体" w:cs="宋体"/>
        </w:rPr>
        <w:t>是</w:t>
      </w:r>
      <w:r>
        <w:t>5G</w:t>
      </w:r>
      <w:r>
        <w:rPr>
          <w:rFonts w:ascii="宋体" w:eastAsia="宋体" w:hAnsi="宋体" w:cs="宋体"/>
        </w:rPr>
        <w:t>网络的时隙，是</w:t>
      </w:r>
      <w:r>
        <w:t>5G-TSN</w:t>
      </w:r>
      <w:r>
        <w:rPr>
          <w:rFonts w:ascii="宋体" w:eastAsia="宋体" w:hAnsi="宋体" w:cs="宋体"/>
        </w:rPr>
        <w:t>时钟同步期间通过估计传输延迟可以达到的精度上限。这构成了后续同步精度优化方案的基础。</w:t>
      </w:r>
    </w:p>
    <w:p w:rsidR="001667FC" w:rsidRDefault="00B03795">
      <w:pPr>
        <w:spacing w:after="335" w:line="299" w:lineRule="auto"/>
        <w:ind w:left="86" w:firstLine="470"/>
        <w:jc w:val="left"/>
      </w:pPr>
      <w:r>
        <w:rPr>
          <w:rFonts w:ascii="宋体" w:eastAsia="宋体" w:hAnsi="宋体" w:cs="宋体"/>
        </w:rPr>
        <w:t>因此混合架构中的无线网络部分可以视为</w:t>
      </w:r>
      <w:r>
        <w:t>gptp</w:t>
      </w:r>
      <w:r>
        <w:rPr>
          <w:rFonts w:ascii="宋体" w:eastAsia="宋体" w:hAnsi="宋体" w:cs="宋体"/>
        </w:rPr>
        <w:t>中的一个单独的时域存在，而基站则作为其</w:t>
      </w:r>
      <w:r>
        <w:t>GM</w:t>
      </w:r>
      <w:r>
        <w:rPr>
          <w:rFonts w:ascii="宋体" w:eastAsia="宋体" w:hAnsi="宋体" w:cs="宋体"/>
        </w:rPr>
        <w:t>而存在。无线部分的初始化同步则通过广播同步完成，根节点将计数</w:t>
      </w:r>
      <w:r>
        <w:t>k=0</w:t>
      </w:r>
      <w:r>
        <w:rPr>
          <w:rFonts w:ascii="宋体" w:eastAsia="宋体" w:hAnsi="宋体" w:cs="宋体"/>
        </w:rPr>
        <w:t>嵌入同步报文广播发送，接收到的节点将计数</w:t>
      </w:r>
      <w:r>
        <w:t>k</w:t>
      </w:r>
      <w:r>
        <w:rPr>
          <w:rFonts w:ascii="宋体" w:eastAsia="宋体" w:hAnsi="宋体" w:cs="宋体"/>
        </w:rPr>
        <w:t>进行</w:t>
      </w:r>
      <w:r>
        <w:t>k+1</w:t>
      </w:r>
      <w:r>
        <w:rPr>
          <w:rFonts w:ascii="宋体" w:eastAsia="宋体" w:hAnsi="宋体" w:cs="宋体"/>
        </w:rPr>
        <w:t>设定为本地级别并向下一级发送包含</w:t>
      </w:r>
      <w:r>
        <w:t>k+1</w:t>
      </w:r>
      <w:r>
        <w:rPr>
          <w:rFonts w:ascii="宋体" w:eastAsia="宋体" w:hAnsi="宋体" w:cs="宋体"/>
        </w:rPr>
        <w:t>的广播同步报文。以此类推。直到所有节点都确定自己的级别，并从上至下依次进行同步。初始同步按照单向同步方案进行，收到广播的时钟根据解包内的时间</w:t>
      </w:r>
      <w:proofErr w:type="gramStart"/>
      <w:r>
        <w:rPr>
          <w:rFonts w:ascii="宋体" w:eastAsia="宋体" w:hAnsi="宋体" w:cs="宋体"/>
        </w:rPr>
        <w:t>戳信息</w:t>
      </w:r>
      <w:proofErr w:type="gramEnd"/>
      <w:r>
        <w:rPr>
          <w:rFonts w:ascii="宋体" w:eastAsia="宋体" w:hAnsi="宋体" w:cs="宋体"/>
        </w:rPr>
        <w:t>和接收时间直接计算传输延时并对本地时钟进行校正。</w:t>
      </w:r>
    </w:p>
    <w:p w:rsidR="001667FC" w:rsidRDefault="00B03795">
      <w:pPr>
        <w:pStyle w:val="3"/>
        <w:spacing w:after="212"/>
        <w:ind w:left="96"/>
      </w:pPr>
      <w:r>
        <w:lastRenderedPageBreak/>
        <w:t xml:space="preserve">2.4.3 </w:t>
      </w:r>
      <w:r>
        <w:rPr>
          <w:rFonts w:ascii="黑体" w:eastAsia="黑体" w:hAnsi="黑体" w:cs="黑体"/>
        </w:rPr>
        <w:t>校验更新</w:t>
      </w:r>
    </w:p>
    <w:p w:rsidR="001667FC" w:rsidRDefault="00B03795">
      <w:pPr>
        <w:spacing w:after="65" w:line="265" w:lineRule="auto"/>
        <w:ind w:right="324"/>
        <w:jc w:val="right"/>
      </w:pPr>
      <w:r>
        <w:rPr>
          <w:rFonts w:ascii="宋体" w:eastAsia="宋体" w:hAnsi="宋体" w:cs="宋体"/>
        </w:rPr>
        <w:t>在完成累积误差补偿后，混合架构已经完成了有线部分和无线部分的</w:t>
      </w:r>
    </w:p>
    <w:p w:rsidR="001667FC" w:rsidRDefault="00B03795">
      <w:pPr>
        <w:spacing w:after="0" w:line="259" w:lineRule="auto"/>
        <w:ind w:left="96"/>
        <w:jc w:val="left"/>
      </w:pPr>
      <w:r>
        <w:t xml:space="preserve">Algorithm 2 </w:t>
      </w:r>
      <w:r>
        <w:rPr>
          <w:rFonts w:ascii="宋体" w:eastAsia="宋体" w:hAnsi="宋体" w:cs="宋体"/>
        </w:rPr>
        <w:t>无</w:t>
      </w:r>
      <w:r>
        <w:rPr>
          <w:rFonts w:ascii="宋体" w:eastAsia="宋体" w:hAnsi="宋体" w:cs="宋体"/>
        </w:rPr>
        <w:t>线网络初始化阶段的时钟同步流程</w:t>
      </w:r>
    </w:p>
    <w:p w:rsidR="001667FC" w:rsidRDefault="00B03795">
      <w:pPr>
        <w:spacing w:after="90" w:line="259" w:lineRule="auto"/>
        <w:ind w:left="101" w:firstLine="0"/>
        <w:jc w:val="left"/>
      </w:pPr>
      <w:r>
        <w:rPr>
          <w:rFonts w:ascii="Calibri" w:eastAsia="Calibri" w:hAnsi="Calibri" w:cs="Calibri"/>
          <w:noProof/>
          <w:sz w:val="22"/>
        </w:rPr>
        <mc:AlternateContent>
          <mc:Choice Requires="wpg">
            <w:drawing>
              <wp:inline distT="0" distB="0" distL="0" distR="0">
                <wp:extent cx="4934496" cy="5055"/>
                <wp:effectExtent l="0" t="0" r="0" b="0"/>
                <wp:docPr id="111496" name="Group 111496"/>
                <wp:cNvGraphicFramePr/>
                <a:graphic xmlns:a="http://schemas.openxmlformats.org/drawingml/2006/main">
                  <a:graphicData uri="http://schemas.microsoft.com/office/word/2010/wordprocessingGroup">
                    <wpg:wgp>
                      <wpg:cNvGrpSpPr/>
                      <wpg:grpSpPr>
                        <a:xfrm>
                          <a:off x="0" y="0"/>
                          <a:ext cx="4934496" cy="5055"/>
                          <a:chOff x="0" y="0"/>
                          <a:chExt cx="4934496" cy="5055"/>
                        </a:xfrm>
                      </wpg:grpSpPr>
                      <wps:wsp>
                        <wps:cNvPr id="16324" name="Shape 16324"/>
                        <wps:cNvSpPr/>
                        <wps:spPr>
                          <a:xfrm>
                            <a:off x="0" y="0"/>
                            <a:ext cx="4934496" cy="0"/>
                          </a:xfrm>
                          <a:custGeom>
                            <a:avLst/>
                            <a:gdLst/>
                            <a:ahLst/>
                            <a:cxnLst/>
                            <a:rect l="0" t="0" r="0" b="0"/>
                            <a:pathLst>
                              <a:path w="4934496">
                                <a:moveTo>
                                  <a:pt x="0" y="0"/>
                                </a:moveTo>
                                <a:lnTo>
                                  <a:pt x="49344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496" style="width:388.543pt;height:0.398pt;mso-position-horizontal-relative:char;mso-position-vertical-relative:line" coordsize="49344,50">
                <v:shape id="Shape 16324" style="position:absolute;width:49344;height:0;left:0;top:0;" coordsize="4934496,0" path="m0,0l4934496,0">
                  <v:stroke weight="0.398pt" endcap="flat" joinstyle="miter" miterlimit="10" on="true" color="#000000"/>
                  <v:fill on="false" color="#000000" opacity="0"/>
                </v:shape>
              </v:group>
            </w:pict>
          </mc:Fallback>
        </mc:AlternateContent>
      </w:r>
    </w:p>
    <w:p w:rsidR="001667FC" w:rsidRDefault="00B03795">
      <w:pPr>
        <w:spacing w:after="58" w:line="241" w:lineRule="auto"/>
        <w:ind w:left="492" w:right="124" w:hanging="406"/>
      </w:pPr>
      <w:r>
        <w:t xml:space="preserve">Require: </w:t>
      </w:r>
      <w:r>
        <w:t>GM</w:t>
      </w:r>
      <w:r>
        <w:rPr>
          <w:rFonts w:ascii="宋体" w:eastAsia="宋体" w:hAnsi="宋体" w:cs="宋体"/>
        </w:rPr>
        <w:t>发送的时间戳</w:t>
      </w:r>
      <w:r>
        <w:t xml:space="preserve">, </w:t>
      </w:r>
      <w:r>
        <w:rPr>
          <w:i/>
        </w:rPr>
        <w:t>T</w:t>
      </w:r>
      <w:r>
        <w:rPr>
          <w:i/>
          <w:vertAlign w:val="subscript"/>
        </w:rPr>
        <w:t>m</w:t>
      </w:r>
      <w:r>
        <w:rPr>
          <w:vertAlign w:val="superscript"/>
        </w:rPr>
        <w:t xml:space="preserve">1 </w:t>
      </w:r>
      <w:r>
        <w:t xml:space="preserve">and </w:t>
      </w:r>
      <w:r>
        <w:rPr>
          <w:i/>
        </w:rPr>
        <w:t>T</w:t>
      </w:r>
      <w:r>
        <w:rPr>
          <w:noProof/>
        </w:rPr>
        <w:drawing>
          <wp:inline distT="0" distB="0" distL="0" distR="0">
            <wp:extent cx="283464" cy="176784"/>
            <wp:effectExtent l="0" t="0" r="0" b="0"/>
            <wp:docPr id="113806" name="Picture 113806"/>
            <wp:cNvGraphicFramePr/>
            <a:graphic xmlns:a="http://schemas.openxmlformats.org/drawingml/2006/main">
              <a:graphicData uri="http://schemas.openxmlformats.org/drawingml/2006/picture">
                <pic:pic xmlns:pic="http://schemas.openxmlformats.org/drawingml/2006/picture">
                  <pic:nvPicPr>
                    <pic:cNvPr id="113806" name="Picture 113806"/>
                    <pic:cNvPicPr/>
                  </pic:nvPicPr>
                  <pic:blipFill>
                    <a:blip r:embed="rId45"/>
                    <a:stretch>
                      <a:fillRect/>
                    </a:stretch>
                  </pic:blipFill>
                  <pic:spPr>
                    <a:xfrm>
                      <a:off x="0" y="0"/>
                      <a:ext cx="283464" cy="176784"/>
                    </a:xfrm>
                    <a:prstGeom prst="rect">
                      <a:avLst/>
                    </a:prstGeom>
                  </pic:spPr>
                </pic:pic>
              </a:graphicData>
            </a:graphic>
          </wp:inline>
        </w:drawing>
      </w:r>
      <w:r>
        <w:t xml:space="preserve">, </w:t>
      </w:r>
      <w:r>
        <w:rPr>
          <w:i/>
        </w:rPr>
        <w:t>T</w:t>
      </w:r>
      <w:r>
        <w:rPr>
          <w:i/>
          <w:vertAlign w:val="subscript"/>
        </w:rPr>
        <w:t>m</w:t>
      </w:r>
      <w:r>
        <w:rPr>
          <w:i/>
          <w:vertAlign w:val="superscript"/>
        </w:rPr>
        <w:t>n</w:t>
      </w:r>
      <w:r>
        <w:t xml:space="preserve">; </w:t>
      </w:r>
      <w:r>
        <w:rPr>
          <w:rFonts w:ascii="宋体" w:eastAsia="宋体" w:hAnsi="宋体" w:cs="宋体"/>
        </w:rPr>
        <w:t>本地节点</w:t>
      </w:r>
      <w:r>
        <w:t>S</w:t>
      </w:r>
      <w:r>
        <w:rPr>
          <w:rFonts w:ascii="宋体" w:eastAsia="宋体" w:hAnsi="宋体" w:cs="宋体"/>
        </w:rPr>
        <w:t>记录的时间戳</w:t>
      </w:r>
      <w:r>
        <w:t xml:space="preserve">, </w:t>
      </w:r>
      <w:r>
        <w:rPr>
          <w:i/>
        </w:rPr>
        <w:t>T</w:t>
      </w:r>
      <w:r>
        <w:rPr>
          <w:i/>
          <w:vertAlign w:val="subscript"/>
        </w:rPr>
        <w:t>s</w:t>
      </w:r>
      <w:r>
        <w:rPr>
          <w:vertAlign w:val="superscript"/>
        </w:rPr>
        <w:t xml:space="preserve">1 </w:t>
      </w:r>
      <w:r>
        <w:t xml:space="preserve">and </w:t>
      </w:r>
      <w:r>
        <w:rPr>
          <w:i/>
        </w:rPr>
        <w:t>T</w:t>
      </w:r>
      <w:r>
        <w:rPr>
          <w:i/>
          <w:vertAlign w:val="subscript"/>
        </w:rPr>
        <w:t>s</w:t>
      </w:r>
      <w:r>
        <w:rPr>
          <w:vertAlign w:val="superscript"/>
        </w:rPr>
        <w:t>2</w:t>
      </w:r>
      <w:r>
        <w:t>,</w:t>
      </w:r>
      <w:r>
        <w:rPr>
          <w:rFonts w:ascii="Cambria" w:eastAsia="Cambria" w:hAnsi="Cambria" w:cs="Cambria"/>
        </w:rPr>
        <w:t>···</w:t>
      </w:r>
      <w:r>
        <w:t xml:space="preserve">, </w:t>
      </w:r>
      <w:r>
        <w:rPr>
          <w:i/>
        </w:rPr>
        <w:t>T</w:t>
      </w:r>
      <w:r>
        <w:rPr>
          <w:i/>
          <w:vertAlign w:val="subscript"/>
        </w:rPr>
        <w:t>s</w:t>
      </w:r>
      <w:r>
        <w:rPr>
          <w:i/>
          <w:vertAlign w:val="superscript"/>
        </w:rPr>
        <w:t>n</w:t>
      </w:r>
      <w:r>
        <w:t xml:space="preserve">; </w:t>
      </w:r>
      <w:r>
        <w:rPr>
          <w:rFonts w:ascii="宋体" w:eastAsia="宋体" w:hAnsi="宋体" w:cs="宋体"/>
        </w:rPr>
        <w:t>中央控制系统</w:t>
      </w:r>
      <w:r>
        <w:t>(CNC)</w:t>
      </w:r>
      <w:r>
        <w:rPr>
          <w:rFonts w:ascii="宋体" w:eastAsia="宋体" w:hAnsi="宋体" w:cs="宋体"/>
        </w:rPr>
        <w:t>下发的同步精度需求</w:t>
      </w:r>
      <w:r>
        <w:t xml:space="preserve">, </w:t>
      </w:r>
      <w:r>
        <w:rPr>
          <w:i/>
        </w:rPr>
        <w:t>prec</w:t>
      </w:r>
      <w:r>
        <w:t>;</w:t>
      </w:r>
    </w:p>
    <w:p w:rsidR="001667FC" w:rsidRDefault="00B03795">
      <w:pPr>
        <w:spacing w:after="35" w:line="259" w:lineRule="auto"/>
        <w:ind w:left="96"/>
        <w:jc w:val="left"/>
      </w:pPr>
      <w:r>
        <w:t xml:space="preserve">Ensure: </w:t>
      </w:r>
      <w:r>
        <w:rPr>
          <w:rFonts w:ascii="宋体" w:eastAsia="宋体" w:hAnsi="宋体" w:cs="宋体"/>
        </w:rPr>
        <w:t>本地的修正时间</w:t>
      </w:r>
      <w:r>
        <w:t xml:space="preserve">, </w:t>
      </w:r>
      <w:r>
        <w:rPr>
          <w:i/>
        </w:rPr>
        <w:t>L</w:t>
      </w:r>
      <w:r>
        <w:rPr>
          <w:rFonts w:ascii="Cambria" w:eastAsia="Cambria" w:hAnsi="Cambria" w:cs="Cambria"/>
          <w:vertAlign w:val="superscript"/>
        </w:rPr>
        <w:t>′</w:t>
      </w:r>
      <w:r>
        <w:t>;</w:t>
      </w:r>
    </w:p>
    <w:p w:rsidR="001667FC" w:rsidRDefault="00B03795">
      <w:pPr>
        <w:spacing w:after="35" w:line="259" w:lineRule="auto"/>
        <w:ind w:left="243"/>
        <w:jc w:val="left"/>
      </w:pPr>
      <w:r>
        <w:rPr>
          <w:sz w:val="20"/>
        </w:rPr>
        <w:t xml:space="preserve">1: </w:t>
      </w:r>
      <w:r>
        <w:t xml:space="preserve">while </w:t>
      </w:r>
      <w:r>
        <w:rPr>
          <w:i/>
        </w:rPr>
        <w:t xml:space="preserve">time </w:t>
      </w:r>
      <w:r>
        <w:rPr>
          <w:rFonts w:ascii="Cambria" w:eastAsia="Cambria" w:hAnsi="Cambria" w:cs="Cambria"/>
        </w:rPr>
        <w:t xml:space="preserve">∈ </w:t>
      </w:r>
      <w:r>
        <w:rPr>
          <w:i/>
        </w:rPr>
        <w:t>T</w:t>
      </w:r>
      <w:r>
        <w:rPr>
          <w:i/>
          <w:vertAlign w:val="subscript"/>
        </w:rPr>
        <w:t xml:space="preserve">begin </w:t>
      </w:r>
      <w:r>
        <w:t>do</w:t>
      </w:r>
    </w:p>
    <w:p w:rsidR="001667FC" w:rsidRDefault="00B03795">
      <w:pPr>
        <w:tabs>
          <w:tab w:val="center" w:pos="2381"/>
        </w:tabs>
        <w:spacing w:after="33" w:line="254" w:lineRule="auto"/>
        <w:ind w:left="0" w:firstLine="0"/>
        <w:jc w:val="left"/>
      </w:pPr>
      <w:r>
        <w:rPr>
          <w:sz w:val="20"/>
        </w:rPr>
        <w:t>2:</w:t>
      </w:r>
      <w:r>
        <w:rPr>
          <w:sz w:val="20"/>
        </w:rPr>
        <w:tab/>
      </w:r>
      <w:r>
        <w:t xml:space="preserve">while </w:t>
      </w:r>
      <w:r>
        <w:rPr>
          <w:i/>
        </w:rPr>
        <w:t xml:space="preserve">time </w:t>
      </w:r>
      <w:r>
        <w:rPr>
          <w:rFonts w:ascii="Cambria" w:eastAsia="Cambria" w:hAnsi="Cambria" w:cs="Cambria"/>
        </w:rPr>
        <w:t xml:space="preserve">= </w:t>
      </w:r>
      <w:proofErr w:type="gramStart"/>
      <w:r>
        <w:rPr>
          <w:i/>
        </w:rPr>
        <w:t>nt</w:t>
      </w:r>
      <w:r>
        <w:rPr>
          <w:i/>
          <w:vertAlign w:val="subscript"/>
        </w:rPr>
        <w:t>s</w:t>
      </w:r>
      <w:r>
        <w:rPr>
          <w:i/>
        </w:rPr>
        <w:t>lot</w:t>
      </w:r>
      <w:r>
        <w:rPr>
          <w:rFonts w:ascii="Cambria" w:eastAsia="Cambria" w:hAnsi="Cambria" w:cs="Cambria"/>
          <w:i/>
        </w:rPr>
        <w:t>,</w:t>
      </w:r>
      <w:r>
        <w:rPr>
          <w:i/>
        </w:rPr>
        <w:t>n</w:t>
      </w:r>
      <w:proofErr w:type="gramEnd"/>
      <w:r>
        <w:rPr>
          <w:i/>
        </w:rPr>
        <w:t xml:space="preserve"> </w:t>
      </w:r>
      <w:r>
        <w:rPr>
          <w:rFonts w:ascii="Cambria" w:eastAsia="Cambria" w:hAnsi="Cambria" w:cs="Cambria"/>
        </w:rPr>
        <w:t xml:space="preserve">= </w:t>
      </w:r>
      <w:r>
        <w:t>1</w:t>
      </w:r>
      <w:r>
        <w:rPr>
          <w:rFonts w:ascii="Cambria" w:eastAsia="Cambria" w:hAnsi="Cambria" w:cs="Cambria"/>
          <w:i/>
        </w:rPr>
        <w:t>,</w:t>
      </w:r>
      <w:r>
        <w:t>2</w:t>
      </w:r>
      <w:r>
        <w:rPr>
          <w:rFonts w:ascii="Cambria" w:eastAsia="Cambria" w:hAnsi="Cambria" w:cs="Cambria"/>
          <w:i/>
        </w:rPr>
        <w:t xml:space="preserve">... </w:t>
      </w:r>
      <w:r>
        <w:t>do</w:t>
      </w:r>
    </w:p>
    <w:p w:rsidR="001667FC" w:rsidRDefault="00B03795">
      <w:pPr>
        <w:tabs>
          <w:tab w:val="center" w:pos="1986"/>
        </w:tabs>
        <w:spacing w:after="0" w:line="259" w:lineRule="auto"/>
        <w:ind w:left="0" w:firstLine="0"/>
        <w:jc w:val="left"/>
      </w:pPr>
      <w:r>
        <w:rPr>
          <w:sz w:val="20"/>
        </w:rPr>
        <w:t>3:</w:t>
      </w:r>
      <w:r>
        <w:rPr>
          <w:sz w:val="20"/>
        </w:rPr>
        <w:tab/>
      </w:r>
      <w:r>
        <w:t xml:space="preserve">if </w:t>
      </w:r>
      <w:r>
        <w:rPr>
          <w:i/>
        </w:rPr>
        <w:t xml:space="preserve">prec </w:t>
      </w:r>
      <w:r>
        <w:rPr>
          <w:rFonts w:ascii="Cambria" w:eastAsia="Cambria" w:hAnsi="Cambria" w:cs="Cambria"/>
        </w:rPr>
        <w:t xml:space="preserve">≥ </w:t>
      </w:r>
      <w:r>
        <w:t>500</w:t>
      </w:r>
      <w:r>
        <w:rPr>
          <w:i/>
        </w:rPr>
        <w:t xml:space="preserve">ns </w:t>
      </w:r>
      <w:r>
        <w:t>then</w:t>
      </w:r>
    </w:p>
    <w:p w:rsidR="001667FC" w:rsidRDefault="00B03795">
      <w:pPr>
        <w:tabs>
          <w:tab w:val="center" w:pos="3791"/>
        </w:tabs>
        <w:ind w:left="0" w:firstLine="0"/>
        <w:jc w:val="left"/>
      </w:pPr>
      <w:r>
        <w:rPr>
          <w:sz w:val="20"/>
        </w:rPr>
        <w:t>4:</w:t>
      </w:r>
      <w:r>
        <w:rPr>
          <w:sz w:val="20"/>
        </w:rPr>
        <w:tab/>
      </w:r>
      <w:r>
        <w:t xml:space="preserve">GM </w:t>
      </w:r>
      <w:r>
        <w:rPr>
          <w:rFonts w:ascii="宋体" w:eastAsia="宋体" w:hAnsi="宋体" w:cs="宋体"/>
        </w:rPr>
        <w:t>和</w:t>
      </w:r>
      <w:proofErr w:type="gramStart"/>
      <w:r>
        <w:rPr>
          <w:rFonts w:ascii="宋体" w:eastAsia="宋体" w:hAnsi="宋体" w:cs="宋体"/>
        </w:rPr>
        <w:t>无线从</w:t>
      </w:r>
      <w:proofErr w:type="gramEnd"/>
      <w:r>
        <w:rPr>
          <w:rFonts w:ascii="宋体" w:eastAsia="宋体" w:hAnsi="宋体" w:cs="宋体"/>
        </w:rPr>
        <w:t>节点交换信息</w:t>
      </w:r>
      <w:r>
        <w:t xml:space="preserve">, </w:t>
      </w:r>
      <w:r>
        <w:rPr>
          <w:rFonts w:ascii="宋体" w:eastAsia="宋体" w:hAnsi="宋体" w:cs="宋体"/>
        </w:rPr>
        <w:t>从节点得到</w:t>
      </w:r>
      <w:r>
        <w:rPr>
          <w:rFonts w:ascii="宋体" w:eastAsia="宋体" w:hAnsi="宋体" w:cs="宋体"/>
        </w:rPr>
        <w:t xml:space="preserve"> </w:t>
      </w:r>
      <w:r>
        <w:rPr>
          <w:i/>
        </w:rPr>
        <w:t>T</w:t>
      </w:r>
      <w:r>
        <w:rPr>
          <w:i/>
          <w:vertAlign w:val="subscript"/>
        </w:rPr>
        <w:t>s</w:t>
      </w:r>
      <w:r>
        <w:rPr>
          <w:vertAlign w:val="superscript"/>
        </w:rPr>
        <w:t xml:space="preserve">1 </w:t>
      </w:r>
      <w:r>
        <w:rPr>
          <w:rFonts w:ascii="宋体" w:eastAsia="宋体" w:hAnsi="宋体" w:cs="宋体"/>
        </w:rPr>
        <w:t>和</w:t>
      </w:r>
      <w:r>
        <w:rPr>
          <w:rFonts w:ascii="宋体" w:eastAsia="宋体" w:hAnsi="宋体" w:cs="宋体"/>
        </w:rPr>
        <w:t xml:space="preserve"> </w:t>
      </w:r>
      <w:r>
        <w:rPr>
          <w:i/>
        </w:rPr>
        <w:t>T</w:t>
      </w:r>
      <w:r>
        <w:rPr>
          <w:i/>
          <w:vertAlign w:val="subscript"/>
        </w:rPr>
        <w:t>s</w:t>
      </w:r>
      <w:r>
        <w:rPr>
          <w:vertAlign w:val="superscript"/>
        </w:rPr>
        <w:t>2</w:t>
      </w:r>
      <w:r>
        <w:t>;</w:t>
      </w:r>
    </w:p>
    <w:p w:rsidR="001667FC" w:rsidRDefault="00B03795">
      <w:pPr>
        <w:tabs>
          <w:tab w:val="center" w:pos="3462"/>
        </w:tabs>
        <w:ind w:left="0" w:firstLine="0"/>
        <w:jc w:val="left"/>
      </w:pPr>
      <w:r>
        <w:rPr>
          <w:sz w:val="20"/>
        </w:rPr>
        <w:t>5:</w:t>
      </w:r>
      <w:r>
        <w:rPr>
          <w:sz w:val="20"/>
        </w:rPr>
        <w:tab/>
      </w:r>
      <w:r>
        <w:t xml:space="preserve">S </w:t>
      </w:r>
      <w:r>
        <w:rPr>
          <w:rFonts w:ascii="宋体" w:eastAsia="宋体" w:hAnsi="宋体" w:cs="宋体"/>
        </w:rPr>
        <w:t>计算修正量</w:t>
      </w:r>
      <w:r>
        <w:rPr>
          <w:noProof/>
        </w:rPr>
        <w:drawing>
          <wp:inline distT="0" distB="0" distL="0" distR="0">
            <wp:extent cx="1819656" cy="173736"/>
            <wp:effectExtent l="0" t="0" r="0" b="0"/>
            <wp:docPr id="113807" name="Picture 113807"/>
            <wp:cNvGraphicFramePr/>
            <a:graphic xmlns:a="http://schemas.openxmlformats.org/drawingml/2006/main">
              <a:graphicData uri="http://schemas.openxmlformats.org/drawingml/2006/picture">
                <pic:pic xmlns:pic="http://schemas.openxmlformats.org/drawingml/2006/picture">
                  <pic:nvPicPr>
                    <pic:cNvPr id="113807" name="Picture 113807"/>
                    <pic:cNvPicPr/>
                  </pic:nvPicPr>
                  <pic:blipFill>
                    <a:blip r:embed="rId46"/>
                    <a:stretch>
                      <a:fillRect/>
                    </a:stretch>
                  </pic:blipFill>
                  <pic:spPr>
                    <a:xfrm>
                      <a:off x="0" y="0"/>
                      <a:ext cx="1819656" cy="173736"/>
                    </a:xfrm>
                    <a:prstGeom prst="rect">
                      <a:avLst/>
                    </a:prstGeom>
                  </pic:spPr>
                </pic:pic>
              </a:graphicData>
            </a:graphic>
          </wp:inline>
        </w:drawing>
      </w:r>
      <w:r>
        <w:t>2;</w:t>
      </w:r>
    </w:p>
    <w:p w:rsidR="001667FC" w:rsidRDefault="00B03795">
      <w:pPr>
        <w:tabs>
          <w:tab w:val="center" w:pos="1161"/>
        </w:tabs>
        <w:spacing w:after="0" w:line="259" w:lineRule="auto"/>
        <w:ind w:left="0" w:firstLine="0"/>
        <w:jc w:val="left"/>
      </w:pPr>
      <w:r>
        <w:rPr>
          <w:sz w:val="20"/>
        </w:rPr>
        <w:t>6:</w:t>
      </w:r>
      <w:r>
        <w:rPr>
          <w:sz w:val="20"/>
        </w:rPr>
        <w:tab/>
      </w:r>
      <w:r>
        <w:t>else</w:t>
      </w:r>
    </w:p>
    <w:p w:rsidR="001667FC" w:rsidRDefault="00B03795">
      <w:pPr>
        <w:spacing w:line="216" w:lineRule="auto"/>
        <w:ind w:left="1210" w:right="124" w:hanging="977"/>
      </w:pPr>
      <w:r>
        <w:rPr>
          <w:sz w:val="20"/>
        </w:rPr>
        <w:t>7:</w:t>
      </w:r>
      <w:r>
        <w:rPr>
          <w:sz w:val="20"/>
        </w:rPr>
        <w:tab/>
      </w:r>
      <w:r>
        <w:t xml:space="preserve">GM </w:t>
      </w:r>
      <w:r>
        <w:rPr>
          <w:rFonts w:ascii="宋体" w:eastAsia="宋体" w:hAnsi="宋体" w:cs="宋体"/>
        </w:rPr>
        <w:t>和</w:t>
      </w:r>
      <w:proofErr w:type="gramStart"/>
      <w:r>
        <w:rPr>
          <w:rFonts w:ascii="宋体" w:eastAsia="宋体" w:hAnsi="宋体" w:cs="宋体"/>
        </w:rPr>
        <w:t>无线从</w:t>
      </w:r>
      <w:proofErr w:type="gramEnd"/>
      <w:r>
        <w:rPr>
          <w:rFonts w:ascii="宋体" w:eastAsia="宋体" w:hAnsi="宋体" w:cs="宋体"/>
        </w:rPr>
        <w:t>节点交换信息</w:t>
      </w:r>
      <w:r>
        <w:t xml:space="preserve">, </w:t>
      </w:r>
      <w:r>
        <w:rPr>
          <w:rFonts w:ascii="宋体" w:eastAsia="宋体" w:hAnsi="宋体" w:cs="宋体"/>
        </w:rPr>
        <w:t>从节点得到</w:t>
      </w:r>
      <w:r>
        <w:rPr>
          <w:rFonts w:ascii="宋体" w:eastAsia="宋体" w:hAnsi="宋体" w:cs="宋体"/>
        </w:rPr>
        <w:t xml:space="preserve"> </w:t>
      </w:r>
      <w:r>
        <w:rPr>
          <w:i/>
        </w:rPr>
        <w:t>T</w:t>
      </w:r>
      <w:r>
        <w:rPr>
          <w:i/>
          <w:vertAlign w:val="subscript"/>
        </w:rPr>
        <w:t>m</w:t>
      </w:r>
      <w:r>
        <w:rPr>
          <w:vertAlign w:val="superscript"/>
        </w:rPr>
        <w:t xml:space="preserve">1 </w:t>
      </w:r>
      <w:r>
        <w:t xml:space="preserve">and </w:t>
      </w:r>
      <w:r>
        <w:rPr>
          <w:i/>
        </w:rPr>
        <w:t>T</w:t>
      </w:r>
      <w:r>
        <w:rPr>
          <w:noProof/>
        </w:rPr>
        <w:drawing>
          <wp:inline distT="0" distB="0" distL="0" distR="0">
            <wp:extent cx="283464" cy="176784"/>
            <wp:effectExtent l="0" t="0" r="0" b="0"/>
            <wp:docPr id="113808" name="Picture 113808"/>
            <wp:cNvGraphicFramePr/>
            <a:graphic xmlns:a="http://schemas.openxmlformats.org/drawingml/2006/main">
              <a:graphicData uri="http://schemas.openxmlformats.org/drawingml/2006/picture">
                <pic:pic xmlns:pic="http://schemas.openxmlformats.org/drawingml/2006/picture">
                  <pic:nvPicPr>
                    <pic:cNvPr id="113808" name="Picture 113808"/>
                    <pic:cNvPicPr/>
                  </pic:nvPicPr>
                  <pic:blipFill>
                    <a:blip r:embed="rId47"/>
                    <a:stretch>
                      <a:fillRect/>
                    </a:stretch>
                  </pic:blipFill>
                  <pic:spPr>
                    <a:xfrm>
                      <a:off x="0" y="0"/>
                      <a:ext cx="283464" cy="176784"/>
                    </a:xfrm>
                    <a:prstGeom prst="rect">
                      <a:avLst/>
                    </a:prstGeom>
                  </pic:spPr>
                </pic:pic>
              </a:graphicData>
            </a:graphic>
          </wp:inline>
        </w:drawing>
      </w:r>
      <w:r>
        <w:t xml:space="preserve">, </w:t>
      </w:r>
      <w:r>
        <w:rPr>
          <w:i/>
        </w:rPr>
        <w:t>T</w:t>
      </w:r>
      <w:r>
        <w:rPr>
          <w:i/>
          <w:vertAlign w:val="subscript"/>
        </w:rPr>
        <w:t>m</w:t>
      </w:r>
      <w:r>
        <w:rPr>
          <w:i/>
          <w:vertAlign w:val="superscript"/>
        </w:rPr>
        <w:t>n</w:t>
      </w:r>
      <w:r>
        <w:rPr>
          <w:rFonts w:ascii="宋体" w:eastAsia="宋体" w:hAnsi="宋体" w:cs="宋体"/>
        </w:rPr>
        <w:t>，通过本地线性回归得到偏差和频率的估计值</w:t>
      </w:r>
      <w:r>
        <w:rPr>
          <w:i/>
          <w:sz w:val="37"/>
          <w:vertAlign w:val="subscript"/>
        </w:rPr>
        <w:t>σ</w:t>
      </w:r>
      <w:r>
        <w:rPr>
          <w:rFonts w:ascii="宋体" w:eastAsia="宋体" w:hAnsi="宋体" w:cs="宋体"/>
        </w:rPr>
        <w:t>和</w:t>
      </w:r>
      <w:r>
        <w:rPr>
          <w:i/>
        </w:rPr>
        <w:t>o</w:t>
      </w:r>
    </w:p>
    <w:p w:rsidR="001667FC" w:rsidRDefault="00B03795">
      <w:pPr>
        <w:tabs>
          <w:tab w:val="center" w:pos="3392"/>
        </w:tabs>
        <w:spacing w:after="0" w:line="267" w:lineRule="auto"/>
        <w:ind w:left="0" w:firstLine="0"/>
        <w:jc w:val="left"/>
      </w:pPr>
      <w:r>
        <w:rPr>
          <w:sz w:val="20"/>
        </w:rPr>
        <w:t>8:</w:t>
      </w:r>
      <w:r>
        <w:rPr>
          <w:sz w:val="20"/>
        </w:rPr>
        <w:tab/>
      </w:r>
      <w:r>
        <w:t>S</w:t>
      </w:r>
      <w:r>
        <w:rPr>
          <w:rFonts w:ascii="宋体" w:eastAsia="宋体" w:hAnsi="宋体" w:cs="宋体"/>
        </w:rPr>
        <w:t>计算修正量</w:t>
      </w:r>
      <w:r>
        <w:rPr>
          <w:i/>
        </w:rPr>
        <w:t>L</w:t>
      </w:r>
      <w:r>
        <w:rPr>
          <w:rFonts w:ascii="Cambria" w:eastAsia="Cambria" w:hAnsi="Cambria" w:cs="Cambria"/>
          <w:sz w:val="37"/>
          <w:vertAlign w:val="subscript"/>
        </w:rPr>
        <w:t>b</w:t>
      </w:r>
      <w:r>
        <w:rPr>
          <w:noProof/>
        </w:rPr>
        <w:drawing>
          <wp:inline distT="0" distB="0" distL="0" distR="0">
            <wp:extent cx="1548384" cy="231648"/>
            <wp:effectExtent l="0" t="0" r="0" b="0"/>
            <wp:docPr id="113809" name="Picture 113809"/>
            <wp:cNvGraphicFramePr/>
            <a:graphic xmlns:a="http://schemas.openxmlformats.org/drawingml/2006/main">
              <a:graphicData uri="http://schemas.openxmlformats.org/drawingml/2006/picture">
                <pic:pic xmlns:pic="http://schemas.openxmlformats.org/drawingml/2006/picture">
                  <pic:nvPicPr>
                    <pic:cNvPr id="113809" name="Picture 113809"/>
                    <pic:cNvPicPr/>
                  </pic:nvPicPr>
                  <pic:blipFill>
                    <a:blip r:embed="rId48"/>
                    <a:stretch>
                      <a:fillRect/>
                    </a:stretch>
                  </pic:blipFill>
                  <pic:spPr>
                    <a:xfrm>
                      <a:off x="0" y="0"/>
                      <a:ext cx="1548384" cy="231648"/>
                    </a:xfrm>
                    <a:prstGeom prst="rect">
                      <a:avLst/>
                    </a:prstGeom>
                  </pic:spPr>
                </pic:pic>
              </a:graphicData>
            </a:graphic>
          </wp:inline>
        </w:drawing>
      </w:r>
      <w:r>
        <w:rPr>
          <w:i/>
        </w:rPr>
        <w:t>T</w:t>
      </w:r>
      <w:r>
        <w:rPr>
          <w:i/>
          <w:vertAlign w:val="subscript"/>
        </w:rPr>
        <w:t>slot</w:t>
      </w:r>
    </w:p>
    <w:p w:rsidR="001667FC" w:rsidRDefault="00B03795">
      <w:pPr>
        <w:tabs>
          <w:tab w:val="center" w:pos="1264"/>
        </w:tabs>
        <w:spacing w:after="0" w:line="259" w:lineRule="auto"/>
        <w:ind w:left="0" w:firstLine="0"/>
        <w:jc w:val="left"/>
      </w:pPr>
      <w:r>
        <w:rPr>
          <w:sz w:val="20"/>
        </w:rPr>
        <w:t>9:</w:t>
      </w:r>
      <w:r>
        <w:rPr>
          <w:sz w:val="20"/>
        </w:rPr>
        <w:tab/>
      </w:r>
      <w:r>
        <w:t>end if</w:t>
      </w:r>
    </w:p>
    <w:p w:rsidR="001667FC" w:rsidRDefault="00B03795">
      <w:pPr>
        <w:tabs>
          <w:tab w:val="center" w:pos="3712"/>
        </w:tabs>
        <w:ind w:left="0" w:firstLine="0"/>
        <w:jc w:val="left"/>
      </w:pPr>
      <w:r>
        <w:rPr>
          <w:sz w:val="20"/>
        </w:rPr>
        <w:t>10:</w:t>
      </w:r>
      <w:r>
        <w:rPr>
          <w:sz w:val="20"/>
        </w:rPr>
        <w:tab/>
      </w:r>
      <w:r>
        <w:t>S</w:t>
      </w:r>
      <w:r>
        <w:rPr>
          <w:rFonts w:ascii="宋体" w:eastAsia="宋体" w:hAnsi="宋体" w:cs="宋体"/>
        </w:rPr>
        <w:t>将层级和修正量参数返回至</w:t>
      </w:r>
      <w:r>
        <w:t>CNC</w:t>
      </w:r>
      <w:r>
        <w:rPr>
          <w:rFonts w:ascii="宋体" w:eastAsia="宋体" w:hAnsi="宋体" w:cs="宋体"/>
        </w:rPr>
        <w:t>，等待下一步操作</w:t>
      </w:r>
      <w:r>
        <w:t>;</w:t>
      </w:r>
    </w:p>
    <w:p w:rsidR="001667FC" w:rsidRDefault="00B03795">
      <w:pPr>
        <w:tabs>
          <w:tab w:val="center" w:pos="1230"/>
        </w:tabs>
        <w:spacing w:after="0" w:line="259" w:lineRule="auto"/>
        <w:ind w:left="0" w:firstLine="0"/>
        <w:jc w:val="left"/>
      </w:pPr>
      <w:r>
        <w:rPr>
          <w:sz w:val="20"/>
        </w:rPr>
        <w:t>11:</w:t>
      </w:r>
      <w:r>
        <w:rPr>
          <w:sz w:val="20"/>
        </w:rPr>
        <w:tab/>
      </w:r>
      <w:r>
        <w:t>end while</w:t>
      </w:r>
    </w:p>
    <w:p w:rsidR="001667FC" w:rsidRDefault="00B03795">
      <w:pPr>
        <w:spacing w:after="0" w:line="259" w:lineRule="auto"/>
        <w:ind w:left="96"/>
        <w:jc w:val="left"/>
      </w:pPr>
      <w:r>
        <w:rPr>
          <w:sz w:val="20"/>
        </w:rPr>
        <w:t xml:space="preserve">12: </w:t>
      </w:r>
      <w:r>
        <w:t>end while</w:t>
      </w:r>
    </w:p>
    <w:p w:rsidR="001667FC" w:rsidRDefault="00B03795">
      <w:pPr>
        <w:spacing w:after="438" w:line="259" w:lineRule="auto"/>
        <w:ind w:left="101" w:firstLine="0"/>
        <w:jc w:val="left"/>
      </w:pPr>
      <w:r>
        <w:rPr>
          <w:rFonts w:ascii="Calibri" w:eastAsia="Calibri" w:hAnsi="Calibri" w:cs="Calibri"/>
          <w:noProof/>
          <w:sz w:val="22"/>
        </w:rPr>
        <mc:AlternateContent>
          <mc:Choice Requires="wpg">
            <w:drawing>
              <wp:inline distT="0" distB="0" distL="0" distR="0">
                <wp:extent cx="4934496" cy="5055"/>
                <wp:effectExtent l="0" t="0" r="0" b="0"/>
                <wp:docPr id="111497" name="Group 111497"/>
                <wp:cNvGraphicFramePr/>
                <a:graphic xmlns:a="http://schemas.openxmlformats.org/drawingml/2006/main">
                  <a:graphicData uri="http://schemas.microsoft.com/office/word/2010/wordprocessingGroup">
                    <wpg:wgp>
                      <wpg:cNvGrpSpPr/>
                      <wpg:grpSpPr>
                        <a:xfrm>
                          <a:off x="0" y="0"/>
                          <a:ext cx="4934496" cy="5055"/>
                          <a:chOff x="0" y="0"/>
                          <a:chExt cx="4934496" cy="5055"/>
                        </a:xfrm>
                      </wpg:grpSpPr>
                      <wps:wsp>
                        <wps:cNvPr id="16608" name="Shape 16608"/>
                        <wps:cNvSpPr/>
                        <wps:spPr>
                          <a:xfrm>
                            <a:off x="0" y="0"/>
                            <a:ext cx="4934496" cy="0"/>
                          </a:xfrm>
                          <a:custGeom>
                            <a:avLst/>
                            <a:gdLst/>
                            <a:ahLst/>
                            <a:cxnLst/>
                            <a:rect l="0" t="0" r="0" b="0"/>
                            <a:pathLst>
                              <a:path w="4934496">
                                <a:moveTo>
                                  <a:pt x="0" y="0"/>
                                </a:moveTo>
                                <a:lnTo>
                                  <a:pt x="49344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497" style="width:388.543pt;height:0.398pt;mso-position-horizontal-relative:char;mso-position-vertical-relative:line" coordsize="49344,50">
                <v:shape id="Shape 16608" style="position:absolute;width:49344;height:0;left:0;top:0;" coordsize="4934496,0" path="m0,0l4934496,0">
                  <v:stroke weight="0.398pt" endcap="flat" joinstyle="miter" miterlimit="10" on="true" color="#000000"/>
                  <v:fill on="false" color="#000000" opacity="0"/>
                </v:shape>
              </v:group>
            </w:pict>
          </mc:Fallback>
        </mc:AlternateContent>
      </w:r>
    </w:p>
    <w:p w:rsidR="001667FC" w:rsidRDefault="00B03795">
      <w:pPr>
        <w:spacing w:after="0" w:line="294" w:lineRule="auto"/>
        <w:ind w:left="10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1306627</wp:posOffset>
                </wp:positionH>
                <wp:positionV relativeFrom="page">
                  <wp:posOffset>1640663</wp:posOffset>
                </wp:positionV>
                <wp:extent cx="4934496" cy="10122"/>
                <wp:effectExtent l="0" t="0" r="0" b="0"/>
                <wp:wrapTopAndBottom/>
                <wp:docPr id="111495" name="Group 111495"/>
                <wp:cNvGraphicFramePr/>
                <a:graphic xmlns:a="http://schemas.openxmlformats.org/drawingml/2006/main">
                  <a:graphicData uri="http://schemas.microsoft.com/office/word/2010/wordprocessingGroup">
                    <wpg:wgp>
                      <wpg:cNvGrpSpPr/>
                      <wpg:grpSpPr>
                        <a:xfrm>
                          <a:off x="0" y="0"/>
                          <a:ext cx="4934496" cy="10122"/>
                          <a:chOff x="0" y="0"/>
                          <a:chExt cx="4934496" cy="10122"/>
                        </a:xfrm>
                      </wpg:grpSpPr>
                      <wps:wsp>
                        <wps:cNvPr id="16306" name="Shape 16306"/>
                        <wps:cNvSpPr/>
                        <wps:spPr>
                          <a:xfrm>
                            <a:off x="0" y="0"/>
                            <a:ext cx="4934496" cy="0"/>
                          </a:xfrm>
                          <a:custGeom>
                            <a:avLst/>
                            <a:gdLst/>
                            <a:ahLst/>
                            <a:cxnLst/>
                            <a:rect l="0" t="0" r="0" b="0"/>
                            <a:pathLst>
                              <a:path w="4934496">
                                <a:moveTo>
                                  <a:pt x="0" y="0"/>
                                </a:moveTo>
                                <a:lnTo>
                                  <a:pt x="4934496"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495" style="width:388.543pt;height:0.797pt;position:absolute;mso-position-horizontal-relative:page;mso-position-horizontal:absolute;margin-left:102.884pt;mso-position-vertical-relative:page;margin-top:129.186pt;" coordsize="49344,101">
                <v:shape id="Shape 16306" style="position:absolute;width:49344;height:0;left:0;top:0;" coordsize="4934496,0" path="m0,0l4934496,0">
                  <v:stroke weight="0.797pt" endcap="flat" joinstyle="miter" miterlimit="10" on="true" color="#000000"/>
                  <v:fill on="false" color="#000000" opacity="0"/>
                </v:shape>
                <w10:wrap type="topAndBottom"/>
              </v:group>
            </w:pict>
          </mc:Fallback>
        </mc:AlternateContent>
      </w:r>
      <w:r>
        <w:rPr>
          <w:rFonts w:ascii="宋体" w:eastAsia="宋体" w:hAnsi="宋体" w:cs="宋体"/>
        </w:rPr>
        <w:t>分时域同步。在初始化同步阶段之后，</w:t>
      </w:r>
      <w:r>
        <w:t>CNC</w:t>
      </w:r>
      <w:r>
        <w:rPr>
          <w:rFonts w:ascii="宋体" w:eastAsia="宋体" w:hAnsi="宋体" w:cs="宋体"/>
        </w:rPr>
        <w:t>确定了网络拓扑结构以及各节点的层级。然而，工业现场中可能出现的设备节点变动，使得网络拓扑可能随时改变。因此，混合架构</w:t>
      </w:r>
      <w:r>
        <w:rPr>
          <w:rFonts w:ascii="宋体" w:eastAsia="宋体" w:hAnsi="宋体" w:cs="宋体"/>
        </w:rPr>
        <w:t>需要定期对网络参数进行更新和校验。</w:t>
      </w:r>
    </w:p>
    <w:p w:rsidR="001667FC" w:rsidRDefault="00B03795">
      <w:pPr>
        <w:spacing w:after="11" w:line="286" w:lineRule="auto"/>
        <w:ind w:left="86" w:right="175" w:firstLine="470"/>
      </w:pPr>
      <w:r>
        <w:rPr>
          <w:rFonts w:ascii="宋体" w:eastAsia="宋体" w:hAnsi="宋体" w:cs="宋体"/>
        </w:rPr>
        <w:lastRenderedPageBreak/>
        <w:t>首先，进行网络拓扑的校验更新。原有的网络节点在后续的网络拓展中无需进行更新，因为网络拓展没有破坏它们原有的主从关系链。原有的网络拓扑同步规则将保留，以节省传输资源。对于新增的网络节点，我们需要更新其本地校验。设新增的无线终端节点集合为</w:t>
      </w:r>
      <w:r>
        <w:rPr>
          <w:rFonts w:ascii="宋体" w:eastAsia="宋体" w:hAnsi="宋体" w:cs="宋体"/>
        </w:rPr>
        <w:t xml:space="preserve"> </w:t>
      </w:r>
      <w:r>
        <w:rPr>
          <w:i/>
        </w:rPr>
        <w:t>N</w:t>
      </w:r>
      <w:r>
        <w:rPr>
          <w:i/>
          <w:vertAlign w:val="subscript"/>
        </w:rPr>
        <w:t>new</w:t>
      </w:r>
      <w:r>
        <w:rPr>
          <w:rFonts w:ascii="宋体" w:eastAsia="宋体" w:hAnsi="宋体" w:cs="宋体"/>
        </w:rPr>
        <w:t>，由于新增的无线终端节点分布的不确定性，如果直接取与有线主时钟的主从关系，势必要从其他的原有节点中取得原有的网络参数值，从而带来更多</w:t>
      </w:r>
      <w:proofErr w:type="gramStart"/>
      <w:r>
        <w:rPr>
          <w:rFonts w:ascii="宋体" w:eastAsia="宋体" w:hAnsi="宋体" w:cs="宋体"/>
        </w:rPr>
        <w:t>的跨机传输</w:t>
      </w:r>
      <w:proofErr w:type="gramEnd"/>
      <w:r>
        <w:rPr>
          <w:rFonts w:ascii="宋体" w:eastAsia="宋体" w:hAnsi="宋体" w:cs="宋体"/>
        </w:rPr>
        <w:t>开销。因此，选择将其作为一个新增的局域网络，与就近的无线节点</w:t>
      </w:r>
      <w:r>
        <w:rPr>
          <w:rFonts w:ascii="宋体" w:eastAsia="宋体" w:hAnsi="宋体" w:cs="宋体"/>
        </w:rPr>
        <w:t xml:space="preserve"> </w:t>
      </w:r>
      <w:r>
        <w:rPr>
          <w:i/>
        </w:rPr>
        <w:t>n</w:t>
      </w:r>
      <w:r>
        <w:rPr>
          <w:i/>
          <w:vertAlign w:val="subscript"/>
        </w:rPr>
        <w:t xml:space="preserve">i </w:t>
      </w:r>
      <w:r>
        <w:rPr>
          <w:rFonts w:ascii="宋体" w:eastAsia="宋体" w:hAnsi="宋体" w:cs="宋体"/>
        </w:rPr>
        <w:t>进行同步。设对接的无线</w:t>
      </w:r>
      <w:r>
        <w:rPr>
          <w:rFonts w:ascii="宋体" w:eastAsia="宋体" w:hAnsi="宋体" w:cs="宋体"/>
        </w:rPr>
        <w:t>节点</w:t>
      </w:r>
      <w:r>
        <w:rPr>
          <w:rFonts w:ascii="宋体" w:eastAsia="宋体" w:hAnsi="宋体" w:cs="宋体"/>
        </w:rPr>
        <w:t xml:space="preserve"> </w:t>
      </w:r>
      <w:r>
        <w:rPr>
          <w:i/>
        </w:rPr>
        <w:t>n</w:t>
      </w:r>
      <w:r>
        <w:rPr>
          <w:i/>
          <w:vertAlign w:val="subscript"/>
        </w:rPr>
        <w:t xml:space="preserve">i </w:t>
      </w:r>
      <w:proofErr w:type="gramStart"/>
      <w:r>
        <w:rPr>
          <w:rFonts w:ascii="宋体" w:eastAsia="宋体" w:hAnsi="宋体" w:cs="宋体"/>
        </w:rPr>
        <w:t>为之前</w:t>
      </w:r>
      <w:proofErr w:type="gramEnd"/>
      <w:r>
        <w:rPr>
          <w:rFonts w:ascii="宋体" w:eastAsia="宋体" w:hAnsi="宋体" w:cs="宋体"/>
        </w:rPr>
        <w:t>混合架构中的高精度有线主时钟，采用之前的同步优化规则对新增节点进行同步。这样可以有效节省计算开销，并且由于原有无线节点已经进行过累积误差优化，这样所带来的误差在可接受的范围内。</w:t>
      </w:r>
    </w:p>
    <w:p w:rsidR="001667FC" w:rsidRDefault="00B03795">
      <w:pPr>
        <w:spacing w:after="45" w:line="267" w:lineRule="auto"/>
        <w:ind w:left="86" w:right="324" w:firstLine="486"/>
      </w:pPr>
      <w:r>
        <w:rPr>
          <w:rFonts w:ascii="宋体" w:eastAsia="宋体" w:hAnsi="宋体" w:cs="宋体"/>
        </w:rPr>
        <w:t>接下来进行全局校验的生成。设节点</w:t>
      </w:r>
      <w:r>
        <w:rPr>
          <w:rFonts w:ascii="宋体" w:eastAsia="宋体" w:hAnsi="宋体" w:cs="宋体"/>
        </w:rPr>
        <w:t xml:space="preserve"> </w:t>
      </w:r>
      <w:r>
        <w:rPr>
          <w:i/>
        </w:rPr>
        <w:t>n</w:t>
      </w:r>
      <w:r>
        <w:rPr>
          <w:i/>
          <w:vertAlign w:val="subscript"/>
        </w:rPr>
        <w:t xml:space="preserve">j </w:t>
      </w:r>
      <w:r>
        <w:rPr>
          <w:rFonts w:ascii="宋体" w:eastAsia="宋体" w:hAnsi="宋体" w:cs="宋体"/>
        </w:rPr>
        <w:t>的频偏和时偏估计值为</w:t>
      </w:r>
      <w:r>
        <w:rPr>
          <w:rFonts w:ascii="宋体" w:eastAsia="宋体" w:hAnsi="宋体" w:cs="宋体"/>
        </w:rPr>
        <w:t xml:space="preserve"> </w:t>
      </w:r>
      <w:r>
        <w:rPr>
          <w:i/>
        </w:rPr>
        <w:t>f</w:t>
      </w:r>
      <w:r>
        <w:rPr>
          <w:i/>
          <w:vertAlign w:val="subscript"/>
        </w:rPr>
        <w:t xml:space="preserve">j </w:t>
      </w:r>
      <w:r>
        <w:rPr>
          <w:rFonts w:ascii="宋体" w:eastAsia="宋体" w:hAnsi="宋体" w:cs="宋体"/>
        </w:rPr>
        <w:t>和</w:t>
      </w:r>
      <w:r>
        <w:rPr>
          <w:rFonts w:ascii="宋体" w:eastAsia="宋体" w:hAnsi="宋体" w:cs="宋体"/>
        </w:rPr>
        <w:t xml:space="preserve"> </w:t>
      </w:r>
      <w:r>
        <w:rPr>
          <w:i/>
        </w:rPr>
        <w:t>t</w:t>
      </w:r>
      <w:r>
        <w:rPr>
          <w:i/>
          <w:vertAlign w:val="subscript"/>
        </w:rPr>
        <w:t>j</w:t>
      </w:r>
      <w:r>
        <w:rPr>
          <w:rFonts w:ascii="宋体" w:eastAsia="宋体" w:hAnsi="宋体" w:cs="宋体"/>
        </w:rPr>
        <w:t>。当原有拓扑网络节点的离线或故障，或者当同步精度漂移较大时（例如，</w:t>
      </w:r>
      <w:r>
        <w:rPr>
          <w:rFonts w:ascii="Cambria" w:eastAsia="Cambria" w:hAnsi="Cambria" w:cs="Cambria"/>
        </w:rPr>
        <w:t>|</w:t>
      </w:r>
      <w:r>
        <w:rPr>
          <w:i/>
        </w:rPr>
        <w:t>f</w:t>
      </w:r>
      <w:r>
        <w:rPr>
          <w:i/>
          <w:vertAlign w:val="subscript"/>
        </w:rPr>
        <w:t xml:space="preserve">j </w:t>
      </w:r>
      <w:r>
        <w:rPr>
          <w:rFonts w:ascii="Cambria" w:eastAsia="Cambria" w:hAnsi="Cambria" w:cs="Cambria"/>
        </w:rPr>
        <w:t>−</w:t>
      </w:r>
      <w:r>
        <w:rPr>
          <w:rFonts w:ascii="Cambria" w:eastAsia="Cambria" w:hAnsi="Cambria" w:cs="Cambria"/>
        </w:rPr>
        <w:t xml:space="preserve"> </w:t>
      </w:r>
      <w:r>
        <w:rPr>
          <w:i/>
        </w:rPr>
        <w:t>f</w:t>
      </w:r>
      <w:r>
        <w:rPr>
          <w:i/>
          <w:vertAlign w:val="subscript"/>
        </w:rPr>
        <w:t>i</w:t>
      </w:r>
      <w:r>
        <w:rPr>
          <w:rFonts w:ascii="Cambria" w:eastAsia="Cambria" w:hAnsi="Cambria" w:cs="Cambria"/>
        </w:rPr>
        <w:t xml:space="preserve">| </w:t>
      </w:r>
      <w:r>
        <w:rPr>
          <w:rFonts w:ascii="Cambria" w:eastAsia="Cambria" w:hAnsi="Cambria" w:cs="Cambria"/>
          <w:i/>
        </w:rPr>
        <w:t xml:space="preserve">&gt; </w:t>
      </w:r>
      <w:r>
        <w:rPr>
          <w:i/>
          <w:sz w:val="37"/>
          <w:vertAlign w:val="subscript"/>
        </w:rPr>
        <w:t>ε</w:t>
      </w:r>
      <w:r>
        <w:rPr>
          <w:i/>
          <w:vertAlign w:val="subscript"/>
        </w:rPr>
        <w:t xml:space="preserve">f </w:t>
      </w:r>
      <w:r>
        <w:rPr>
          <w:rFonts w:ascii="宋体" w:eastAsia="宋体" w:hAnsi="宋体" w:cs="宋体"/>
        </w:rPr>
        <w:t>或</w:t>
      </w:r>
      <w:r>
        <w:rPr>
          <w:rFonts w:ascii="宋体" w:eastAsia="宋体" w:hAnsi="宋体" w:cs="宋体"/>
        </w:rPr>
        <w:t xml:space="preserve"> </w:t>
      </w:r>
      <w:r>
        <w:rPr>
          <w:rFonts w:ascii="Cambria" w:eastAsia="Cambria" w:hAnsi="Cambria" w:cs="Cambria"/>
        </w:rPr>
        <w:t>|</w:t>
      </w:r>
      <w:r>
        <w:rPr>
          <w:i/>
        </w:rPr>
        <w:t>t</w:t>
      </w:r>
      <w:r>
        <w:rPr>
          <w:i/>
          <w:vertAlign w:val="subscript"/>
        </w:rPr>
        <w:t xml:space="preserve">j </w:t>
      </w:r>
      <w:r>
        <w:rPr>
          <w:rFonts w:ascii="Cambria" w:eastAsia="Cambria" w:hAnsi="Cambria" w:cs="Cambria"/>
        </w:rPr>
        <w:t>−</w:t>
      </w:r>
      <w:r>
        <w:rPr>
          <w:i/>
        </w:rPr>
        <w:t>t</w:t>
      </w:r>
      <w:r>
        <w:rPr>
          <w:i/>
          <w:vertAlign w:val="subscript"/>
        </w:rPr>
        <w:t>i</w:t>
      </w:r>
      <w:r>
        <w:rPr>
          <w:rFonts w:ascii="Cambria" w:eastAsia="Cambria" w:hAnsi="Cambria" w:cs="Cambria"/>
        </w:rPr>
        <w:t xml:space="preserve">| </w:t>
      </w:r>
      <w:r>
        <w:rPr>
          <w:rFonts w:ascii="Cambria" w:eastAsia="Cambria" w:hAnsi="Cambria" w:cs="Cambria"/>
          <w:i/>
        </w:rPr>
        <w:t xml:space="preserve">&gt; </w:t>
      </w:r>
      <w:r>
        <w:rPr>
          <w:i/>
          <w:sz w:val="37"/>
          <w:vertAlign w:val="subscript"/>
        </w:rPr>
        <w:t>ε</w:t>
      </w:r>
      <w:r>
        <w:rPr>
          <w:i/>
          <w:vertAlign w:val="subscript"/>
        </w:rPr>
        <w:t>t</w:t>
      </w:r>
      <w:r>
        <w:rPr>
          <w:rFonts w:ascii="宋体" w:eastAsia="宋体" w:hAnsi="宋体" w:cs="宋体"/>
        </w:rPr>
        <w:t>，其中</w:t>
      </w:r>
      <w:r>
        <w:rPr>
          <w:i/>
          <w:sz w:val="37"/>
          <w:vertAlign w:val="subscript"/>
        </w:rPr>
        <w:t>ε</w:t>
      </w:r>
      <w:r>
        <w:rPr>
          <w:i/>
          <w:vertAlign w:val="subscript"/>
        </w:rPr>
        <w:t xml:space="preserve">f </w:t>
      </w:r>
      <w:r>
        <w:rPr>
          <w:rFonts w:ascii="宋体" w:eastAsia="宋体" w:hAnsi="宋体" w:cs="宋体"/>
        </w:rPr>
        <w:t>和</w:t>
      </w:r>
      <w:r>
        <w:rPr>
          <w:i/>
          <w:sz w:val="37"/>
          <w:vertAlign w:val="subscript"/>
        </w:rPr>
        <w:t>ε</w:t>
      </w:r>
      <w:r>
        <w:rPr>
          <w:i/>
          <w:vertAlign w:val="subscript"/>
        </w:rPr>
        <w:t xml:space="preserve">t </w:t>
      </w:r>
      <w:r>
        <w:rPr>
          <w:rFonts w:ascii="宋体" w:eastAsia="宋体" w:hAnsi="宋体" w:cs="宋体"/>
        </w:rPr>
        <w:t>是给定的阈值），则需要对原有架构参数进行更新，重新计算频偏和时偏的估计值。</w:t>
      </w:r>
    </w:p>
    <w:p w:rsidR="001667FC" w:rsidRDefault="00B03795">
      <w:pPr>
        <w:spacing w:after="3" w:line="299" w:lineRule="auto"/>
        <w:ind w:left="86" w:firstLine="470"/>
        <w:jc w:val="left"/>
      </w:pPr>
      <w:r>
        <w:rPr>
          <w:rFonts w:ascii="宋体" w:eastAsia="宋体" w:hAnsi="宋体" w:cs="宋体"/>
        </w:rPr>
        <w:t>全局校验更新需要从</w:t>
      </w:r>
      <w:r>
        <w:rPr>
          <w:rFonts w:ascii="宋体" w:eastAsia="宋体" w:hAnsi="宋体" w:cs="宋体"/>
        </w:rPr>
        <w:t>其他节点中获取数据，会产生较大的传输开销。为了降低全局校验更新带来的跨节点传输开销，混合架构可以在结构内优先进行数据的计算，生成一些中间结果</w:t>
      </w:r>
      <w:r>
        <w:rPr>
          <w:rFonts w:ascii="宋体" w:eastAsia="宋体" w:hAnsi="宋体" w:cs="宋体"/>
        </w:rPr>
        <w:t xml:space="preserve"> </w:t>
      </w:r>
      <w:r>
        <w:rPr>
          <w:i/>
        </w:rPr>
        <w:t>M</w:t>
      </w:r>
      <w:r>
        <w:rPr>
          <w:i/>
          <w:vertAlign w:val="subscript"/>
        </w:rPr>
        <w:t>ij</w:t>
      </w:r>
      <w:r>
        <w:rPr>
          <w:rFonts w:ascii="宋体" w:eastAsia="宋体" w:hAnsi="宋体" w:cs="宋体"/>
        </w:rPr>
        <w:t>，最后只将这些中间结果传输至出现同步问题需要进行全局校验的节点。这些中间结果能够代替原始数据完成校验的运算，保证了校验更新的正确性，并且相较于原始数据，中间结果能够将多个数据块运算成一个数据块，节省了跨节点传输的开销。</w:t>
      </w:r>
    </w:p>
    <w:p w:rsidR="001667FC" w:rsidRDefault="00B03795">
      <w:pPr>
        <w:spacing w:after="248" w:line="286" w:lineRule="auto"/>
        <w:ind w:left="86" w:right="324" w:firstLine="470"/>
      </w:pPr>
      <w:r>
        <w:rPr>
          <w:rFonts w:ascii="宋体" w:eastAsia="宋体" w:hAnsi="宋体" w:cs="宋体"/>
        </w:rPr>
        <w:t>具体而言，中间结果</w:t>
      </w:r>
      <w:r>
        <w:rPr>
          <w:rFonts w:ascii="宋体" w:eastAsia="宋体" w:hAnsi="宋体" w:cs="宋体"/>
        </w:rPr>
        <w:t xml:space="preserve"> </w:t>
      </w:r>
      <w:r>
        <w:rPr>
          <w:i/>
        </w:rPr>
        <w:t>M</w:t>
      </w:r>
      <w:r>
        <w:rPr>
          <w:i/>
          <w:vertAlign w:val="subscript"/>
        </w:rPr>
        <w:t xml:space="preserve">ij </w:t>
      </w:r>
      <w:r>
        <w:rPr>
          <w:rFonts w:ascii="宋体" w:eastAsia="宋体" w:hAnsi="宋体" w:cs="宋体"/>
        </w:rPr>
        <w:t>可以通过在局部范围内计算频偏和时偏的累积变化而生成。对于每个节点</w:t>
      </w:r>
      <w:r>
        <w:rPr>
          <w:rFonts w:ascii="宋体" w:eastAsia="宋体" w:hAnsi="宋体" w:cs="宋体"/>
        </w:rPr>
        <w:t xml:space="preserve"> </w:t>
      </w:r>
      <w:r>
        <w:rPr>
          <w:i/>
        </w:rPr>
        <w:t>n</w:t>
      </w:r>
      <w:r>
        <w:rPr>
          <w:i/>
          <w:vertAlign w:val="subscript"/>
        </w:rPr>
        <w:t>i</w:t>
      </w:r>
      <w:r>
        <w:rPr>
          <w:rFonts w:ascii="宋体" w:eastAsia="宋体" w:hAnsi="宋体" w:cs="宋体"/>
        </w:rPr>
        <w:t>，我们可以计算其与邻近节点</w:t>
      </w:r>
      <w:r>
        <w:rPr>
          <w:rFonts w:ascii="宋体" w:eastAsia="宋体" w:hAnsi="宋体" w:cs="宋体"/>
        </w:rPr>
        <w:t xml:space="preserve"> </w:t>
      </w:r>
      <w:r>
        <w:rPr>
          <w:i/>
        </w:rPr>
        <w:t>n</w:t>
      </w:r>
      <w:r>
        <w:rPr>
          <w:i/>
          <w:vertAlign w:val="subscript"/>
        </w:rPr>
        <w:t xml:space="preserve">j </w:t>
      </w:r>
      <w:r>
        <w:rPr>
          <w:rFonts w:ascii="宋体" w:eastAsia="宋体" w:hAnsi="宋体" w:cs="宋体"/>
        </w:rPr>
        <w:t>的频偏和时</w:t>
      </w:r>
      <w:proofErr w:type="gramStart"/>
      <w:r>
        <w:rPr>
          <w:rFonts w:ascii="宋体" w:eastAsia="宋体" w:hAnsi="宋体" w:cs="宋体"/>
        </w:rPr>
        <w:t>偏</w:t>
      </w:r>
      <w:r>
        <w:rPr>
          <w:rFonts w:ascii="宋体" w:eastAsia="宋体" w:hAnsi="宋体" w:cs="宋体"/>
        </w:rPr>
        <w:t>变化</w:t>
      </w:r>
      <w:proofErr w:type="gramEnd"/>
      <w:r>
        <w:rPr>
          <w:sz w:val="37"/>
          <w:vertAlign w:val="subscript"/>
        </w:rPr>
        <w:t>∆</w:t>
      </w:r>
      <w:r>
        <w:rPr>
          <w:i/>
        </w:rPr>
        <w:t>f</w:t>
      </w:r>
      <w:r>
        <w:rPr>
          <w:i/>
          <w:vertAlign w:val="subscript"/>
        </w:rPr>
        <w:t xml:space="preserve">ij </w:t>
      </w:r>
      <w:r>
        <w:rPr>
          <w:rFonts w:ascii="宋体" w:eastAsia="宋体" w:hAnsi="宋体" w:cs="宋体"/>
        </w:rPr>
        <w:t>和</w:t>
      </w:r>
      <w:r>
        <w:rPr>
          <w:sz w:val="37"/>
          <w:vertAlign w:val="subscript"/>
        </w:rPr>
        <w:t>∆</w:t>
      </w:r>
      <w:r>
        <w:rPr>
          <w:i/>
        </w:rPr>
        <w:t>t</w:t>
      </w:r>
      <w:r>
        <w:rPr>
          <w:i/>
          <w:vertAlign w:val="subscript"/>
        </w:rPr>
        <w:t>ij</w:t>
      </w:r>
      <w:r>
        <w:rPr>
          <w:rFonts w:ascii="宋体" w:eastAsia="宋体" w:hAnsi="宋体" w:cs="宋体"/>
        </w:rPr>
        <w:t>。在这种情况下，中间结果</w:t>
      </w:r>
      <w:r>
        <w:rPr>
          <w:rFonts w:ascii="宋体" w:eastAsia="宋体" w:hAnsi="宋体" w:cs="宋体"/>
        </w:rPr>
        <w:t xml:space="preserve"> </w:t>
      </w:r>
      <w:r>
        <w:rPr>
          <w:i/>
        </w:rPr>
        <w:t>M</w:t>
      </w:r>
      <w:r>
        <w:rPr>
          <w:i/>
          <w:vertAlign w:val="subscript"/>
        </w:rPr>
        <w:t xml:space="preserve">ij </w:t>
      </w:r>
      <w:r>
        <w:rPr>
          <w:rFonts w:ascii="宋体" w:eastAsia="宋体" w:hAnsi="宋体" w:cs="宋体"/>
        </w:rPr>
        <w:t>可以表示为：</w:t>
      </w:r>
    </w:p>
    <w:p w:rsidR="001667FC" w:rsidRDefault="00B03795">
      <w:pPr>
        <w:tabs>
          <w:tab w:val="center" w:pos="3986"/>
          <w:tab w:val="right" w:pos="8196"/>
        </w:tabs>
        <w:spacing w:after="391" w:line="259" w:lineRule="auto"/>
        <w:ind w:left="0" w:firstLine="0"/>
        <w:jc w:val="left"/>
      </w:pPr>
      <w:r>
        <w:rPr>
          <w:rFonts w:ascii="Calibri" w:eastAsia="Calibri" w:hAnsi="Calibri" w:cs="Calibri"/>
          <w:sz w:val="22"/>
        </w:rPr>
        <w:tab/>
      </w:r>
      <w:r>
        <w:rPr>
          <w:i/>
        </w:rPr>
        <w:t>M</w:t>
      </w:r>
      <w:r>
        <w:rPr>
          <w:i/>
          <w:vertAlign w:val="subscript"/>
        </w:rPr>
        <w:t xml:space="preserve">ij </w:t>
      </w:r>
      <w:r>
        <w:rPr>
          <w:rFonts w:ascii="Cambria" w:eastAsia="Cambria" w:hAnsi="Cambria" w:cs="Cambria"/>
        </w:rPr>
        <w:t>= {(</w:t>
      </w:r>
      <w:r>
        <w:t>∆</w:t>
      </w:r>
      <w:proofErr w:type="gramStart"/>
      <w:r>
        <w:rPr>
          <w:i/>
        </w:rPr>
        <w:t>f</w:t>
      </w:r>
      <w:r>
        <w:rPr>
          <w:i/>
          <w:vertAlign w:val="subscript"/>
        </w:rPr>
        <w:t>ij</w:t>
      </w:r>
      <w:r>
        <w:rPr>
          <w:rFonts w:ascii="Cambria" w:eastAsia="Cambria" w:hAnsi="Cambria" w:cs="Cambria"/>
          <w:i/>
        </w:rPr>
        <w:t>,</w:t>
      </w:r>
      <w:r>
        <w:t>∆</w:t>
      </w:r>
      <w:proofErr w:type="gramEnd"/>
      <w:r>
        <w:rPr>
          <w:i/>
        </w:rPr>
        <w:t>t</w:t>
      </w:r>
      <w:r>
        <w:rPr>
          <w:i/>
          <w:vertAlign w:val="subscript"/>
        </w:rPr>
        <w:t>ij</w:t>
      </w:r>
      <w:r>
        <w:rPr>
          <w:rFonts w:ascii="Cambria" w:eastAsia="Cambria" w:hAnsi="Cambria" w:cs="Cambria"/>
        </w:rPr>
        <w:t>)}</w:t>
      </w:r>
      <w:r>
        <w:rPr>
          <w:rFonts w:ascii="Cambria" w:eastAsia="Cambria" w:hAnsi="Cambria" w:cs="Cambria"/>
        </w:rPr>
        <w:tab/>
      </w:r>
      <w:r>
        <w:t>(2.15)</w:t>
      </w:r>
    </w:p>
    <w:p w:rsidR="001667FC" w:rsidRDefault="00B03795">
      <w:pPr>
        <w:spacing w:after="71" w:line="267" w:lineRule="auto"/>
        <w:ind w:left="96"/>
      </w:pPr>
      <w:r>
        <w:rPr>
          <w:rFonts w:ascii="宋体" w:eastAsia="宋体" w:hAnsi="宋体" w:cs="宋体"/>
        </w:rPr>
        <w:t>当需要进行全局校验更新时，只需将</w:t>
      </w:r>
      <w:r>
        <w:rPr>
          <w:rFonts w:ascii="宋体" w:eastAsia="宋体" w:hAnsi="宋体" w:cs="宋体"/>
        </w:rPr>
        <w:t xml:space="preserve"> </w:t>
      </w:r>
      <w:r>
        <w:rPr>
          <w:i/>
        </w:rPr>
        <w:t>M</w:t>
      </w:r>
      <w:r>
        <w:rPr>
          <w:i/>
          <w:vertAlign w:val="subscript"/>
        </w:rPr>
        <w:t xml:space="preserve">ij </w:t>
      </w:r>
      <w:r>
        <w:rPr>
          <w:rFonts w:ascii="宋体" w:eastAsia="宋体" w:hAnsi="宋体" w:cs="宋体"/>
        </w:rPr>
        <w:t>传输至出现同步问题的节点</w:t>
      </w:r>
      <w:r>
        <w:rPr>
          <w:rFonts w:ascii="宋体" w:eastAsia="宋体" w:hAnsi="宋体" w:cs="宋体"/>
        </w:rPr>
        <w:t xml:space="preserve"> </w:t>
      </w:r>
      <w:r>
        <w:rPr>
          <w:i/>
        </w:rPr>
        <w:t>n</w:t>
      </w:r>
      <w:r>
        <w:rPr>
          <w:i/>
          <w:vertAlign w:val="subscript"/>
        </w:rPr>
        <w:t>j</w:t>
      </w:r>
      <w:r>
        <w:rPr>
          <w:rFonts w:ascii="宋体" w:eastAsia="宋体" w:hAnsi="宋体" w:cs="宋体"/>
        </w:rPr>
        <w:t>。</w:t>
      </w:r>
    </w:p>
    <w:p w:rsidR="001667FC" w:rsidRDefault="00B03795">
      <w:pPr>
        <w:spacing w:after="242" w:line="299" w:lineRule="auto"/>
        <w:ind w:left="86" w:firstLine="0"/>
        <w:jc w:val="left"/>
      </w:pPr>
      <w:r>
        <w:rPr>
          <w:rFonts w:ascii="宋体" w:eastAsia="宋体" w:hAnsi="宋体" w:cs="宋体"/>
        </w:rPr>
        <w:lastRenderedPageBreak/>
        <w:t>节点</w:t>
      </w:r>
      <w:r>
        <w:rPr>
          <w:rFonts w:ascii="宋体" w:eastAsia="宋体" w:hAnsi="宋体" w:cs="宋体"/>
        </w:rPr>
        <w:t xml:space="preserve"> </w:t>
      </w:r>
      <w:r>
        <w:rPr>
          <w:i/>
        </w:rPr>
        <w:t>n</w:t>
      </w:r>
      <w:r>
        <w:rPr>
          <w:i/>
          <w:vertAlign w:val="subscript"/>
        </w:rPr>
        <w:t xml:space="preserve">j </w:t>
      </w:r>
      <w:r>
        <w:rPr>
          <w:rFonts w:ascii="宋体" w:eastAsia="宋体" w:hAnsi="宋体" w:cs="宋体"/>
        </w:rPr>
        <w:t>可以使用这些中间结果来计算新的频偏和时偏估计值：</w:t>
      </w:r>
    </w:p>
    <w:p w:rsidR="001667FC" w:rsidRDefault="00B03795">
      <w:pPr>
        <w:spacing w:after="0" w:line="259" w:lineRule="auto"/>
        <w:ind w:left="182" w:right="393"/>
        <w:jc w:val="center"/>
      </w:pPr>
      <w:r>
        <w:rPr>
          <w:noProof/>
        </w:rPr>
        <w:drawing>
          <wp:inline distT="0" distB="0" distL="0" distR="0">
            <wp:extent cx="54864" cy="234696"/>
            <wp:effectExtent l="0" t="0" r="0" b="0"/>
            <wp:docPr id="113810" name="Picture 113810"/>
            <wp:cNvGraphicFramePr/>
            <a:graphic xmlns:a="http://schemas.openxmlformats.org/drawingml/2006/main">
              <a:graphicData uri="http://schemas.openxmlformats.org/drawingml/2006/picture">
                <pic:pic xmlns:pic="http://schemas.openxmlformats.org/drawingml/2006/picture">
                  <pic:nvPicPr>
                    <pic:cNvPr id="113810" name="Picture 113810"/>
                    <pic:cNvPicPr/>
                  </pic:nvPicPr>
                  <pic:blipFill>
                    <a:blip r:embed="rId49"/>
                    <a:stretch>
                      <a:fillRect/>
                    </a:stretch>
                  </pic:blipFill>
                  <pic:spPr>
                    <a:xfrm>
                      <a:off x="0" y="0"/>
                      <a:ext cx="54864" cy="234696"/>
                    </a:xfrm>
                    <a:prstGeom prst="rect">
                      <a:avLst/>
                    </a:prstGeom>
                  </pic:spPr>
                </pic:pic>
              </a:graphicData>
            </a:graphic>
          </wp:inline>
        </w:drawing>
      </w:r>
      <w:r>
        <w:rPr>
          <w:i/>
        </w:rPr>
        <w:t xml:space="preserve"> f</w:t>
      </w:r>
      <w:r>
        <w:rPr>
          <w:i/>
          <w:vertAlign w:val="subscript"/>
        </w:rPr>
        <w:t>j</w:t>
      </w:r>
      <w:r>
        <w:rPr>
          <w:i/>
          <w:sz w:val="16"/>
        </w:rPr>
        <w:t xml:space="preserve">new </w:t>
      </w:r>
      <w:r>
        <w:rPr>
          <w:rFonts w:ascii="Cambria" w:eastAsia="Cambria" w:hAnsi="Cambria" w:cs="Cambria"/>
        </w:rPr>
        <w:t xml:space="preserve">= </w:t>
      </w:r>
      <w:r>
        <w:rPr>
          <w:i/>
        </w:rPr>
        <w:t>f</w:t>
      </w:r>
      <w:r>
        <w:rPr>
          <w:i/>
          <w:sz w:val="16"/>
        </w:rPr>
        <w:t xml:space="preserve">j </w:t>
      </w:r>
      <w:r>
        <w:rPr>
          <w:rFonts w:ascii="Cambria" w:eastAsia="Cambria" w:hAnsi="Cambria" w:cs="Cambria"/>
        </w:rPr>
        <w:t>+</w:t>
      </w:r>
      <w:r>
        <w:rPr>
          <w:sz w:val="35"/>
        </w:rPr>
        <w:t>∑</w:t>
      </w:r>
      <w:r>
        <w:t>∆</w:t>
      </w:r>
      <w:r>
        <w:rPr>
          <w:i/>
        </w:rPr>
        <w:t>f</w:t>
      </w:r>
      <w:r>
        <w:rPr>
          <w:i/>
          <w:sz w:val="16"/>
        </w:rPr>
        <w:t>ij</w:t>
      </w:r>
      <w:r>
        <w:rPr>
          <w:rFonts w:ascii="Cambria" w:eastAsia="Cambria" w:hAnsi="Cambria" w:cs="Cambria"/>
          <w:i/>
        </w:rPr>
        <w:t>,</w:t>
      </w:r>
    </w:p>
    <w:p w:rsidR="001667FC" w:rsidRDefault="00B03795">
      <w:pPr>
        <w:tabs>
          <w:tab w:val="center" w:pos="3044"/>
          <w:tab w:val="center" w:pos="4413"/>
        </w:tabs>
        <w:spacing w:after="0" w:line="259" w:lineRule="auto"/>
        <w:ind w:left="0" w:firstLine="0"/>
        <w:jc w:val="left"/>
      </w:pPr>
      <w:r>
        <w:rPr>
          <w:rFonts w:ascii="Calibri" w:eastAsia="Calibri" w:hAnsi="Calibri" w:cs="Calibri"/>
          <w:sz w:val="22"/>
        </w:rPr>
        <w:tab/>
      </w:r>
      <w:r>
        <w:rPr>
          <w:rFonts w:ascii="Cambria" w:eastAsia="Cambria" w:hAnsi="Cambria" w:cs="Cambria"/>
        </w:rPr>
        <w:t></w:t>
      </w:r>
      <w:r>
        <w:rPr>
          <w:rFonts w:ascii="Cambria" w:eastAsia="Cambria" w:hAnsi="Cambria" w:cs="Cambria"/>
        </w:rPr>
        <w:tab/>
      </w:r>
      <w:r>
        <w:rPr>
          <w:i/>
          <w:sz w:val="16"/>
        </w:rPr>
        <w:t>i</w:t>
      </w:r>
    </w:p>
    <w:p w:rsidR="001667FC" w:rsidRDefault="00B03795">
      <w:pPr>
        <w:spacing w:after="400" w:line="330" w:lineRule="auto"/>
        <w:ind w:left="86" w:right="309" w:firstLine="584"/>
        <w:jc w:val="right"/>
      </w:pPr>
      <w:r>
        <w:rPr>
          <w:noProof/>
        </w:rPr>
        <w:drawing>
          <wp:anchor distT="0" distB="0" distL="114300" distR="114300" simplePos="0" relativeHeight="251661312" behindDoc="0" locked="0" layoutInCell="1" allowOverlap="0">
            <wp:simplePos x="0" y="0"/>
            <wp:positionH relativeFrom="column">
              <wp:posOffset>1881582</wp:posOffset>
            </wp:positionH>
            <wp:positionV relativeFrom="paragraph">
              <wp:posOffset>176100</wp:posOffset>
            </wp:positionV>
            <wp:extent cx="54864" cy="234696"/>
            <wp:effectExtent l="0" t="0" r="0" b="0"/>
            <wp:wrapSquare wrapText="bothSides"/>
            <wp:docPr id="113811" name="Picture 113811"/>
            <wp:cNvGraphicFramePr/>
            <a:graphic xmlns:a="http://schemas.openxmlformats.org/drawingml/2006/main">
              <a:graphicData uri="http://schemas.openxmlformats.org/drawingml/2006/picture">
                <pic:pic xmlns:pic="http://schemas.openxmlformats.org/drawingml/2006/picture">
                  <pic:nvPicPr>
                    <pic:cNvPr id="113811" name="Picture 113811"/>
                    <pic:cNvPicPr/>
                  </pic:nvPicPr>
                  <pic:blipFill>
                    <a:blip r:embed="rId50"/>
                    <a:stretch>
                      <a:fillRect/>
                    </a:stretch>
                  </pic:blipFill>
                  <pic:spPr>
                    <a:xfrm>
                      <a:off x="0" y="0"/>
                      <a:ext cx="54864" cy="234696"/>
                    </a:xfrm>
                    <a:prstGeom prst="rect">
                      <a:avLst/>
                    </a:prstGeom>
                  </pic:spPr>
                </pic:pic>
              </a:graphicData>
            </a:graphic>
          </wp:anchor>
        </w:drawing>
      </w:r>
      <w:r>
        <w:t xml:space="preserve">(2.16) </w:t>
      </w:r>
      <w:r>
        <w:rPr>
          <w:i/>
        </w:rPr>
        <w:t>t</w:t>
      </w:r>
      <w:r>
        <w:rPr>
          <w:i/>
          <w:sz w:val="16"/>
        </w:rPr>
        <w:t>new</w:t>
      </w:r>
      <w:r>
        <w:rPr>
          <w:i/>
          <w:sz w:val="25"/>
          <w:vertAlign w:val="subscript"/>
        </w:rPr>
        <w:t>j</w:t>
      </w:r>
      <w:r>
        <w:rPr>
          <w:i/>
          <w:sz w:val="25"/>
          <w:vertAlign w:val="subscript"/>
        </w:rPr>
        <w:tab/>
      </w:r>
      <w:r>
        <w:rPr>
          <w:rFonts w:ascii="Cambria" w:eastAsia="Cambria" w:hAnsi="Cambria" w:cs="Cambria"/>
        </w:rPr>
        <w:t xml:space="preserve">= </w:t>
      </w:r>
      <w:r>
        <w:rPr>
          <w:i/>
        </w:rPr>
        <w:t>t</w:t>
      </w:r>
      <w:r>
        <w:rPr>
          <w:i/>
          <w:sz w:val="16"/>
        </w:rPr>
        <w:t xml:space="preserve">j </w:t>
      </w:r>
      <w:r>
        <w:rPr>
          <w:rFonts w:ascii="Cambria" w:eastAsia="Cambria" w:hAnsi="Cambria" w:cs="Cambria"/>
        </w:rPr>
        <w:t>+</w:t>
      </w:r>
      <w:r>
        <w:rPr>
          <w:sz w:val="35"/>
        </w:rPr>
        <w:t>∑</w:t>
      </w:r>
      <w:r>
        <w:t>∆</w:t>
      </w:r>
      <w:r>
        <w:rPr>
          <w:i/>
        </w:rPr>
        <w:t>t</w:t>
      </w:r>
      <w:r>
        <w:rPr>
          <w:i/>
          <w:sz w:val="16"/>
        </w:rPr>
        <w:t xml:space="preserve">ij i </w:t>
      </w:r>
      <w:r>
        <w:rPr>
          <w:rFonts w:ascii="宋体" w:eastAsia="宋体" w:hAnsi="宋体" w:cs="宋体"/>
        </w:rPr>
        <w:t>更新校验的整体算法如算法</w:t>
      </w:r>
      <w:r>
        <w:t>3</w:t>
      </w:r>
      <w:r>
        <w:rPr>
          <w:rFonts w:ascii="宋体" w:eastAsia="宋体" w:hAnsi="宋体" w:cs="宋体"/>
        </w:rPr>
        <w:t>所示</w:t>
      </w:r>
      <w:r>
        <w:t>:</w:t>
      </w:r>
    </w:p>
    <w:p w:rsidR="001667FC" w:rsidRDefault="00B03795">
      <w:pPr>
        <w:pStyle w:val="2"/>
        <w:ind w:left="96"/>
      </w:pPr>
      <w:r>
        <w:t xml:space="preserve">2.5 </w:t>
      </w:r>
      <w:r>
        <w:rPr>
          <w:rFonts w:ascii="黑体" w:eastAsia="黑体" w:hAnsi="黑体" w:cs="黑体"/>
        </w:rPr>
        <w:t>本章小结</w:t>
      </w:r>
    </w:p>
    <w:p w:rsidR="001667FC" w:rsidRDefault="00B03795">
      <w:pPr>
        <w:spacing w:after="193" w:line="299" w:lineRule="auto"/>
        <w:ind w:left="86" w:firstLine="470"/>
        <w:jc w:val="left"/>
      </w:pPr>
      <w:r>
        <w:rPr>
          <w:rFonts w:ascii="宋体" w:eastAsia="宋体" w:hAnsi="宋体" w:cs="宋体"/>
        </w:rPr>
        <w:t>本章介绍了本文所提出的混合同步架构，并详细介绍了混合同步架构的三个同步阶段，包括计算频</w:t>
      </w:r>
      <w:r>
        <w:rPr>
          <w:rFonts w:ascii="宋体" w:eastAsia="宋体" w:hAnsi="宋体" w:cs="宋体"/>
        </w:rPr>
        <w:t>偏和时偏估计值，达成初步时钟一致的初始化同步阶段，针对异构网络中的累积误差进行的补偿阶段，以及最后完成校验更新保证同步可靠性的校验更新阶段。第二章中提到的异构网络同步需求，混合同步架构完美地满足了这些需求。</w:t>
      </w:r>
    </w:p>
    <w:p w:rsidR="001667FC" w:rsidRDefault="00B03795">
      <w:pPr>
        <w:numPr>
          <w:ilvl w:val="0"/>
          <w:numId w:val="6"/>
        </w:numPr>
        <w:spacing w:after="212"/>
        <w:ind w:right="62" w:hanging="201"/>
      </w:pPr>
      <w:r>
        <w:rPr>
          <w:rFonts w:ascii="宋体" w:eastAsia="宋体" w:hAnsi="宋体" w:cs="宋体"/>
        </w:rPr>
        <w:t>混合架构达到了高精度的无线</w:t>
      </w:r>
      <w:r>
        <w:t>TSN</w:t>
      </w:r>
      <w:r>
        <w:rPr>
          <w:rFonts w:ascii="宋体" w:eastAsia="宋体" w:hAnsi="宋体" w:cs="宋体"/>
        </w:rPr>
        <w:t>网络同步需求。</w:t>
      </w:r>
    </w:p>
    <w:p w:rsidR="001667FC" w:rsidRDefault="00B03795">
      <w:pPr>
        <w:numPr>
          <w:ilvl w:val="0"/>
          <w:numId w:val="6"/>
        </w:numPr>
        <w:spacing w:after="0" w:line="299" w:lineRule="auto"/>
        <w:ind w:right="62" w:hanging="201"/>
      </w:pPr>
      <w:r>
        <w:rPr>
          <w:rFonts w:ascii="宋体" w:eastAsia="宋体" w:hAnsi="宋体" w:cs="宋体"/>
        </w:rPr>
        <w:t>混合架构实现了最小网络传输开销，因为逐层同步只会从原有节点至新增节点。</w:t>
      </w:r>
    </w:p>
    <w:p w:rsidR="001667FC" w:rsidRDefault="00B03795">
      <w:pPr>
        <w:spacing w:after="0" w:line="259" w:lineRule="auto"/>
        <w:ind w:left="96"/>
        <w:jc w:val="left"/>
      </w:pPr>
      <w:r>
        <w:t xml:space="preserve">Algorithm 3 </w:t>
      </w:r>
      <w:r>
        <w:rPr>
          <w:rFonts w:ascii="宋体" w:eastAsia="宋体" w:hAnsi="宋体" w:cs="宋体"/>
        </w:rPr>
        <w:t>校验更新算法</w:t>
      </w:r>
    </w:p>
    <w:p w:rsidR="001667FC" w:rsidRDefault="00B03795">
      <w:pPr>
        <w:spacing w:after="85" w:line="259" w:lineRule="auto"/>
        <w:ind w:left="101" w:firstLine="0"/>
        <w:jc w:val="left"/>
      </w:pPr>
      <w:r>
        <w:rPr>
          <w:rFonts w:ascii="Calibri" w:eastAsia="Calibri" w:hAnsi="Calibri" w:cs="Calibri"/>
          <w:noProof/>
          <w:sz w:val="22"/>
        </w:rPr>
        <mc:AlternateContent>
          <mc:Choice Requires="wpg">
            <w:drawing>
              <wp:inline distT="0" distB="0" distL="0" distR="0">
                <wp:extent cx="4934496" cy="5055"/>
                <wp:effectExtent l="0" t="0" r="0" b="0"/>
                <wp:docPr id="108201" name="Group 108201"/>
                <wp:cNvGraphicFramePr/>
                <a:graphic xmlns:a="http://schemas.openxmlformats.org/drawingml/2006/main">
                  <a:graphicData uri="http://schemas.microsoft.com/office/word/2010/wordprocessingGroup">
                    <wpg:wgp>
                      <wpg:cNvGrpSpPr/>
                      <wpg:grpSpPr>
                        <a:xfrm>
                          <a:off x="0" y="0"/>
                          <a:ext cx="4934496" cy="5055"/>
                          <a:chOff x="0" y="0"/>
                          <a:chExt cx="4934496" cy="5055"/>
                        </a:xfrm>
                      </wpg:grpSpPr>
                      <wps:wsp>
                        <wps:cNvPr id="17797" name="Shape 17797"/>
                        <wps:cNvSpPr/>
                        <wps:spPr>
                          <a:xfrm>
                            <a:off x="0" y="0"/>
                            <a:ext cx="4934496" cy="0"/>
                          </a:xfrm>
                          <a:custGeom>
                            <a:avLst/>
                            <a:gdLst/>
                            <a:ahLst/>
                            <a:cxnLst/>
                            <a:rect l="0" t="0" r="0" b="0"/>
                            <a:pathLst>
                              <a:path w="4934496">
                                <a:moveTo>
                                  <a:pt x="0" y="0"/>
                                </a:moveTo>
                                <a:lnTo>
                                  <a:pt x="49344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201" style="width:388.543pt;height:0.398pt;mso-position-horizontal-relative:char;mso-position-vertical-relative:line" coordsize="49344,50">
                <v:shape id="Shape 17797" style="position:absolute;width:49344;height:0;left:0;top:0;" coordsize="4934496,0" path="m0,0l4934496,0">
                  <v:stroke weight="0.398pt" endcap="flat" joinstyle="miter" miterlimit="10" on="true" color="#000000"/>
                  <v:fill on="false" color="#000000" opacity="0"/>
                </v:shape>
              </v:group>
            </w:pict>
          </mc:Fallback>
        </mc:AlternateContent>
      </w:r>
    </w:p>
    <w:p w:rsidR="001667FC" w:rsidRDefault="00B03795">
      <w:pPr>
        <w:spacing w:after="0" w:line="259" w:lineRule="auto"/>
        <w:ind w:left="96"/>
        <w:jc w:val="left"/>
      </w:pPr>
      <w:r>
        <w:t xml:space="preserve">Require: </w:t>
      </w:r>
      <w:r>
        <w:rPr>
          <w:rFonts w:ascii="宋体" w:eastAsia="宋体" w:hAnsi="宋体" w:cs="宋体"/>
        </w:rPr>
        <w:t>原有网络拓扑，网络参数，节点信息</w:t>
      </w:r>
    </w:p>
    <w:p w:rsidR="001667FC" w:rsidRDefault="00B03795">
      <w:pPr>
        <w:spacing w:after="0" w:line="259" w:lineRule="auto"/>
        <w:ind w:left="96"/>
        <w:jc w:val="left"/>
      </w:pPr>
      <w:r>
        <w:t xml:space="preserve">Ensure: </w:t>
      </w:r>
      <w:r>
        <w:rPr>
          <w:rFonts w:ascii="宋体" w:eastAsia="宋体" w:hAnsi="宋体" w:cs="宋体"/>
        </w:rPr>
        <w:t>更新后的网络参数</w:t>
      </w:r>
    </w:p>
    <w:p w:rsidR="001667FC" w:rsidRDefault="00B03795">
      <w:pPr>
        <w:spacing w:after="0" w:line="259" w:lineRule="auto"/>
        <w:ind w:left="228"/>
        <w:jc w:val="left"/>
      </w:pPr>
      <w:r>
        <w:rPr>
          <w:sz w:val="20"/>
        </w:rPr>
        <w:t xml:space="preserve">1: </w:t>
      </w:r>
      <w:r>
        <w:rPr>
          <w:rFonts w:ascii="宋体" w:eastAsia="宋体" w:hAnsi="宋体" w:cs="宋体"/>
        </w:rPr>
        <w:t>初始化新增局域网络</w:t>
      </w:r>
    </w:p>
    <w:p w:rsidR="001667FC" w:rsidRDefault="00B03795">
      <w:pPr>
        <w:spacing w:after="0" w:line="259" w:lineRule="auto"/>
        <w:ind w:left="243"/>
        <w:jc w:val="left"/>
      </w:pPr>
      <w:r>
        <w:rPr>
          <w:sz w:val="20"/>
        </w:rPr>
        <w:t xml:space="preserve">2: </w:t>
      </w:r>
      <w:r>
        <w:t xml:space="preserve">for </w:t>
      </w:r>
      <w:r>
        <w:rPr>
          <w:rFonts w:ascii="宋体" w:eastAsia="宋体" w:hAnsi="宋体" w:cs="宋体"/>
        </w:rPr>
        <w:t>每个新增节点</w:t>
      </w:r>
      <w:r>
        <w:rPr>
          <w:rFonts w:ascii="宋体" w:eastAsia="宋体" w:hAnsi="宋体" w:cs="宋体"/>
        </w:rPr>
        <w:t xml:space="preserve"> </w:t>
      </w:r>
      <w:r>
        <w:rPr>
          <w:i/>
        </w:rPr>
        <w:t xml:space="preserve">j </w:t>
      </w:r>
      <w:r>
        <w:t>do</w:t>
      </w:r>
    </w:p>
    <w:p w:rsidR="001667FC" w:rsidRDefault="00B03795">
      <w:pPr>
        <w:spacing w:after="0" w:line="259" w:lineRule="auto"/>
        <w:ind w:left="228"/>
        <w:jc w:val="left"/>
      </w:pPr>
      <w:r>
        <w:rPr>
          <w:sz w:val="20"/>
        </w:rPr>
        <w:t xml:space="preserve">3: </w:t>
      </w:r>
      <w:r>
        <w:rPr>
          <w:rFonts w:ascii="宋体" w:eastAsia="宋体" w:hAnsi="宋体" w:cs="宋体"/>
        </w:rPr>
        <w:t>选择最近的无线节点作为局域主时钟</w:t>
      </w:r>
    </w:p>
    <w:p w:rsidR="001667FC" w:rsidRDefault="00B03795">
      <w:pPr>
        <w:spacing w:after="0" w:line="259" w:lineRule="auto"/>
        <w:ind w:left="228"/>
        <w:jc w:val="left"/>
      </w:pPr>
      <w:r>
        <w:rPr>
          <w:sz w:val="20"/>
        </w:rPr>
        <w:t xml:space="preserve">4: </w:t>
      </w:r>
      <w:r>
        <w:rPr>
          <w:rFonts w:ascii="宋体" w:eastAsia="宋体" w:hAnsi="宋体" w:cs="宋体"/>
        </w:rPr>
        <w:t>采用同步优化规则对节点</w:t>
      </w:r>
      <w:r>
        <w:rPr>
          <w:rFonts w:ascii="宋体" w:eastAsia="宋体" w:hAnsi="宋体" w:cs="宋体"/>
        </w:rPr>
        <w:t xml:space="preserve"> </w:t>
      </w:r>
      <w:r>
        <w:rPr>
          <w:i/>
        </w:rPr>
        <w:t xml:space="preserve">j </w:t>
      </w:r>
      <w:r>
        <w:rPr>
          <w:rFonts w:ascii="宋体" w:eastAsia="宋体" w:hAnsi="宋体" w:cs="宋体"/>
        </w:rPr>
        <w:t>进行同步</w:t>
      </w:r>
    </w:p>
    <w:p w:rsidR="001667FC" w:rsidRDefault="00B03795">
      <w:pPr>
        <w:spacing w:after="0" w:line="259" w:lineRule="auto"/>
        <w:ind w:left="243"/>
        <w:jc w:val="left"/>
      </w:pPr>
      <w:r>
        <w:rPr>
          <w:sz w:val="20"/>
        </w:rPr>
        <w:t xml:space="preserve">5: </w:t>
      </w:r>
      <w:r>
        <w:t>end for</w:t>
      </w:r>
    </w:p>
    <w:p w:rsidR="001667FC" w:rsidRDefault="00B03795">
      <w:pPr>
        <w:spacing w:after="0" w:line="267" w:lineRule="auto"/>
        <w:ind w:left="243"/>
      </w:pPr>
      <w:r>
        <w:rPr>
          <w:sz w:val="20"/>
        </w:rPr>
        <w:t xml:space="preserve">6: </w:t>
      </w:r>
      <w:r>
        <w:rPr>
          <w:rFonts w:ascii="宋体" w:eastAsia="宋体" w:hAnsi="宋体" w:cs="宋体"/>
        </w:rPr>
        <w:t>计算中间结果</w:t>
      </w:r>
      <w:r>
        <w:rPr>
          <w:rFonts w:ascii="宋体" w:eastAsia="宋体" w:hAnsi="宋体" w:cs="宋体"/>
        </w:rPr>
        <w:t xml:space="preserve"> </w:t>
      </w:r>
      <w:r>
        <w:rPr>
          <w:i/>
        </w:rPr>
        <w:t>M</w:t>
      </w:r>
      <w:r>
        <w:rPr>
          <w:i/>
          <w:vertAlign w:val="subscript"/>
        </w:rPr>
        <w:t xml:space="preserve">ij </w:t>
      </w:r>
      <w:r>
        <w:rPr>
          <w:rFonts w:ascii="Cambria" w:eastAsia="Cambria" w:hAnsi="Cambria" w:cs="Cambria"/>
        </w:rPr>
        <w:t>= {(</w:t>
      </w:r>
      <w:r>
        <w:t>∆</w:t>
      </w:r>
      <w:r>
        <w:rPr>
          <w:i/>
        </w:rPr>
        <w:t>f</w:t>
      </w:r>
      <w:r>
        <w:rPr>
          <w:i/>
          <w:vertAlign w:val="subscript"/>
        </w:rPr>
        <w:t>ij</w:t>
      </w:r>
      <w:r>
        <w:rPr>
          <w:rFonts w:ascii="Cambria" w:eastAsia="Cambria" w:hAnsi="Cambria" w:cs="Cambria"/>
          <w:i/>
        </w:rPr>
        <w:t>,</w:t>
      </w:r>
      <w:r>
        <w:t>∆</w:t>
      </w:r>
      <w:r>
        <w:rPr>
          <w:i/>
        </w:rPr>
        <w:t>t</w:t>
      </w:r>
      <w:r>
        <w:rPr>
          <w:i/>
          <w:vertAlign w:val="subscript"/>
        </w:rPr>
        <w:t>ij</w:t>
      </w:r>
      <w:r>
        <w:rPr>
          <w:rFonts w:ascii="Cambria" w:eastAsia="Cambria" w:hAnsi="Cambria" w:cs="Cambria"/>
        </w:rPr>
        <w:t>)}</w:t>
      </w:r>
    </w:p>
    <w:p w:rsidR="001667FC" w:rsidRDefault="00B03795">
      <w:pPr>
        <w:spacing w:after="43" w:line="259" w:lineRule="auto"/>
        <w:ind w:left="243"/>
        <w:jc w:val="left"/>
      </w:pPr>
      <w:r>
        <w:rPr>
          <w:rFonts w:ascii="Calibri" w:eastAsia="Calibri" w:hAnsi="Calibri" w:cs="Calibri"/>
          <w:noProof/>
          <w:sz w:val="22"/>
        </w:rPr>
        <w:lastRenderedPageBreak/>
        <mc:AlternateContent>
          <mc:Choice Requires="wpg">
            <w:drawing>
              <wp:anchor distT="0" distB="0" distL="114300" distR="114300" simplePos="0" relativeHeight="251662336" behindDoc="0" locked="0" layoutInCell="1" allowOverlap="1">
                <wp:simplePos x="0" y="0"/>
                <wp:positionH relativeFrom="page">
                  <wp:posOffset>1306627</wp:posOffset>
                </wp:positionH>
                <wp:positionV relativeFrom="page">
                  <wp:posOffset>1640663</wp:posOffset>
                </wp:positionV>
                <wp:extent cx="4934496" cy="10122"/>
                <wp:effectExtent l="0" t="0" r="0" b="0"/>
                <wp:wrapTopAndBottom/>
                <wp:docPr id="108200" name="Group 108200"/>
                <wp:cNvGraphicFramePr/>
                <a:graphic xmlns:a="http://schemas.openxmlformats.org/drawingml/2006/main">
                  <a:graphicData uri="http://schemas.microsoft.com/office/word/2010/wordprocessingGroup">
                    <wpg:wgp>
                      <wpg:cNvGrpSpPr/>
                      <wpg:grpSpPr>
                        <a:xfrm>
                          <a:off x="0" y="0"/>
                          <a:ext cx="4934496" cy="10122"/>
                          <a:chOff x="0" y="0"/>
                          <a:chExt cx="4934496" cy="10122"/>
                        </a:xfrm>
                      </wpg:grpSpPr>
                      <wps:wsp>
                        <wps:cNvPr id="17789" name="Shape 17789"/>
                        <wps:cNvSpPr/>
                        <wps:spPr>
                          <a:xfrm>
                            <a:off x="0" y="0"/>
                            <a:ext cx="4934496" cy="0"/>
                          </a:xfrm>
                          <a:custGeom>
                            <a:avLst/>
                            <a:gdLst/>
                            <a:ahLst/>
                            <a:cxnLst/>
                            <a:rect l="0" t="0" r="0" b="0"/>
                            <a:pathLst>
                              <a:path w="4934496">
                                <a:moveTo>
                                  <a:pt x="0" y="0"/>
                                </a:moveTo>
                                <a:lnTo>
                                  <a:pt x="4934496"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200" style="width:388.543pt;height:0.797pt;position:absolute;mso-position-horizontal-relative:page;mso-position-horizontal:absolute;margin-left:102.884pt;mso-position-vertical-relative:page;margin-top:129.186pt;" coordsize="49344,101">
                <v:shape id="Shape 17789" style="position:absolute;width:49344;height:0;left:0;top:0;" coordsize="4934496,0" path="m0,0l4934496,0">
                  <v:stroke weight="0.797pt" endcap="flat" joinstyle="miter" miterlimit="10" on="true" color="#000000"/>
                  <v:fill on="false" color="#000000" opacity="0"/>
                </v:shape>
                <w10:wrap type="topAndBottom"/>
              </v:group>
            </w:pict>
          </mc:Fallback>
        </mc:AlternateContent>
      </w:r>
      <w:r>
        <w:rPr>
          <w:sz w:val="20"/>
        </w:rPr>
        <w:t xml:space="preserve">7: </w:t>
      </w:r>
      <w:r>
        <w:t xml:space="preserve">for </w:t>
      </w:r>
      <w:r>
        <w:rPr>
          <w:rFonts w:ascii="宋体" w:eastAsia="宋体" w:hAnsi="宋体" w:cs="宋体"/>
        </w:rPr>
        <w:t>每个需要进行全局校验的节点</w:t>
      </w:r>
      <w:r>
        <w:rPr>
          <w:rFonts w:ascii="宋体" w:eastAsia="宋体" w:hAnsi="宋体" w:cs="宋体"/>
        </w:rPr>
        <w:t xml:space="preserve"> </w:t>
      </w:r>
      <w:r>
        <w:rPr>
          <w:i/>
        </w:rPr>
        <w:t xml:space="preserve">j </w:t>
      </w:r>
      <w:r>
        <w:t>do</w:t>
      </w:r>
    </w:p>
    <w:p w:rsidR="001667FC" w:rsidRDefault="00B03795">
      <w:pPr>
        <w:spacing w:after="97" w:line="259" w:lineRule="auto"/>
        <w:ind w:left="228"/>
        <w:jc w:val="left"/>
      </w:pPr>
      <w:r>
        <w:rPr>
          <w:sz w:val="20"/>
        </w:rPr>
        <w:t xml:space="preserve">8: </w:t>
      </w:r>
      <w:r>
        <w:rPr>
          <w:rFonts w:ascii="宋体" w:eastAsia="宋体" w:hAnsi="宋体" w:cs="宋体"/>
        </w:rPr>
        <w:t>更新频偏：</w:t>
      </w:r>
      <w:r>
        <w:rPr>
          <w:i/>
        </w:rPr>
        <w:t>f</w:t>
      </w:r>
      <w:r>
        <w:rPr>
          <w:i/>
          <w:sz w:val="18"/>
        </w:rPr>
        <w:t xml:space="preserve">jnew </w:t>
      </w:r>
      <w:r>
        <w:rPr>
          <w:rFonts w:ascii="Cambria" w:eastAsia="Cambria" w:hAnsi="Cambria" w:cs="Cambria"/>
        </w:rPr>
        <w:t xml:space="preserve">= </w:t>
      </w:r>
      <w:r>
        <w:rPr>
          <w:i/>
        </w:rPr>
        <w:t>f</w:t>
      </w:r>
      <w:r>
        <w:rPr>
          <w:i/>
          <w:sz w:val="18"/>
        </w:rPr>
        <w:t xml:space="preserve">j </w:t>
      </w:r>
      <w:r>
        <w:rPr>
          <w:rFonts w:ascii="Cambria" w:eastAsia="Cambria" w:hAnsi="Cambria" w:cs="Cambria"/>
        </w:rPr>
        <w:t>+</w:t>
      </w:r>
      <w:r>
        <w:t>∑</w:t>
      </w:r>
      <w:r>
        <w:rPr>
          <w:i/>
          <w:sz w:val="18"/>
        </w:rPr>
        <w:t xml:space="preserve">i </w:t>
      </w:r>
      <w:r>
        <w:t>∆</w:t>
      </w:r>
      <w:r>
        <w:rPr>
          <w:i/>
        </w:rPr>
        <w:t>f</w:t>
      </w:r>
      <w:r>
        <w:rPr>
          <w:i/>
          <w:sz w:val="18"/>
        </w:rPr>
        <w:t>ij</w:t>
      </w:r>
    </w:p>
    <w:p w:rsidR="001667FC" w:rsidRDefault="00B03795">
      <w:pPr>
        <w:tabs>
          <w:tab w:val="center" w:pos="2980"/>
        </w:tabs>
        <w:spacing w:after="26" w:line="259" w:lineRule="auto"/>
        <w:ind w:left="0" w:firstLine="0"/>
        <w:jc w:val="left"/>
      </w:pPr>
      <w:r>
        <w:rPr>
          <w:sz w:val="20"/>
        </w:rPr>
        <w:t xml:space="preserve">9: </w:t>
      </w:r>
      <w:r>
        <w:rPr>
          <w:rFonts w:ascii="宋体" w:eastAsia="宋体" w:hAnsi="宋体" w:cs="宋体"/>
        </w:rPr>
        <w:t>更新时偏：</w:t>
      </w:r>
      <w:r>
        <w:rPr>
          <w:i/>
        </w:rPr>
        <w:t>t</w:t>
      </w:r>
      <w:r>
        <w:rPr>
          <w:i/>
          <w:sz w:val="18"/>
        </w:rPr>
        <w:t>newj</w:t>
      </w:r>
      <w:r>
        <w:rPr>
          <w:i/>
          <w:sz w:val="18"/>
        </w:rPr>
        <w:tab/>
      </w:r>
      <w:r>
        <w:rPr>
          <w:rFonts w:ascii="Cambria" w:eastAsia="Cambria" w:hAnsi="Cambria" w:cs="Cambria"/>
        </w:rPr>
        <w:t xml:space="preserve">= </w:t>
      </w:r>
      <w:r>
        <w:rPr>
          <w:i/>
        </w:rPr>
        <w:t>t</w:t>
      </w:r>
      <w:r>
        <w:rPr>
          <w:i/>
          <w:sz w:val="18"/>
        </w:rPr>
        <w:t xml:space="preserve">j </w:t>
      </w:r>
      <w:r>
        <w:rPr>
          <w:rFonts w:ascii="Cambria" w:eastAsia="Cambria" w:hAnsi="Cambria" w:cs="Cambria"/>
        </w:rPr>
        <w:t>+</w:t>
      </w:r>
      <w:r>
        <w:t>∑</w:t>
      </w:r>
      <w:r>
        <w:rPr>
          <w:i/>
          <w:sz w:val="18"/>
        </w:rPr>
        <w:t xml:space="preserve">i </w:t>
      </w:r>
      <w:r>
        <w:t>∆</w:t>
      </w:r>
      <w:r>
        <w:rPr>
          <w:i/>
        </w:rPr>
        <w:t>t</w:t>
      </w:r>
      <w:r>
        <w:rPr>
          <w:i/>
          <w:sz w:val="18"/>
        </w:rPr>
        <w:t>ij</w:t>
      </w:r>
    </w:p>
    <w:p w:rsidR="001667FC" w:rsidRDefault="00B03795">
      <w:pPr>
        <w:spacing w:after="0" w:line="259" w:lineRule="auto"/>
        <w:ind w:left="96"/>
        <w:jc w:val="left"/>
      </w:pPr>
      <w:r>
        <w:rPr>
          <w:sz w:val="20"/>
        </w:rPr>
        <w:t xml:space="preserve">10: </w:t>
      </w:r>
      <w:r>
        <w:t>end for</w:t>
      </w:r>
    </w:p>
    <w:p w:rsidR="001667FC" w:rsidRDefault="00B03795">
      <w:pPr>
        <w:spacing w:after="0" w:line="259" w:lineRule="auto"/>
        <w:ind w:left="143"/>
        <w:jc w:val="left"/>
      </w:pPr>
      <w:r>
        <w:rPr>
          <w:sz w:val="20"/>
        </w:rPr>
        <w:t xml:space="preserve">11: </w:t>
      </w:r>
      <w:r>
        <w:rPr>
          <w:rFonts w:ascii="宋体" w:eastAsia="宋体" w:hAnsi="宋体" w:cs="宋体"/>
        </w:rPr>
        <w:t>返回更新后的网络参数</w:t>
      </w:r>
    </w:p>
    <w:p w:rsidR="001667FC" w:rsidRDefault="00B03795">
      <w:pPr>
        <w:spacing w:after="436" w:line="259" w:lineRule="auto"/>
        <w:ind w:left="101" w:firstLine="0"/>
        <w:jc w:val="left"/>
      </w:pPr>
      <w:r>
        <w:rPr>
          <w:rFonts w:ascii="Calibri" w:eastAsia="Calibri" w:hAnsi="Calibri" w:cs="Calibri"/>
          <w:noProof/>
          <w:sz w:val="22"/>
        </w:rPr>
        <mc:AlternateContent>
          <mc:Choice Requires="wpg">
            <w:drawing>
              <wp:inline distT="0" distB="0" distL="0" distR="0">
                <wp:extent cx="4934496" cy="5055"/>
                <wp:effectExtent l="0" t="0" r="0" b="0"/>
                <wp:docPr id="108202" name="Group 108202"/>
                <wp:cNvGraphicFramePr/>
                <a:graphic xmlns:a="http://schemas.openxmlformats.org/drawingml/2006/main">
                  <a:graphicData uri="http://schemas.microsoft.com/office/word/2010/wordprocessingGroup">
                    <wpg:wgp>
                      <wpg:cNvGrpSpPr/>
                      <wpg:grpSpPr>
                        <a:xfrm>
                          <a:off x="0" y="0"/>
                          <a:ext cx="4934496" cy="5055"/>
                          <a:chOff x="0" y="0"/>
                          <a:chExt cx="4934496" cy="5055"/>
                        </a:xfrm>
                      </wpg:grpSpPr>
                      <wps:wsp>
                        <wps:cNvPr id="17965" name="Shape 17965"/>
                        <wps:cNvSpPr/>
                        <wps:spPr>
                          <a:xfrm>
                            <a:off x="0" y="0"/>
                            <a:ext cx="4934496" cy="0"/>
                          </a:xfrm>
                          <a:custGeom>
                            <a:avLst/>
                            <a:gdLst/>
                            <a:ahLst/>
                            <a:cxnLst/>
                            <a:rect l="0" t="0" r="0" b="0"/>
                            <a:pathLst>
                              <a:path w="4934496">
                                <a:moveTo>
                                  <a:pt x="0" y="0"/>
                                </a:moveTo>
                                <a:lnTo>
                                  <a:pt x="49344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202" style="width:388.543pt;height:0.398pt;mso-position-horizontal-relative:char;mso-position-vertical-relative:line" coordsize="49344,50">
                <v:shape id="Shape 17965" style="position:absolute;width:49344;height:0;left:0;top:0;" coordsize="4934496,0" path="m0,0l4934496,0">
                  <v:stroke weight="0.398pt" endcap="flat" joinstyle="miter" miterlimit="10" on="true" color="#000000"/>
                  <v:fill on="false" color="#000000" opacity="0"/>
                </v:shape>
              </v:group>
            </w:pict>
          </mc:Fallback>
        </mc:AlternateContent>
      </w:r>
    </w:p>
    <w:p w:rsidR="001667FC" w:rsidRDefault="00B03795">
      <w:pPr>
        <w:numPr>
          <w:ilvl w:val="0"/>
          <w:numId w:val="7"/>
        </w:numPr>
        <w:spacing w:after="222" w:line="299" w:lineRule="auto"/>
        <w:ind w:hanging="201"/>
        <w:jc w:val="left"/>
      </w:pPr>
      <w:r>
        <w:rPr>
          <w:rFonts w:ascii="宋体" w:eastAsia="宋体" w:hAnsi="宋体" w:cs="宋体"/>
        </w:rPr>
        <w:t>混合架构解决了异构网络传输时延不一致的问题。</w:t>
      </w:r>
    </w:p>
    <w:p w:rsidR="001667FC" w:rsidRDefault="00B03795">
      <w:pPr>
        <w:numPr>
          <w:ilvl w:val="0"/>
          <w:numId w:val="7"/>
        </w:numPr>
        <w:spacing w:after="3" w:line="299" w:lineRule="auto"/>
        <w:ind w:hanging="201"/>
        <w:jc w:val="left"/>
      </w:pPr>
      <w:r>
        <w:rPr>
          <w:rFonts w:ascii="宋体" w:eastAsia="宋体" w:hAnsi="宋体" w:cs="宋体"/>
        </w:rPr>
        <w:t>混合架构保证了最小的更新校验量，因为校验链被尽量地保留，从而减少了</w:t>
      </w:r>
      <w:r>
        <w:rPr>
          <w:rFonts w:ascii="宋体" w:eastAsia="宋体" w:hAnsi="宋体" w:cs="宋体"/>
        </w:rPr>
        <w:t>需要更新的校验块个数。</w:t>
      </w:r>
    </w:p>
    <w:p w:rsidR="001667FC" w:rsidRDefault="001667FC">
      <w:pPr>
        <w:sectPr w:rsidR="001667FC">
          <w:headerReference w:type="even" r:id="rId51"/>
          <w:headerReference w:type="default" r:id="rId52"/>
          <w:footerReference w:type="even" r:id="rId53"/>
          <w:footerReference w:type="default" r:id="rId54"/>
          <w:headerReference w:type="first" r:id="rId55"/>
          <w:footerReference w:type="first" r:id="rId56"/>
          <w:pgSz w:w="11906" w:h="16838"/>
          <w:pgMar w:top="2576" w:right="1753" w:bottom="2431" w:left="1957" w:header="1835" w:footer="1817" w:gutter="0"/>
          <w:cols w:space="720"/>
        </w:sectPr>
      </w:pPr>
    </w:p>
    <w:p w:rsidR="001667FC" w:rsidRDefault="00B03795">
      <w:pPr>
        <w:spacing w:after="311" w:line="259" w:lineRule="auto"/>
        <w:ind w:right="131"/>
        <w:jc w:val="center"/>
      </w:pPr>
      <w:r>
        <w:rPr>
          <w:sz w:val="32"/>
        </w:rPr>
        <w:lastRenderedPageBreak/>
        <w:t>5G+TSN</w:t>
      </w:r>
    </w:p>
    <w:p w:rsidR="001667FC" w:rsidRDefault="00B03795">
      <w:pPr>
        <w:spacing w:after="417" w:line="299" w:lineRule="auto"/>
        <w:ind w:left="86" w:firstLine="0"/>
        <w:jc w:val="left"/>
      </w:pPr>
      <w:r>
        <w:rPr>
          <w:rFonts w:ascii="宋体" w:eastAsia="宋体" w:hAnsi="宋体" w:cs="宋体"/>
        </w:rPr>
        <w:t>在上一章中，为了解决多场制造系统的场景，我们设计了一个异构网络的同步架构（图</w:t>
      </w:r>
      <w:r>
        <w:t>2-4</w:t>
      </w:r>
      <w:r>
        <w:rPr>
          <w:rFonts w:ascii="宋体" w:eastAsia="宋体" w:hAnsi="宋体" w:cs="宋体"/>
        </w:rPr>
        <w:t>），并实现了整个架构的初始化同步以及网络拓扑的校验</w:t>
      </w:r>
      <w:r>
        <w:rPr>
          <w:rFonts w:ascii="宋体" w:eastAsia="宋体" w:hAnsi="宋体" w:cs="宋体"/>
        </w:rPr>
        <w:t>更新。接下来，我们将针对</w:t>
      </w:r>
      <w:proofErr w:type="gramStart"/>
      <w:r>
        <w:rPr>
          <w:rFonts w:ascii="宋体" w:eastAsia="宋体" w:hAnsi="宋体" w:cs="宋体"/>
        </w:rPr>
        <w:t>核心网</w:t>
      </w:r>
      <w:proofErr w:type="gramEnd"/>
      <w:r>
        <w:rPr>
          <w:rFonts w:ascii="宋体" w:eastAsia="宋体" w:hAnsi="宋体" w:cs="宋体"/>
        </w:rPr>
        <w:t>内部的</w:t>
      </w:r>
      <w:r>
        <w:t>5G+TSN</w:t>
      </w:r>
      <w:r>
        <w:rPr>
          <w:rFonts w:ascii="宋体" w:eastAsia="宋体" w:hAnsi="宋体" w:cs="宋体"/>
        </w:rPr>
        <w:t>网络部分进行子载波间隔优化和时间戳补偿，以保证核心网络的同步精度。</w:t>
      </w:r>
    </w:p>
    <w:p w:rsidR="001667FC" w:rsidRDefault="00B03795">
      <w:pPr>
        <w:pStyle w:val="2"/>
        <w:ind w:left="96"/>
      </w:pPr>
      <w:r>
        <w:t xml:space="preserve">3.1 </w:t>
      </w:r>
      <w:r>
        <w:rPr>
          <w:rFonts w:ascii="黑体" w:eastAsia="黑体" w:hAnsi="黑体" w:cs="黑体"/>
        </w:rPr>
        <w:t>子载波间隔优化问题构建</w:t>
      </w:r>
    </w:p>
    <w:p w:rsidR="001667FC" w:rsidRDefault="00B03795">
      <w:pPr>
        <w:spacing w:after="130" w:line="299" w:lineRule="auto"/>
        <w:ind w:left="86" w:firstLine="470"/>
        <w:jc w:val="left"/>
      </w:pPr>
      <w:r>
        <w:rPr>
          <w:rFonts w:ascii="宋体" w:eastAsia="宋体" w:hAnsi="宋体" w:cs="宋体"/>
        </w:rPr>
        <w:t>根据公式（</w:t>
      </w:r>
      <w:r>
        <w:t>7</w:t>
      </w:r>
      <w:r>
        <w:rPr>
          <w:rFonts w:ascii="宋体" w:eastAsia="宋体" w:hAnsi="宋体" w:cs="宋体"/>
        </w:rPr>
        <w:t>），已知</w:t>
      </w:r>
      <w:r>
        <w:t>5G</w:t>
      </w:r>
      <w:r>
        <w:rPr>
          <w:rFonts w:ascii="宋体" w:eastAsia="宋体" w:hAnsi="宋体" w:cs="宋体"/>
        </w:rPr>
        <w:t>网络中</w:t>
      </w:r>
      <w:r>
        <w:t>5G-TSN</w:t>
      </w:r>
      <w:r>
        <w:rPr>
          <w:rFonts w:ascii="宋体" w:eastAsia="宋体" w:hAnsi="宋体" w:cs="宋体"/>
        </w:rPr>
        <w:t>同步时估计传输延迟的误差上限为</w:t>
      </w:r>
      <w:r>
        <w:rPr>
          <w:i/>
        </w:rPr>
        <w:t>T</w:t>
      </w:r>
      <w:r>
        <w:rPr>
          <w:i/>
          <w:vertAlign w:val="subscript"/>
        </w:rPr>
        <w:t>c</w:t>
      </w:r>
      <w:r>
        <w:rPr>
          <w:rFonts w:ascii="Cambria" w:eastAsia="Cambria" w:hAnsi="Cambria" w:cs="Cambria"/>
          <w:i/>
        </w:rPr>
        <w:t>/</w:t>
      </w:r>
      <w:r>
        <w:t>2</w:t>
      </w:r>
      <w:r>
        <w:rPr>
          <w:rFonts w:ascii="宋体" w:eastAsia="宋体" w:hAnsi="宋体" w:cs="宋体"/>
        </w:rPr>
        <w:t>。如图</w:t>
      </w:r>
      <w:r>
        <w:t>5</w:t>
      </w:r>
      <w:r>
        <w:rPr>
          <w:rFonts w:ascii="宋体" w:eastAsia="宋体" w:hAnsi="宋体" w:cs="宋体"/>
        </w:rPr>
        <w:t>所示，</w:t>
      </w:r>
      <w:r>
        <w:t>5G</w:t>
      </w:r>
      <w:r>
        <w:rPr>
          <w:rFonts w:ascii="宋体" w:eastAsia="宋体" w:hAnsi="宋体" w:cs="宋体"/>
        </w:rPr>
        <w:t>网络的</w:t>
      </w:r>
      <w:proofErr w:type="gramStart"/>
      <w:r>
        <w:rPr>
          <w:rFonts w:ascii="宋体" w:eastAsia="宋体" w:hAnsi="宋体" w:cs="宋体"/>
        </w:rPr>
        <w:t>帧结构</w:t>
      </w:r>
      <w:proofErr w:type="gramEnd"/>
      <w:r>
        <w:rPr>
          <w:rFonts w:ascii="宋体" w:eastAsia="宋体" w:hAnsi="宋体" w:cs="宋体"/>
        </w:rPr>
        <w:t>由一个无线帧和一个相同长度</w:t>
      </w:r>
      <w:proofErr w:type="gramStart"/>
      <w:r>
        <w:rPr>
          <w:rFonts w:ascii="宋体" w:eastAsia="宋体" w:hAnsi="宋体" w:cs="宋体"/>
        </w:rPr>
        <w:t>的子帧组</w:t>
      </w:r>
      <w:proofErr w:type="gramEnd"/>
      <w:r>
        <w:rPr>
          <w:rFonts w:ascii="宋体" w:eastAsia="宋体" w:hAnsi="宋体" w:cs="宋体"/>
        </w:rPr>
        <w:t>成，分别为</w:t>
      </w:r>
      <w:r>
        <w:t>10ms</w:t>
      </w:r>
      <w:r>
        <w:rPr>
          <w:rFonts w:ascii="宋体" w:eastAsia="宋体" w:hAnsi="宋体" w:cs="宋体"/>
        </w:rPr>
        <w:t>和</w:t>
      </w:r>
      <w:r>
        <w:t>1ms</w:t>
      </w:r>
      <w:r>
        <w:rPr>
          <w:rFonts w:ascii="宋体" w:eastAsia="宋体" w:hAnsi="宋体" w:cs="宋体"/>
        </w:rPr>
        <w:t>。</w:t>
      </w:r>
      <w:r>
        <w:t>5G</w:t>
      </w:r>
      <w:r>
        <w:rPr>
          <w:rFonts w:ascii="宋体" w:eastAsia="宋体" w:hAnsi="宋体" w:cs="宋体"/>
        </w:rPr>
        <w:t>的每个时隙包含</w:t>
      </w:r>
      <w:r>
        <w:t>14</w:t>
      </w:r>
      <w:r>
        <w:rPr>
          <w:rFonts w:ascii="宋体" w:eastAsia="宋体" w:hAnsi="宋体" w:cs="宋体"/>
        </w:rPr>
        <w:t>个</w:t>
      </w:r>
      <w:r>
        <w:t>OFDM</w:t>
      </w:r>
      <w:r>
        <w:rPr>
          <w:rFonts w:ascii="宋体" w:eastAsia="宋体" w:hAnsi="宋体" w:cs="宋体"/>
        </w:rPr>
        <w:t>符号，其中</w:t>
      </w:r>
      <w:r>
        <w:t>4</w:t>
      </w:r>
      <w:r>
        <w:rPr>
          <w:rFonts w:ascii="宋体" w:eastAsia="宋体" w:hAnsi="宋体" w:cs="宋体"/>
        </w:rPr>
        <w:t>个</w:t>
      </w:r>
      <w:r>
        <w:rPr>
          <w:rFonts w:ascii="宋体" w:eastAsia="宋体" w:hAnsi="宋体" w:cs="宋体"/>
        </w:rPr>
        <w:t xml:space="preserve"> </w:t>
      </w:r>
      <w:r>
        <w:t>OFDM</w:t>
      </w:r>
      <w:r>
        <w:rPr>
          <w:rFonts w:ascii="宋体" w:eastAsia="宋体" w:hAnsi="宋体" w:cs="宋体"/>
        </w:rPr>
        <w:t>符号被</w:t>
      </w:r>
      <w:r>
        <w:t>SSBS</w:t>
      </w:r>
      <w:r>
        <w:rPr>
          <w:rFonts w:ascii="宋体" w:eastAsia="宋体" w:hAnsi="宋体" w:cs="宋体"/>
        </w:rPr>
        <w:t>（时钟同步信息）占用。</w:t>
      </w:r>
      <w:r>
        <w:t>SSBS</w:t>
      </w:r>
      <w:r>
        <w:rPr>
          <w:rFonts w:ascii="宋体" w:eastAsia="宋体" w:hAnsi="宋体" w:cs="宋体"/>
        </w:rPr>
        <w:t>的持续时间和周期随不同的子载波间隔而变化，而</w:t>
      </w:r>
      <w:r>
        <w:t>5G</w:t>
      </w:r>
      <w:r>
        <w:rPr>
          <w:rFonts w:ascii="宋体" w:eastAsia="宋体" w:hAnsi="宋体" w:cs="宋体"/>
        </w:rPr>
        <w:t>的子载波间隔可以调整。通过利用子载波间隔的特</w:t>
      </w:r>
      <w:r>
        <w:rPr>
          <w:rFonts w:ascii="宋体" w:eastAsia="宋体" w:hAnsi="宋体" w:cs="宋体"/>
        </w:rPr>
        <w:t>性，可以通过增加子载波间隔来减少</w:t>
      </w:r>
      <w:r>
        <w:t>OFDM</w:t>
      </w:r>
      <w:r>
        <w:rPr>
          <w:rFonts w:ascii="宋体" w:eastAsia="宋体" w:hAnsi="宋体" w:cs="宋体"/>
        </w:rPr>
        <w:t>的子载波数量和符号长度，从而减少延迟和累积误差。因此，我们可以得到：</w:t>
      </w:r>
    </w:p>
    <w:p w:rsidR="001667FC" w:rsidRDefault="00B03795">
      <w:pPr>
        <w:spacing w:after="0" w:line="259" w:lineRule="auto"/>
        <w:ind w:left="340" w:right="800"/>
        <w:jc w:val="center"/>
      </w:pPr>
      <w:r>
        <w:t>15</w:t>
      </w:r>
      <w:r>
        <w:rPr>
          <w:i/>
        </w:rPr>
        <w:t>kHz</w:t>
      </w:r>
    </w:p>
    <w:p w:rsidR="001667FC" w:rsidRDefault="00B03795">
      <w:pPr>
        <w:spacing w:line="254" w:lineRule="auto"/>
        <w:ind w:left="3157"/>
      </w:pPr>
      <w:r>
        <w:rPr>
          <w:i/>
        </w:rPr>
        <w:t>T</w:t>
      </w:r>
      <w:r>
        <w:rPr>
          <w:i/>
          <w:vertAlign w:val="subscript"/>
        </w:rPr>
        <w:t xml:space="preserve">c </w:t>
      </w:r>
      <w:r>
        <w:rPr>
          <w:rFonts w:ascii="Cambria" w:eastAsia="Cambria" w:hAnsi="Cambria" w:cs="Cambria"/>
        </w:rPr>
        <w:t xml:space="preserve">= </w:t>
      </w:r>
      <w:r>
        <w:rPr>
          <w:rFonts w:ascii="Calibri" w:eastAsia="Calibri" w:hAnsi="Calibri" w:cs="Calibri"/>
          <w:noProof/>
          <w:sz w:val="22"/>
        </w:rPr>
        <mc:AlternateContent>
          <mc:Choice Requires="wpg">
            <w:drawing>
              <wp:inline distT="0" distB="0" distL="0" distR="0">
                <wp:extent cx="402641" cy="6096"/>
                <wp:effectExtent l="0" t="0" r="0" b="0"/>
                <wp:docPr id="108613" name="Group 108613"/>
                <wp:cNvGraphicFramePr/>
                <a:graphic xmlns:a="http://schemas.openxmlformats.org/drawingml/2006/main">
                  <a:graphicData uri="http://schemas.microsoft.com/office/word/2010/wordprocessingGroup">
                    <wpg:wgp>
                      <wpg:cNvGrpSpPr/>
                      <wpg:grpSpPr>
                        <a:xfrm>
                          <a:off x="0" y="0"/>
                          <a:ext cx="402641" cy="6096"/>
                          <a:chOff x="0" y="0"/>
                          <a:chExt cx="402641" cy="6096"/>
                        </a:xfrm>
                      </wpg:grpSpPr>
                      <wps:wsp>
                        <wps:cNvPr id="18399" name="Shape 18399"/>
                        <wps:cNvSpPr/>
                        <wps:spPr>
                          <a:xfrm>
                            <a:off x="0" y="0"/>
                            <a:ext cx="402641" cy="0"/>
                          </a:xfrm>
                          <a:custGeom>
                            <a:avLst/>
                            <a:gdLst/>
                            <a:ahLst/>
                            <a:cxnLst/>
                            <a:rect l="0" t="0" r="0" b="0"/>
                            <a:pathLst>
                              <a:path w="402641">
                                <a:moveTo>
                                  <a:pt x="0" y="0"/>
                                </a:moveTo>
                                <a:lnTo>
                                  <a:pt x="402641"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613" style="width:31.704pt;height:0.48pt;mso-position-horizontal-relative:char;mso-position-vertical-relative:line" coordsize="4026,60">
                <v:shape id="Shape 18399" style="position:absolute;width:4026;height:0;left:0;top:0;" coordsize="402641,0" path="m0,0l402641,0">
                  <v:stroke weight="0.48pt" endcap="flat" joinstyle="miter" miterlimit="10" on="true" color="#000000"/>
                  <v:fill on="false" color="#000000" opacity="0"/>
                </v:shape>
              </v:group>
            </w:pict>
          </mc:Fallback>
        </mc:AlternateContent>
      </w:r>
    </w:p>
    <w:p w:rsidR="001667FC" w:rsidRDefault="00B03795">
      <w:pPr>
        <w:tabs>
          <w:tab w:val="center" w:pos="3967"/>
          <w:tab w:val="center" w:pos="7642"/>
        </w:tabs>
        <w:spacing w:after="0" w:line="265" w:lineRule="auto"/>
        <w:ind w:left="0" w:firstLine="0"/>
        <w:jc w:val="left"/>
      </w:pPr>
      <w:r>
        <w:rPr>
          <w:rFonts w:ascii="Calibri" w:eastAsia="Calibri" w:hAnsi="Calibri" w:cs="Calibri"/>
          <w:sz w:val="22"/>
        </w:rPr>
        <w:tab/>
      </w:r>
      <w:r>
        <w:rPr>
          <w:rFonts w:ascii="Cambria" w:eastAsia="Cambria" w:hAnsi="Cambria" w:cs="Cambria"/>
          <w:sz w:val="37"/>
          <w:vertAlign w:val="superscript"/>
        </w:rPr>
        <w:t>△</w:t>
      </w:r>
      <w:r>
        <w:rPr>
          <w:i/>
          <w:sz w:val="37"/>
          <w:vertAlign w:val="superscript"/>
        </w:rPr>
        <w:t>F</w:t>
      </w:r>
      <w:r>
        <w:rPr>
          <w:i/>
          <w:sz w:val="37"/>
          <w:vertAlign w:val="superscript"/>
        </w:rPr>
        <w:tab/>
      </w:r>
      <w:r>
        <w:t>(3.1)</w:t>
      </w:r>
    </w:p>
    <w:p w:rsidR="001667FC" w:rsidRDefault="00B03795">
      <w:pPr>
        <w:spacing w:after="368" w:line="259" w:lineRule="auto"/>
        <w:ind w:left="340" w:right="781"/>
        <w:jc w:val="center"/>
      </w:pPr>
      <w:r>
        <w:rPr>
          <w:rFonts w:ascii="Cambria" w:eastAsia="Cambria" w:hAnsi="Cambria" w:cs="Cambria"/>
        </w:rPr>
        <w:t>△</w:t>
      </w:r>
      <w:r>
        <w:rPr>
          <w:i/>
        </w:rPr>
        <w:t xml:space="preserve">F </w:t>
      </w:r>
      <w:r>
        <w:rPr>
          <w:rFonts w:ascii="Cambria" w:eastAsia="Cambria" w:hAnsi="Cambria" w:cs="Cambria"/>
        </w:rPr>
        <w:t xml:space="preserve">= </w:t>
      </w:r>
      <w:r>
        <w:t>2</w:t>
      </w:r>
      <w:r>
        <w:rPr>
          <w:i/>
          <w:vertAlign w:val="superscript"/>
        </w:rPr>
        <w:t xml:space="preserve">µ </w:t>
      </w:r>
      <w:r>
        <w:rPr>
          <w:rFonts w:ascii="Cambria" w:eastAsia="Cambria" w:hAnsi="Cambria" w:cs="Cambria"/>
        </w:rPr>
        <w:t>·</w:t>
      </w:r>
      <w:r>
        <w:t>15</w:t>
      </w:r>
      <w:r>
        <w:rPr>
          <w:i/>
        </w:rPr>
        <w:t>kHz</w:t>
      </w:r>
    </w:p>
    <w:p w:rsidR="001667FC" w:rsidRDefault="00B03795">
      <w:pPr>
        <w:spacing w:after="196" w:line="299" w:lineRule="auto"/>
        <w:ind w:left="86" w:firstLine="0"/>
        <w:jc w:val="left"/>
      </w:pPr>
      <w:r>
        <w:rPr>
          <w:rFonts w:ascii="宋体" w:eastAsia="宋体" w:hAnsi="宋体" w:cs="宋体"/>
        </w:rPr>
        <w:lastRenderedPageBreak/>
        <w:t>其中</w:t>
      </w:r>
      <w:r>
        <w:rPr>
          <w:rFonts w:ascii="Cambria" w:eastAsia="Cambria" w:hAnsi="Cambria" w:cs="Cambria"/>
        </w:rPr>
        <w:t>△</w:t>
      </w:r>
      <w:r>
        <w:rPr>
          <w:i/>
        </w:rPr>
        <w:t>F</w:t>
      </w:r>
      <w:r>
        <w:rPr>
          <w:rFonts w:ascii="宋体" w:eastAsia="宋体" w:hAnsi="宋体" w:cs="宋体"/>
        </w:rPr>
        <w:t>是子载波间距（</w:t>
      </w:r>
      <w:r>
        <w:t>SCS</w:t>
      </w:r>
      <w:r>
        <w:rPr>
          <w:rFonts w:ascii="宋体" w:eastAsia="宋体" w:hAnsi="宋体" w:cs="宋体"/>
        </w:rPr>
        <w:t>），</w:t>
      </w:r>
      <w:r>
        <w:rPr>
          <w:i/>
          <w:sz w:val="37"/>
          <w:vertAlign w:val="subscript"/>
        </w:rPr>
        <w:t xml:space="preserve">µ </w:t>
      </w:r>
      <w:r>
        <w:rPr>
          <w:rFonts w:ascii="Cambria" w:eastAsia="Cambria" w:hAnsi="Cambria" w:cs="Cambria"/>
        </w:rPr>
        <w:t>= {</w:t>
      </w:r>
      <w:r>
        <w:t>0</w:t>
      </w:r>
      <w:r>
        <w:rPr>
          <w:rFonts w:ascii="Cambria" w:eastAsia="Cambria" w:hAnsi="Cambria" w:cs="Cambria"/>
          <w:i/>
        </w:rPr>
        <w:t>,</w:t>
      </w:r>
      <w:r>
        <w:t>1</w:t>
      </w:r>
      <w:r>
        <w:rPr>
          <w:rFonts w:ascii="Cambria" w:eastAsia="Cambria" w:hAnsi="Cambria" w:cs="Cambria"/>
          <w:i/>
        </w:rPr>
        <w:t>,</w:t>
      </w:r>
      <w:r>
        <w:t>2</w:t>
      </w:r>
      <w:r>
        <w:rPr>
          <w:rFonts w:ascii="Cambria" w:eastAsia="Cambria" w:hAnsi="Cambria" w:cs="Cambria"/>
          <w:i/>
        </w:rPr>
        <w:t>,</w:t>
      </w:r>
      <w:r>
        <w:t>3</w:t>
      </w:r>
      <w:r>
        <w:rPr>
          <w:rFonts w:ascii="Cambria" w:eastAsia="Cambria" w:hAnsi="Cambria" w:cs="Cambria"/>
          <w:i/>
        </w:rPr>
        <w:t>,</w:t>
      </w:r>
      <w:r>
        <w:t>4</w:t>
      </w:r>
      <w:r>
        <w:rPr>
          <w:rFonts w:ascii="Cambria" w:eastAsia="Cambria" w:hAnsi="Cambria" w:cs="Cambria"/>
          <w:i/>
        </w:rPr>
        <w:t>,</w:t>
      </w:r>
      <w:r>
        <w:t>5</w:t>
      </w:r>
      <w:r>
        <w:rPr>
          <w:rFonts w:ascii="Cambria" w:eastAsia="Cambria" w:hAnsi="Cambria" w:cs="Cambria"/>
        </w:rPr>
        <w:t>}</w:t>
      </w:r>
      <w:r>
        <w:rPr>
          <w:rFonts w:ascii="宋体" w:eastAsia="宋体" w:hAnsi="宋体" w:cs="宋体"/>
        </w:rPr>
        <w:t>。它表明，当有源载波带宽</w:t>
      </w:r>
      <w:r>
        <w:rPr>
          <w:i/>
        </w:rPr>
        <w:t>f</w:t>
      </w:r>
      <w:r>
        <w:rPr>
          <w:i/>
          <w:vertAlign w:val="subscript"/>
        </w:rPr>
        <w:t>c</w:t>
      </w:r>
      <w:r>
        <w:rPr>
          <w:rFonts w:ascii="宋体" w:eastAsia="宋体" w:hAnsi="宋体" w:cs="宋体"/>
        </w:rPr>
        <w:t>固定时，增加子载波间距</w:t>
      </w:r>
      <w:r>
        <w:rPr>
          <w:rFonts w:ascii="Cambria" w:eastAsia="Cambria" w:hAnsi="Cambria" w:cs="Cambria"/>
        </w:rPr>
        <w:t>△</w:t>
      </w:r>
      <w:r>
        <w:rPr>
          <w:i/>
        </w:rPr>
        <w:t>F</w:t>
      </w:r>
      <w:r>
        <w:rPr>
          <w:rFonts w:ascii="宋体" w:eastAsia="宋体" w:hAnsi="宋体" w:cs="宋体"/>
        </w:rPr>
        <w:t>可减少时钟同步误差</w:t>
      </w:r>
      <w:r>
        <w:rPr>
          <w:i/>
          <w:sz w:val="37"/>
          <w:vertAlign w:val="subscript"/>
        </w:rPr>
        <w:t>ε</w:t>
      </w:r>
      <w:r>
        <w:rPr>
          <w:rFonts w:ascii="宋体" w:eastAsia="宋体" w:hAnsi="宋体" w:cs="宋体"/>
        </w:rPr>
        <w:t>。然而，增加载波间距也会引起以下问题：</w:t>
      </w:r>
    </w:p>
    <w:p w:rsidR="001667FC" w:rsidRDefault="00B03795">
      <w:pPr>
        <w:numPr>
          <w:ilvl w:val="0"/>
          <w:numId w:val="8"/>
        </w:numPr>
        <w:spacing w:after="175"/>
        <w:ind w:hanging="201"/>
        <w:jc w:val="left"/>
      </w:pPr>
      <w:r>
        <w:rPr>
          <w:rFonts w:ascii="宋体" w:eastAsia="宋体" w:hAnsi="宋体" w:cs="宋体"/>
        </w:rPr>
        <w:t>频谱效率降低：载波间隔越大，每个载波可传输的数据量就越小，频谱效率也就越低。</w:t>
      </w:r>
    </w:p>
    <w:p w:rsidR="001667FC" w:rsidRDefault="00B03795">
      <w:pPr>
        <w:numPr>
          <w:ilvl w:val="0"/>
          <w:numId w:val="8"/>
        </w:numPr>
        <w:spacing w:after="259" w:line="262" w:lineRule="auto"/>
        <w:ind w:hanging="201"/>
        <w:jc w:val="left"/>
      </w:pPr>
      <w:r>
        <w:rPr>
          <w:rFonts w:ascii="宋体" w:eastAsia="宋体" w:hAnsi="宋体" w:cs="宋体"/>
        </w:rPr>
        <w:t>抗干扰能力下降：载波间隔越大，遇到干扰源时，误码率越大。</w:t>
      </w:r>
    </w:p>
    <w:p w:rsidR="001667FC" w:rsidRDefault="00B03795">
      <w:pPr>
        <w:numPr>
          <w:ilvl w:val="0"/>
          <w:numId w:val="8"/>
        </w:numPr>
        <w:spacing w:after="175"/>
        <w:ind w:hanging="201"/>
        <w:jc w:val="left"/>
      </w:pPr>
      <w:r>
        <w:rPr>
          <w:rFonts w:ascii="宋体" w:eastAsia="宋体" w:hAnsi="宋体" w:cs="宋体"/>
        </w:rPr>
        <w:t>功耗增加：</w:t>
      </w:r>
      <w:r>
        <w:rPr>
          <w:rFonts w:ascii="宋体" w:eastAsia="宋体" w:hAnsi="宋体" w:cs="宋体"/>
        </w:rPr>
        <w:t>如果要保证低误码率，就需要提高信号功率，这就导致了功耗的增加。</w:t>
      </w:r>
    </w:p>
    <w:p w:rsidR="001667FC" w:rsidRDefault="00B03795">
      <w:pPr>
        <w:numPr>
          <w:ilvl w:val="0"/>
          <w:numId w:val="8"/>
        </w:numPr>
        <w:spacing w:after="134" w:line="299" w:lineRule="auto"/>
        <w:ind w:hanging="201"/>
        <w:jc w:val="left"/>
      </w:pPr>
      <w:r>
        <w:rPr>
          <w:rFonts w:ascii="宋体" w:eastAsia="宋体" w:hAnsi="宋体" w:cs="宋体"/>
        </w:rPr>
        <w:t>浪费资源：大的载波间隔可能会导致一些频谱资源被浪费掉。选择一个合适的载波间隔对于实现高精度的</w:t>
      </w:r>
      <w:r>
        <w:t>5G+TSN</w:t>
      </w:r>
      <w:r>
        <w:rPr>
          <w:rFonts w:ascii="宋体" w:eastAsia="宋体" w:hAnsi="宋体" w:cs="宋体"/>
        </w:rPr>
        <w:t>同步至关重要。这个问题可以简化为同步精度和带宽利用率之间的权衡，可以表示为：</w:t>
      </w:r>
    </w:p>
    <w:p w:rsidR="001667FC" w:rsidRDefault="00B03795">
      <w:pPr>
        <w:spacing w:after="0" w:line="259" w:lineRule="auto"/>
        <w:ind w:left="340"/>
        <w:jc w:val="center"/>
      </w:pPr>
      <w:r>
        <w:rPr>
          <w:i/>
        </w:rPr>
        <w:t>B</w:t>
      </w:r>
    </w:p>
    <w:p w:rsidR="001667FC" w:rsidRDefault="00B03795">
      <w:pPr>
        <w:tabs>
          <w:tab w:val="center" w:pos="3323"/>
          <w:tab w:val="center" w:pos="4477"/>
          <w:tab w:val="center" w:pos="7642"/>
        </w:tabs>
        <w:spacing w:after="0" w:line="265" w:lineRule="auto"/>
        <w:ind w:left="0" w:firstLine="0"/>
        <w:jc w:val="left"/>
      </w:pPr>
      <w:r>
        <w:rPr>
          <w:rFonts w:ascii="Calibri" w:eastAsia="Calibri" w:hAnsi="Calibri" w:cs="Calibri"/>
          <w:sz w:val="22"/>
        </w:rPr>
        <w:tab/>
      </w:r>
      <w:r>
        <w:rPr>
          <w:i/>
        </w:rPr>
        <w:t xml:space="preserve">η </w:t>
      </w:r>
      <w:r>
        <w:rPr>
          <w:rFonts w:ascii="Cambria" w:eastAsia="Cambria" w:hAnsi="Cambria" w:cs="Cambria"/>
        </w:rPr>
        <w:t xml:space="preserve">= </w:t>
      </w:r>
      <w:r>
        <w:rPr>
          <w:i/>
        </w:rPr>
        <w:t>f</w:t>
      </w:r>
      <w:r>
        <w:rPr>
          <w:i/>
          <w:vertAlign w:val="subscript"/>
        </w:rPr>
        <w:t xml:space="preserve">c </w:t>
      </w:r>
      <w:r>
        <w:rPr>
          <w:rFonts w:ascii="Cambria" w:eastAsia="Cambria" w:hAnsi="Cambria" w:cs="Cambria"/>
        </w:rPr>
        <w:t>·</w:t>
      </w:r>
      <w:r>
        <w:rPr>
          <w:rFonts w:ascii="Cambria" w:eastAsia="Cambria" w:hAnsi="Cambria" w:cs="Cambria"/>
        </w:rPr>
        <w:tab/>
      </w:r>
      <w:r>
        <w:rPr>
          <w:rFonts w:ascii="Calibri" w:eastAsia="Calibri" w:hAnsi="Calibri" w:cs="Calibri"/>
          <w:noProof/>
          <w:sz w:val="22"/>
        </w:rPr>
        <mc:AlternateContent>
          <mc:Choice Requires="wpg">
            <w:drawing>
              <wp:inline distT="0" distB="0" distL="0" distR="0">
                <wp:extent cx="790600" cy="6096"/>
                <wp:effectExtent l="0" t="0" r="0" b="0"/>
                <wp:docPr id="102933" name="Group 102933"/>
                <wp:cNvGraphicFramePr/>
                <a:graphic xmlns:a="http://schemas.openxmlformats.org/drawingml/2006/main">
                  <a:graphicData uri="http://schemas.microsoft.com/office/word/2010/wordprocessingGroup">
                    <wpg:wgp>
                      <wpg:cNvGrpSpPr/>
                      <wpg:grpSpPr>
                        <a:xfrm>
                          <a:off x="0" y="0"/>
                          <a:ext cx="790600" cy="6096"/>
                          <a:chOff x="0" y="0"/>
                          <a:chExt cx="790600" cy="6096"/>
                        </a:xfrm>
                      </wpg:grpSpPr>
                      <wps:wsp>
                        <wps:cNvPr id="18740" name="Shape 18740"/>
                        <wps:cNvSpPr/>
                        <wps:spPr>
                          <a:xfrm>
                            <a:off x="0" y="0"/>
                            <a:ext cx="790600" cy="0"/>
                          </a:xfrm>
                          <a:custGeom>
                            <a:avLst/>
                            <a:gdLst/>
                            <a:ahLst/>
                            <a:cxnLst/>
                            <a:rect l="0" t="0" r="0" b="0"/>
                            <a:pathLst>
                              <a:path w="790600">
                                <a:moveTo>
                                  <a:pt x="0" y="0"/>
                                </a:moveTo>
                                <a:lnTo>
                                  <a:pt x="79060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933" style="width:62.252pt;height:0.48pt;mso-position-horizontal-relative:char;mso-position-vertical-relative:line" coordsize="7906,60">
                <v:shape id="Shape 18740" style="position:absolute;width:7906;height:0;left:0;top:0;" coordsize="790600,0" path="m0,0l790600,0">
                  <v:stroke weight="0.48pt" endcap="flat" joinstyle="miter" miterlimit="10" on="true" color="#000000"/>
                  <v:fill on="false" color="#000000" opacity="0"/>
                </v:shape>
              </v:group>
            </w:pict>
          </mc:Fallback>
        </mc:AlternateContent>
      </w:r>
      <w:r>
        <w:tab/>
        <w:t>(3.2)</w:t>
      </w:r>
    </w:p>
    <w:p w:rsidR="001667FC" w:rsidRDefault="00B03795">
      <w:pPr>
        <w:spacing w:after="274" w:line="259" w:lineRule="auto"/>
        <w:ind w:left="310" w:firstLine="0"/>
        <w:jc w:val="center"/>
      </w:pPr>
      <w:r>
        <w:t>12</w:t>
      </w:r>
      <w:r>
        <w:rPr>
          <w:rFonts w:ascii="Cambria" w:eastAsia="Cambria" w:hAnsi="Cambria" w:cs="Cambria"/>
        </w:rPr>
        <w:t>·</w:t>
      </w:r>
      <w:r>
        <w:rPr>
          <w:i/>
        </w:rPr>
        <w:t>N</w:t>
      </w:r>
      <w:r>
        <w:rPr>
          <w:i/>
          <w:vertAlign w:val="subscript"/>
        </w:rPr>
        <w:t xml:space="preserve">RB </w:t>
      </w:r>
      <w:r>
        <w:rPr>
          <w:rFonts w:ascii="Cambria" w:eastAsia="Cambria" w:hAnsi="Cambria" w:cs="Cambria"/>
        </w:rPr>
        <w:t>·△</w:t>
      </w:r>
      <w:r>
        <w:rPr>
          <w:i/>
        </w:rPr>
        <w:t>F</w:t>
      </w:r>
    </w:p>
    <w:p w:rsidR="001667FC" w:rsidRDefault="00B03795">
      <w:pPr>
        <w:spacing w:after="156" w:line="299" w:lineRule="auto"/>
        <w:ind w:left="86" w:firstLine="0"/>
        <w:jc w:val="left"/>
      </w:pPr>
      <w:r>
        <w:rPr>
          <w:rFonts w:ascii="宋体" w:eastAsia="宋体" w:hAnsi="宋体" w:cs="宋体"/>
        </w:rPr>
        <w:t>其中</w:t>
      </w:r>
      <w:r>
        <w:rPr>
          <w:i/>
        </w:rPr>
        <w:t>N</w:t>
      </w:r>
      <w:r>
        <w:rPr>
          <w:i/>
          <w:vertAlign w:val="subscript"/>
        </w:rPr>
        <w:t>RB</w:t>
      </w:r>
      <w:r>
        <w:rPr>
          <w:rFonts w:ascii="宋体" w:eastAsia="宋体" w:hAnsi="宋体" w:cs="宋体"/>
        </w:rPr>
        <w:t>是</w:t>
      </w:r>
      <w:r>
        <w:t>RB</w:t>
      </w:r>
      <w:r>
        <w:rPr>
          <w:rFonts w:ascii="宋体" w:eastAsia="宋体" w:hAnsi="宋体" w:cs="宋体"/>
        </w:rPr>
        <w:t>的数量，</w:t>
      </w:r>
      <w:r>
        <w:rPr>
          <w:i/>
        </w:rPr>
        <w:t>B</w:t>
      </w:r>
      <w:r>
        <w:rPr>
          <w:rFonts w:ascii="宋体" w:eastAsia="宋体" w:hAnsi="宋体" w:cs="宋体"/>
        </w:rPr>
        <w:t>是网络的带宽。为了找到最佳载波间隔，构建了一个优化问题如下：</w:t>
      </w:r>
    </w:p>
    <w:p w:rsidR="001667FC" w:rsidRDefault="00B03795">
      <w:pPr>
        <w:tabs>
          <w:tab w:val="center" w:pos="4032"/>
          <w:tab w:val="center" w:pos="7642"/>
        </w:tabs>
        <w:spacing w:after="0" w:line="265" w:lineRule="auto"/>
        <w:ind w:left="0" w:firstLine="0"/>
        <w:jc w:val="left"/>
      </w:pPr>
      <w:r>
        <w:rPr>
          <w:rFonts w:ascii="Calibri" w:eastAsia="Calibri" w:hAnsi="Calibri" w:cs="Calibri"/>
          <w:sz w:val="22"/>
        </w:rPr>
        <w:tab/>
      </w:r>
      <w:r>
        <w:rPr>
          <w:noProof/>
        </w:rPr>
        <w:drawing>
          <wp:inline distT="0" distB="0" distL="0" distR="0">
            <wp:extent cx="1606296" cy="627888"/>
            <wp:effectExtent l="0" t="0" r="0" b="0"/>
            <wp:docPr id="113812" name="Picture 113812"/>
            <wp:cNvGraphicFramePr/>
            <a:graphic xmlns:a="http://schemas.openxmlformats.org/drawingml/2006/main">
              <a:graphicData uri="http://schemas.openxmlformats.org/drawingml/2006/picture">
                <pic:pic xmlns:pic="http://schemas.openxmlformats.org/drawingml/2006/picture">
                  <pic:nvPicPr>
                    <pic:cNvPr id="113812" name="Picture 113812"/>
                    <pic:cNvPicPr/>
                  </pic:nvPicPr>
                  <pic:blipFill>
                    <a:blip r:embed="rId57"/>
                    <a:stretch>
                      <a:fillRect/>
                    </a:stretch>
                  </pic:blipFill>
                  <pic:spPr>
                    <a:xfrm>
                      <a:off x="0" y="0"/>
                      <a:ext cx="1606296" cy="627888"/>
                    </a:xfrm>
                    <a:prstGeom prst="rect">
                      <a:avLst/>
                    </a:prstGeom>
                  </pic:spPr>
                </pic:pic>
              </a:graphicData>
            </a:graphic>
          </wp:inline>
        </w:drawing>
      </w:r>
      <w:r>
        <w:tab/>
        <w:t>(3.3)</w:t>
      </w:r>
    </w:p>
    <w:p w:rsidR="001667FC" w:rsidRDefault="00B03795">
      <w:pPr>
        <w:spacing w:after="58" w:line="259" w:lineRule="auto"/>
        <w:ind w:left="3213" w:firstLine="0"/>
        <w:jc w:val="left"/>
      </w:pPr>
      <w:r>
        <w:rPr>
          <w:rFonts w:ascii="Cambria" w:eastAsia="Cambria" w:hAnsi="Cambria" w:cs="Cambria"/>
        </w:rPr>
        <w:t></w:t>
      </w:r>
    </w:p>
    <w:p w:rsidR="001667FC" w:rsidRDefault="00B03795">
      <w:pPr>
        <w:tabs>
          <w:tab w:val="center" w:pos="2795"/>
          <w:tab w:val="center" w:pos="4296"/>
        </w:tabs>
        <w:spacing w:after="0" w:line="259" w:lineRule="auto"/>
        <w:ind w:left="0" w:firstLine="0"/>
        <w:jc w:val="left"/>
      </w:pPr>
      <w:r>
        <w:rPr>
          <w:rFonts w:ascii="Calibri" w:eastAsia="Calibri" w:hAnsi="Calibri" w:cs="Calibri"/>
          <w:sz w:val="22"/>
        </w:rPr>
        <w:tab/>
      </w:r>
      <w:r>
        <w:rPr>
          <w:i/>
        </w:rPr>
        <w:t>s</w:t>
      </w:r>
      <w:r>
        <w:rPr>
          <w:rFonts w:ascii="Cambria" w:eastAsia="Cambria" w:hAnsi="Cambria" w:cs="Cambria"/>
          <w:i/>
        </w:rPr>
        <w:t>.</w:t>
      </w:r>
      <w:r>
        <w:rPr>
          <w:i/>
        </w:rPr>
        <w:t>t</w:t>
      </w:r>
      <w:r>
        <w:rPr>
          <w:rFonts w:ascii="Cambria" w:eastAsia="Cambria" w:hAnsi="Cambria" w:cs="Cambria"/>
          <w:i/>
        </w:rPr>
        <w:t>.</w:t>
      </w:r>
      <w:r>
        <w:rPr>
          <w:rFonts w:ascii="Cambria" w:eastAsia="Cambria" w:hAnsi="Cambria" w:cs="Cambria"/>
          <w:i/>
        </w:rPr>
        <w:tab/>
      </w:r>
      <w:r>
        <w:rPr>
          <w:i/>
        </w:rPr>
        <w:t>B</w:t>
      </w:r>
      <w:r>
        <w:rPr>
          <w:i/>
          <w:sz w:val="16"/>
        </w:rPr>
        <w:t xml:space="preserve">min </w:t>
      </w:r>
      <w:r>
        <w:rPr>
          <w:rFonts w:ascii="Cambria" w:eastAsia="Cambria" w:hAnsi="Cambria" w:cs="Cambria"/>
        </w:rPr>
        <w:t xml:space="preserve">≤ </w:t>
      </w:r>
      <w:r>
        <w:rPr>
          <w:i/>
        </w:rPr>
        <w:t xml:space="preserve">B </w:t>
      </w:r>
      <w:r>
        <w:rPr>
          <w:rFonts w:ascii="Cambria" w:eastAsia="Cambria" w:hAnsi="Cambria" w:cs="Cambria"/>
        </w:rPr>
        <w:t xml:space="preserve">≤ </w:t>
      </w:r>
      <w:r>
        <w:rPr>
          <w:i/>
        </w:rPr>
        <w:t>B</w:t>
      </w:r>
      <w:r>
        <w:rPr>
          <w:i/>
          <w:sz w:val="16"/>
        </w:rPr>
        <w:t>max</w:t>
      </w:r>
    </w:p>
    <w:p w:rsidR="001667FC" w:rsidRDefault="00B03795">
      <w:pPr>
        <w:spacing w:after="265" w:line="259" w:lineRule="auto"/>
        <w:ind w:left="207" w:right="839"/>
        <w:jc w:val="center"/>
      </w:pPr>
      <w:r>
        <w:rPr>
          <w:noProof/>
        </w:rPr>
        <w:lastRenderedPageBreak/>
        <w:drawing>
          <wp:inline distT="0" distB="0" distL="0" distR="0">
            <wp:extent cx="54864" cy="234696"/>
            <wp:effectExtent l="0" t="0" r="0" b="0"/>
            <wp:docPr id="113813" name="Picture 113813"/>
            <wp:cNvGraphicFramePr/>
            <a:graphic xmlns:a="http://schemas.openxmlformats.org/drawingml/2006/main">
              <a:graphicData uri="http://schemas.openxmlformats.org/drawingml/2006/picture">
                <pic:pic xmlns:pic="http://schemas.openxmlformats.org/drawingml/2006/picture">
                  <pic:nvPicPr>
                    <pic:cNvPr id="113813" name="Picture 113813"/>
                    <pic:cNvPicPr/>
                  </pic:nvPicPr>
                  <pic:blipFill>
                    <a:blip r:embed="rId58"/>
                    <a:stretch>
                      <a:fillRect/>
                    </a:stretch>
                  </pic:blipFill>
                  <pic:spPr>
                    <a:xfrm>
                      <a:off x="0" y="0"/>
                      <a:ext cx="54864" cy="234696"/>
                    </a:xfrm>
                    <a:prstGeom prst="rect">
                      <a:avLst/>
                    </a:prstGeom>
                  </pic:spPr>
                </pic:pic>
              </a:graphicData>
            </a:graphic>
          </wp:inline>
        </w:drawing>
      </w:r>
      <w:r>
        <w:rPr>
          <w:i/>
        </w:rPr>
        <w:t xml:space="preserve"> N</w:t>
      </w:r>
      <w:r>
        <w:rPr>
          <w:i/>
          <w:vertAlign w:val="subscript"/>
        </w:rPr>
        <w:t xml:space="preserve">RB </w:t>
      </w:r>
      <w:r>
        <w:rPr>
          <w:rFonts w:ascii="Cambria" w:eastAsia="Cambria" w:hAnsi="Cambria" w:cs="Cambria"/>
        </w:rPr>
        <w:t xml:space="preserve">≤ </w:t>
      </w:r>
      <w:r>
        <w:t>273</w:t>
      </w:r>
    </w:p>
    <w:p w:rsidR="001667FC" w:rsidRDefault="00B03795">
      <w:pPr>
        <w:spacing w:after="0" w:line="308" w:lineRule="auto"/>
        <w:ind w:left="0" w:firstLine="0"/>
        <w:jc w:val="center"/>
      </w:pPr>
      <w:r>
        <w:rPr>
          <w:rFonts w:ascii="宋体" w:eastAsia="宋体" w:hAnsi="宋体" w:cs="宋体"/>
        </w:rPr>
        <w:t>其中</w:t>
      </w:r>
      <w:r>
        <w:rPr>
          <w:i/>
          <w:sz w:val="37"/>
          <w:vertAlign w:val="subscript"/>
        </w:rPr>
        <w:t>ω</w:t>
      </w:r>
      <w:r>
        <w:rPr>
          <w:vertAlign w:val="subscript"/>
        </w:rPr>
        <w:t>1</w:t>
      </w:r>
      <w:r>
        <w:rPr>
          <w:rFonts w:ascii="宋体" w:eastAsia="宋体" w:hAnsi="宋体" w:cs="宋体"/>
        </w:rPr>
        <w:t>和</w:t>
      </w:r>
      <w:r>
        <w:rPr>
          <w:i/>
          <w:sz w:val="37"/>
          <w:vertAlign w:val="subscript"/>
        </w:rPr>
        <w:t>ω</w:t>
      </w:r>
      <w:r>
        <w:rPr>
          <w:vertAlign w:val="subscript"/>
        </w:rPr>
        <w:t>2</w:t>
      </w:r>
      <w:r>
        <w:rPr>
          <w:rFonts w:ascii="宋体" w:eastAsia="宋体" w:hAnsi="宋体" w:cs="宋体"/>
        </w:rPr>
        <w:t>分别代表同步</w:t>
      </w:r>
      <w:r>
        <w:rPr>
          <w:rFonts w:ascii="宋体" w:eastAsia="宋体" w:hAnsi="宋体" w:cs="宋体"/>
        </w:rPr>
        <w:t>精度和带宽利用率的权重。用户根据自己的需要确定权重。这种方法在不显著影响</w:t>
      </w:r>
      <w:r>
        <w:t>5G</w:t>
      </w:r>
      <w:r>
        <w:rPr>
          <w:rFonts w:ascii="宋体" w:eastAsia="宋体" w:hAnsi="宋体" w:cs="宋体"/>
        </w:rPr>
        <w:t>网络通信质量的情况下，将同步误差降到最低。在完成载波分配后，通信系统中可能会存在鲁棒性受损的问</w:t>
      </w:r>
    </w:p>
    <w:p w:rsidR="001667FC" w:rsidRDefault="00B03795">
      <w:pPr>
        <w:spacing w:after="237" w:line="259" w:lineRule="auto"/>
        <w:ind w:left="386" w:firstLine="0"/>
        <w:jc w:val="left"/>
      </w:pPr>
      <w:r>
        <w:rPr>
          <w:noProof/>
        </w:rPr>
        <w:drawing>
          <wp:inline distT="0" distB="0" distL="0" distR="0">
            <wp:extent cx="4572011" cy="3089197"/>
            <wp:effectExtent l="0" t="0" r="0" b="0"/>
            <wp:docPr id="18930" name="Picture 18930"/>
            <wp:cNvGraphicFramePr/>
            <a:graphic xmlns:a="http://schemas.openxmlformats.org/drawingml/2006/main">
              <a:graphicData uri="http://schemas.openxmlformats.org/drawingml/2006/picture">
                <pic:pic xmlns:pic="http://schemas.openxmlformats.org/drawingml/2006/picture">
                  <pic:nvPicPr>
                    <pic:cNvPr id="18930" name="Picture 18930"/>
                    <pic:cNvPicPr/>
                  </pic:nvPicPr>
                  <pic:blipFill>
                    <a:blip r:embed="rId59"/>
                    <a:stretch>
                      <a:fillRect/>
                    </a:stretch>
                  </pic:blipFill>
                  <pic:spPr>
                    <a:xfrm>
                      <a:off x="0" y="0"/>
                      <a:ext cx="4572011" cy="3089197"/>
                    </a:xfrm>
                    <a:prstGeom prst="rect">
                      <a:avLst/>
                    </a:prstGeom>
                  </pic:spPr>
                </pic:pic>
              </a:graphicData>
            </a:graphic>
          </wp:inline>
        </w:drawing>
      </w:r>
    </w:p>
    <w:p w:rsidR="001667FC" w:rsidRDefault="00B03795">
      <w:pPr>
        <w:tabs>
          <w:tab w:val="center" w:pos="2980"/>
          <w:tab w:val="center" w:pos="4377"/>
        </w:tabs>
        <w:spacing w:after="0" w:line="265" w:lineRule="auto"/>
        <w:ind w:left="0" w:firstLine="0"/>
        <w:jc w:val="left"/>
      </w:pPr>
      <w:r>
        <w:rPr>
          <w:rFonts w:ascii="Calibri" w:eastAsia="Calibri" w:hAnsi="Calibri" w:cs="Calibri"/>
          <w:sz w:val="22"/>
        </w:rPr>
        <w:tab/>
      </w:r>
      <w:r>
        <w:rPr>
          <w:rFonts w:ascii="宋体" w:eastAsia="宋体" w:hAnsi="宋体" w:cs="宋体"/>
          <w:sz w:val="22"/>
        </w:rPr>
        <w:t>图</w:t>
      </w:r>
      <w:r>
        <w:rPr>
          <w:rFonts w:ascii="宋体" w:eastAsia="宋体" w:hAnsi="宋体" w:cs="宋体"/>
          <w:sz w:val="22"/>
        </w:rPr>
        <w:t xml:space="preserve"> </w:t>
      </w:r>
      <w:r>
        <w:rPr>
          <w:sz w:val="22"/>
        </w:rPr>
        <w:t>3-5</w:t>
      </w:r>
      <w:r>
        <w:rPr>
          <w:sz w:val="22"/>
        </w:rPr>
        <w:tab/>
        <w:t>5G Carrier Structure</w:t>
      </w:r>
    </w:p>
    <w:p w:rsidR="001667FC" w:rsidRDefault="00B03795">
      <w:pPr>
        <w:spacing w:after="33" w:line="262" w:lineRule="auto"/>
        <w:ind w:left="111"/>
        <w:jc w:val="left"/>
      </w:pPr>
      <w:r>
        <w:rPr>
          <w:rFonts w:ascii="宋体" w:eastAsia="宋体" w:hAnsi="宋体" w:cs="宋体"/>
        </w:rPr>
        <w:t>题。这是因为在通信系统中，子载波间隔越大，频谱效率越高，但会导致较高的误码率（</w:t>
      </w:r>
      <w:r>
        <w:t>BER</w:t>
      </w:r>
      <w:r>
        <w:rPr>
          <w:rFonts w:ascii="宋体" w:eastAsia="宋体" w:hAnsi="宋体" w:cs="宋体"/>
        </w:rPr>
        <w:t>）和信道间干扰（</w:t>
      </w:r>
      <w:r>
        <w:t>ICI</w:t>
      </w:r>
      <w:r>
        <w:rPr>
          <w:rFonts w:ascii="宋体" w:eastAsia="宋体" w:hAnsi="宋体" w:cs="宋体"/>
        </w:rPr>
        <w:t>），从而降低网络的鲁棒性。为了在保持带宽利用率的同时减小误码率，我们可以引入一个均衡器来改善系统性能。</w:t>
      </w:r>
    </w:p>
    <w:p w:rsidR="001667FC" w:rsidRDefault="00B03795">
      <w:pPr>
        <w:spacing w:after="338" w:line="295" w:lineRule="auto"/>
        <w:ind w:left="101" w:firstLine="480"/>
        <w:jc w:val="left"/>
      </w:pPr>
      <w:r>
        <w:rPr>
          <w:rFonts w:ascii="宋体" w:eastAsia="宋体" w:hAnsi="宋体" w:cs="宋体"/>
        </w:rPr>
        <w:t>均衡器的作用是根据信道冲激响应和接收信号特性来补偿信号失真，从而降低误</w:t>
      </w:r>
      <w:r>
        <w:rPr>
          <w:rFonts w:ascii="宋体" w:eastAsia="宋体" w:hAnsi="宋体" w:cs="宋体"/>
        </w:rPr>
        <w:t>码率。均衡器可以采用线性均衡器，判决反馈均衡器（</w:t>
      </w:r>
      <w:r>
        <w:t>DFE</w:t>
      </w:r>
      <w:r>
        <w:rPr>
          <w:rFonts w:ascii="宋体" w:eastAsia="宋体" w:hAnsi="宋体" w:cs="宋体"/>
        </w:rPr>
        <w:t>）或自适应均衡器。</w:t>
      </w:r>
    </w:p>
    <w:p w:rsidR="001667FC" w:rsidRDefault="00B03795">
      <w:pPr>
        <w:pStyle w:val="3"/>
        <w:spacing w:after="215"/>
        <w:ind w:left="96"/>
      </w:pPr>
      <w:r>
        <w:lastRenderedPageBreak/>
        <w:t xml:space="preserve">3.1.1 </w:t>
      </w:r>
      <w:r>
        <w:rPr>
          <w:rFonts w:ascii="黑体" w:eastAsia="黑体" w:hAnsi="黑体" w:cs="黑体"/>
        </w:rPr>
        <w:t>线性均衡器</w:t>
      </w:r>
    </w:p>
    <w:p w:rsidR="001667FC" w:rsidRDefault="00B03795">
      <w:pPr>
        <w:spacing w:after="153" w:line="310" w:lineRule="auto"/>
        <w:ind w:left="86" w:right="551" w:firstLine="480"/>
      </w:pPr>
      <w:r>
        <w:rPr>
          <w:rFonts w:ascii="宋体" w:eastAsia="宋体" w:hAnsi="宋体" w:cs="宋体"/>
        </w:rPr>
        <w:t>其原理是线性地组合接收信号的多个样本以最小化均方误差。设</w:t>
      </w:r>
      <w:r>
        <w:rPr>
          <w:rFonts w:ascii="宋体" w:eastAsia="宋体" w:hAnsi="宋体" w:cs="宋体"/>
        </w:rPr>
        <w:t xml:space="preserve"> </w:t>
      </w:r>
      <w:r>
        <w:rPr>
          <w:i/>
        </w:rPr>
        <w:t>r</w:t>
      </w:r>
      <w:r>
        <w:rPr>
          <w:rFonts w:ascii="Cambria" w:eastAsia="Cambria" w:hAnsi="Cambria" w:cs="Cambria"/>
        </w:rPr>
        <w:t>[</w:t>
      </w:r>
      <w:r>
        <w:rPr>
          <w:i/>
        </w:rPr>
        <w:t>k</w:t>
      </w:r>
      <w:r>
        <w:rPr>
          <w:rFonts w:ascii="Cambria" w:eastAsia="Cambria" w:hAnsi="Cambria" w:cs="Cambria"/>
        </w:rPr>
        <w:t xml:space="preserve">] </w:t>
      </w:r>
      <w:r>
        <w:rPr>
          <w:rFonts w:ascii="宋体" w:eastAsia="宋体" w:hAnsi="宋体" w:cs="宋体"/>
        </w:rPr>
        <w:t>为接收信号的第</w:t>
      </w:r>
      <w:r>
        <w:rPr>
          <w:rFonts w:ascii="宋体" w:eastAsia="宋体" w:hAnsi="宋体" w:cs="宋体"/>
        </w:rPr>
        <w:t xml:space="preserve"> </w:t>
      </w:r>
      <w:r>
        <w:rPr>
          <w:i/>
        </w:rPr>
        <w:t xml:space="preserve">k </w:t>
      </w:r>
      <w:proofErr w:type="gramStart"/>
      <w:r>
        <w:rPr>
          <w:rFonts w:ascii="宋体" w:eastAsia="宋体" w:hAnsi="宋体" w:cs="宋体"/>
        </w:rPr>
        <w:t>个</w:t>
      </w:r>
      <w:proofErr w:type="gramEnd"/>
      <w:r>
        <w:rPr>
          <w:rFonts w:ascii="宋体" w:eastAsia="宋体" w:hAnsi="宋体" w:cs="宋体"/>
        </w:rPr>
        <w:t>样本，</w:t>
      </w:r>
      <w:r>
        <w:rPr>
          <w:i/>
        </w:rPr>
        <w:t>s</w:t>
      </w:r>
      <w:r>
        <w:rPr>
          <w:rFonts w:ascii="Cambria" w:eastAsia="Cambria" w:hAnsi="Cambria" w:cs="Cambria"/>
        </w:rPr>
        <w:t>[</w:t>
      </w:r>
      <w:r>
        <w:rPr>
          <w:i/>
        </w:rPr>
        <w:t>k</w:t>
      </w:r>
      <w:r>
        <w:rPr>
          <w:rFonts w:ascii="Cambria" w:eastAsia="Cambria" w:hAnsi="Cambria" w:cs="Cambria"/>
        </w:rPr>
        <w:t xml:space="preserve">] </w:t>
      </w:r>
      <w:r>
        <w:rPr>
          <w:rFonts w:ascii="宋体" w:eastAsia="宋体" w:hAnsi="宋体" w:cs="宋体"/>
        </w:rPr>
        <w:t>为发送信号的第</w:t>
      </w:r>
      <w:r>
        <w:rPr>
          <w:rFonts w:ascii="宋体" w:eastAsia="宋体" w:hAnsi="宋体" w:cs="宋体"/>
        </w:rPr>
        <w:t xml:space="preserve"> </w:t>
      </w:r>
      <w:r>
        <w:rPr>
          <w:i/>
        </w:rPr>
        <w:t xml:space="preserve">k </w:t>
      </w:r>
      <w:r>
        <w:rPr>
          <w:rFonts w:ascii="宋体" w:eastAsia="宋体" w:hAnsi="宋体" w:cs="宋体"/>
        </w:rPr>
        <w:t>个样本，</w:t>
      </w:r>
      <w:r>
        <w:rPr>
          <w:i/>
        </w:rPr>
        <w:t>h</w:t>
      </w:r>
      <w:r>
        <w:rPr>
          <w:rFonts w:ascii="Cambria" w:eastAsia="Cambria" w:hAnsi="Cambria" w:cs="Cambria"/>
        </w:rPr>
        <w:t>[</w:t>
      </w:r>
      <w:r>
        <w:rPr>
          <w:i/>
        </w:rPr>
        <w:t>k</w:t>
      </w:r>
      <w:r>
        <w:rPr>
          <w:rFonts w:ascii="Cambria" w:eastAsia="Cambria" w:hAnsi="Cambria" w:cs="Cambria"/>
        </w:rPr>
        <w:t xml:space="preserve">] </w:t>
      </w:r>
      <w:r>
        <w:rPr>
          <w:rFonts w:ascii="宋体" w:eastAsia="宋体" w:hAnsi="宋体" w:cs="宋体"/>
        </w:rPr>
        <w:t>为信道冲激响应的第</w:t>
      </w:r>
      <w:r>
        <w:rPr>
          <w:rFonts w:ascii="宋体" w:eastAsia="宋体" w:hAnsi="宋体" w:cs="宋体"/>
        </w:rPr>
        <w:t xml:space="preserve"> </w:t>
      </w:r>
      <w:r>
        <w:rPr>
          <w:i/>
        </w:rPr>
        <w:t xml:space="preserve">k </w:t>
      </w:r>
      <w:r>
        <w:rPr>
          <w:rFonts w:ascii="宋体" w:eastAsia="宋体" w:hAnsi="宋体" w:cs="宋体"/>
        </w:rPr>
        <w:t>个样本，</w:t>
      </w:r>
      <w:r>
        <w:rPr>
          <w:i/>
        </w:rPr>
        <w:t>w</w:t>
      </w:r>
      <w:r>
        <w:rPr>
          <w:rFonts w:ascii="Cambria" w:eastAsia="Cambria" w:hAnsi="Cambria" w:cs="Cambria"/>
        </w:rPr>
        <w:t>[</w:t>
      </w:r>
      <w:r>
        <w:rPr>
          <w:i/>
        </w:rPr>
        <w:t>k</w:t>
      </w:r>
      <w:r>
        <w:rPr>
          <w:rFonts w:ascii="Cambria" w:eastAsia="Cambria" w:hAnsi="Cambria" w:cs="Cambria"/>
        </w:rPr>
        <w:t xml:space="preserve">] </w:t>
      </w:r>
      <w:r>
        <w:rPr>
          <w:rFonts w:ascii="宋体" w:eastAsia="宋体" w:hAnsi="宋体" w:cs="宋体"/>
        </w:rPr>
        <w:t>为均衡器权重的第</w:t>
      </w:r>
      <w:r>
        <w:rPr>
          <w:rFonts w:ascii="宋体" w:eastAsia="宋体" w:hAnsi="宋体" w:cs="宋体"/>
        </w:rPr>
        <w:t xml:space="preserve"> </w:t>
      </w:r>
      <w:r>
        <w:rPr>
          <w:i/>
        </w:rPr>
        <w:t xml:space="preserve">k </w:t>
      </w:r>
      <w:r>
        <w:rPr>
          <w:rFonts w:ascii="宋体" w:eastAsia="宋体" w:hAnsi="宋体" w:cs="宋体"/>
        </w:rPr>
        <w:t>个样本，则有：</w:t>
      </w:r>
    </w:p>
    <w:p w:rsidR="001667FC" w:rsidRDefault="00B03795">
      <w:pPr>
        <w:spacing w:after="125" w:line="259" w:lineRule="auto"/>
        <w:ind w:right="1010"/>
        <w:jc w:val="center"/>
      </w:pPr>
      <w:r>
        <w:rPr>
          <w:i/>
          <w:sz w:val="16"/>
        </w:rPr>
        <w:t>K</w:t>
      </w:r>
      <w:r>
        <w:rPr>
          <w:rFonts w:ascii="Cambria" w:eastAsia="Cambria" w:hAnsi="Cambria" w:cs="Cambria"/>
          <w:sz w:val="16"/>
        </w:rPr>
        <w:t>−</w:t>
      </w:r>
      <w:r>
        <w:rPr>
          <w:sz w:val="16"/>
        </w:rPr>
        <w:t>1</w:t>
      </w:r>
    </w:p>
    <w:p w:rsidR="001667FC" w:rsidRDefault="00B03795">
      <w:pPr>
        <w:tabs>
          <w:tab w:val="center" w:pos="3986"/>
          <w:tab w:val="center" w:pos="7642"/>
        </w:tabs>
        <w:spacing w:after="0" w:line="263" w:lineRule="auto"/>
        <w:ind w:left="0" w:firstLine="0"/>
        <w:jc w:val="left"/>
      </w:pPr>
      <w:r>
        <w:rPr>
          <w:rFonts w:ascii="Calibri" w:eastAsia="Calibri" w:hAnsi="Calibri" w:cs="Calibri"/>
          <w:sz w:val="22"/>
        </w:rPr>
        <w:tab/>
      </w:r>
      <w:r>
        <w:rPr>
          <w:i/>
        </w:rPr>
        <w:t>y</w:t>
      </w:r>
      <w:r>
        <w:rPr>
          <w:rFonts w:ascii="Cambria" w:eastAsia="Cambria" w:hAnsi="Cambria" w:cs="Cambria"/>
        </w:rPr>
        <w:t>[</w:t>
      </w:r>
      <w:r>
        <w:rPr>
          <w:i/>
        </w:rPr>
        <w:t>n</w:t>
      </w:r>
      <w:r>
        <w:rPr>
          <w:rFonts w:ascii="Cambria" w:eastAsia="Cambria" w:hAnsi="Cambria" w:cs="Cambria"/>
        </w:rPr>
        <w:t xml:space="preserve">] = </w:t>
      </w:r>
      <w:r>
        <w:rPr>
          <w:sz w:val="35"/>
        </w:rPr>
        <w:t xml:space="preserve">∑ </w:t>
      </w:r>
      <w:r>
        <w:rPr>
          <w:i/>
        </w:rPr>
        <w:t>w</w:t>
      </w:r>
      <w:r>
        <w:rPr>
          <w:rFonts w:ascii="Cambria" w:eastAsia="Cambria" w:hAnsi="Cambria" w:cs="Cambria"/>
        </w:rPr>
        <w:t>[</w:t>
      </w:r>
      <w:r>
        <w:rPr>
          <w:i/>
        </w:rPr>
        <w:t>k</w:t>
      </w:r>
      <w:r>
        <w:rPr>
          <w:rFonts w:ascii="Cambria" w:eastAsia="Cambria" w:hAnsi="Cambria" w:cs="Cambria"/>
        </w:rPr>
        <w:t>]</w:t>
      </w:r>
      <w:r>
        <w:rPr>
          <w:i/>
        </w:rPr>
        <w:t>r</w:t>
      </w:r>
      <w:r>
        <w:rPr>
          <w:rFonts w:ascii="Cambria" w:eastAsia="Cambria" w:hAnsi="Cambria" w:cs="Cambria"/>
        </w:rPr>
        <w:t>[</w:t>
      </w:r>
      <w:r>
        <w:rPr>
          <w:i/>
        </w:rPr>
        <w:t>n</w:t>
      </w:r>
      <w:r>
        <w:rPr>
          <w:rFonts w:ascii="Cambria" w:eastAsia="Cambria" w:hAnsi="Cambria" w:cs="Cambria"/>
        </w:rPr>
        <w:t>−</w:t>
      </w:r>
      <w:r>
        <w:rPr>
          <w:i/>
        </w:rPr>
        <w:t>k</w:t>
      </w:r>
      <w:r>
        <w:rPr>
          <w:rFonts w:ascii="Cambria" w:eastAsia="Cambria" w:hAnsi="Cambria" w:cs="Cambria"/>
        </w:rPr>
        <w:t>]</w:t>
      </w:r>
      <w:r>
        <w:rPr>
          <w:rFonts w:ascii="Cambria" w:eastAsia="Cambria" w:hAnsi="Cambria" w:cs="Cambria"/>
          <w:i/>
        </w:rPr>
        <w:t>,</w:t>
      </w:r>
      <w:r>
        <w:rPr>
          <w:rFonts w:ascii="Cambria" w:eastAsia="Cambria" w:hAnsi="Cambria" w:cs="Cambria"/>
          <w:i/>
        </w:rPr>
        <w:tab/>
      </w:r>
      <w:r>
        <w:t>(3.4)</w:t>
      </w:r>
    </w:p>
    <w:p w:rsidR="001667FC" w:rsidRDefault="00B03795">
      <w:pPr>
        <w:spacing w:after="205" w:line="259" w:lineRule="auto"/>
        <w:ind w:left="182" w:right="1183"/>
        <w:jc w:val="center"/>
      </w:pPr>
      <w:r>
        <w:rPr>
          <w:i/>
          <w:sz w:val="16"/>
        </w:rPr>
        <w:t>k</w:t>
      </w:r>
      <w:r>
        <w:rPr>
          <w:rFonts w:ascii="Cambria" w:eastAsia="Cambria" w:hAnsi="Cambria" w:cs="Cambria"/>
          <w:sz w:val="16"/>
        </w:rPr>
        <w:t>=</w:t>
      </w:r>
      <w:r>
        <w:rPr>
          <w:sz w:val="16"/>
        </w:rPr>
        <w:t>0</w:t>
      </w:r>
    </w:p>
    <w:p w:rsidR="001667FC" w:rsidRDefault="00B03795">
      <w:pPr>
        <w:spacing w:after="314"/>
        <w:ind w:left="86" w:right="551" w:firstLine="480"/>
      </w:pPr>
      <w:r>
        <w:rPr>
          <w:rFonts w:ascii="宋体" w:eastAsia="宋体" w:hAnsi="宋体" w:cs="宋体"/>
        </w:rPr>
        <w:t>其中</w:t>
      </w:r>
      <w:r>
        <w:rPr>
          <w:rFonts w:ascii="宋体" w:eastAsia="宋体" w:hAnsi="宋体" w:cs="宋体"/>
        </w:rPr>
        <w:t xml:space="preserve"> </w:t>
      </w:r>
      <w:r>
        <w:rPr>
          <w:i/>
        </w:rPr>
        <w:t>y</w:t>
      </w:r>
      <w:r>
        <w:rPr>
          <w:rFonts w:ascii="Cambria" w:eastAsia="Cambria" w:hAnsi="Cambria" w:cs="Cambria"/>
        </w:rPr>
        <w:t>[</w:t>
      </w:r>
      <w:r>
        <w:rPr>
          <w:i/>
        </w:rPr>
        <w:t>n</w:t>
      </w:r>
      <w:r>
        <w:rPr>
          <w:rFonts w:ascii="Cambria" w:eastAsia="Cambria" w:hAnsi="Cambria" w:cs="Cambria"/>
        </w:rPr>
        <w:t xml:space="preserve">] </w:t>
      </w:r>
      <w:r>
        <w:rPr>
          <w:rFonts w:ascii="宋体" w:eastAsia="宋体" w:hAnsi="宋体" w:cs="宋体"/>
        </w:rPr>
        <w:t>是均衡后的输出信号，</w:t>
      </w:r>
      <w:r>
        <w:rPr>
          <w:i/>
        </w:rPr>
        <w:t xml:space="preserve">K </w:t>
      </w:r>
      <w:r>
        <w:rPr>
          <w:rFonts w:ascii="宋体" w:eastAsia="宋体" w:hAnsi="宋体" w:cs="宋体"/>
        </w:rPr>
        <w:t>是均衡器的长度。均衡器权重</w:t>
      </w:r>
      <w:r>
        <w:rPr>
          <w:rFonts w:ascii="宋体" w:eastAsia="宋体" w:hAnsi="宋体" w:cs="宋体"/>
        </w:rPr>
        <w:t xml:space="preserve"> </w:t>
      </w:r>
      <w:r>
        <w:rPr>
          <w:i/>
        </w:rPr>
        <w:t>w</w:t>
      </w:r>
      <w:r>
        <w:rPr>
          <w:rFonts w:ascii="Cambria" w:eastAsia="Cambria" w:hAnsi="Cambria" w:cs="Cambria"/>
        </w:rPr>
        <w:t>[</w:t>
      </w:r>
      <w:r>
        <w:rPr>
          <w:i/>
        </w:rPr>
        <w:t>k</w:t>
      </w:r>
      <w:r>
        <w:rPr>
          <w:rFonts w:ascii="Cambria" w:eastAsia="Cambria" w:hAnsi="Cambria" w:cs="Cambria"/>
        </w:rPr>
        <w:t xml:space="preserve">] </w:t>
      </w:r>
      <w:r>
        <w:rPr>
          <w:rFonts w:ascii="宋体" w:eastAsia="宋体" w:hAnsi="宋体" w:cs="宋体"/>
        </w:rPr>
        <w:t>可以通过最小均方误差（</w:t>
      </w:r>
      <w:r>
        <w:t>MMSE</w:t>
      </w:r>
      <w:r>
        <w:rPr>
          <w:rFonts w:ascii="宋体" w:eastAsia="宋体" w:hAnsi="宋体" w:cs="宋体"/>
        </w:rPr>
        <w:t>）或最小均</w:t>
      </w:r>
      <w:r>
        <w:rPr>
          <w:rFonts w:ascii="宋体" w:eastAsia="宋体" w:hAnsi="宋体" w:cs="宋体"/>
        </w:rPr>
        <w:t>方误差（</w:t>
      </w:r>
      <w:r>
        <w:t>LMS</w:t>
      </w:r>
      <w:r>
        <w:rPr>
          <w:rFonts w:ascii="宋体" w:eastAsia="宋体" w:hAnsi="宋体" w:cs="宋体"/>
        </w:rPr>
        <w:t>）等方法进行优化。在</w:t>
      </w:r>
      <w:r>
        <w:rPr>
          <w:rFonts w:ascii="宋体" w:eastAsia="宋体" w:hAnsi="宋体" w:cs="宋体"/>
        </w:rPr>
        <w:t xml:space="preserve"> </w:t>
      </w:r>
      <w:r>
        <w:t xml:space="preserve">MMSE </w:t>
      </w:r>
      <w:r>
        <w:rPr>
          <w:rFonts w:ascii="宋体" w:eastAsia="宋体" w:hAnsi="宋体" w:cs="宋体"/>
        </w:rPr>
        <w:t>方法中，我们需要求解：</w:t>
      </w:r>
    </w:p>
    <w:p w:rsidR="001667FC" w:rsidRDefault="00B03795">
      <w:pPr>
        <w:spacing w:after="224" w:line="216" w:lineRule="auto"/>
        <w:ind w:left="3094" w:right="445" w:hanging="134"/>
      </w:pPr>
      <w:r>
        <w:t>min</w:t>
      </w:r>
      <w:r>
        <w:rPr>
          <w:i/>
        </w:rPr>
        <w:t>E</w:t>
      </w:r>
      <w:r>
        <w:rPr>
          <w:noProof/>
        </w:rPr>
        <w:drawing>
          <wp:inline distT="0" distB="0" distL="0" distR="0">
            <wp:extent cx="899160" cy="192024"/>
            <wp:effectExtent l="0" t="0" r="0" b="0"/>
            <wp:docPr id="113814" name="Picture 113814"/>
            <wp:cNvGraphicFramePr/>
            <a:graphic xmlns:a="http://schemas.openxmlformats.org/drawingml/2006/main">
              <a:graphicData uri="http://schemas.openxmlformats.org/drawingml/2006/picture">
                <pic:pic xmlns:pic="http://schemas.openxmlformats.org/drawingml/2006/picture">
                  <pic:nvPicPr>
                    <pic:cNvPr id="113814" name="Picture 113814"/>
                    <pic:cNvPicPr/>
                  </pic:nvPicPr>
                  <pic:blipFill>
                    <a:blip r:embed="rId60"/>
                    <a:stretch>
                      <a:fillRect/>
                    </a:stretch>
                  </pic:blipFill>
                  <pic:spPr>
                    <a:xfrm>
                      <a:off x="0" y="0"/>
                      <a:ext cx="899160" cy="192024"/>
                    </a:xfrm>
                    <a:prstGeom prst="rect">
                      <a:avLst/>
                    </a:prstGeom>
                  </pic:spPr>
                </pic:pic>
              </a:graphicData>
            </a:graphic>
          </wp:inline>
        </w:drawing>
      </w:r>
      <w:r>
        <w:tab/>
        <w:t xml:space="preserve">(3.5) </w:t>
      </w:r>
      <w:r>
        <w:rPr>
          <w:i/>
          <w:sz w:val="16"/>
        </w:rPr>
        <w:t>w</w:t>
      </w:r>
    </w:p>
    <w:p w:rsidR="001667FC" w:rsidRDefault="00B03795">
      <w:pPr>
        <w:spacing w:after="65" w:line="265" w:lineRule="auto"/>
        <w:ind w:right="551"/>
        <w:jc w:val="right"/>
      </w:pPr>
      <w:r>
        <w:rPr>
          <w:rFonts w:ascii="宋体" w:eastAsia="宋体" w:hAnsi="宋体" w:cs="宋体"/>
        </w:rPr>
        <w:t>其中</w:t>
      </w:r>
      <w:r>
        <w:rPr>
          <w:rFonts w:ascii="宋体" w:eastAsia="宋体" w:hAnsi="宋体" w:cs="宋体"/>
        </w:rPr>
        <w:t xml:space="preserve"> </w:t>
      </w:r>
      <w:r>
        <w:rPr>
          <w:i/>
        </w:rPr>
        <w:t>E</w:t>
      </w:r>
      <w:r>
        <w:rPr>
          <w:rFonts w:ascii="Cambria" w:eastAsia="Cambria" w:hAnsi="Cambria" w:cs="Cambria"/>
        </w:rPr>
        <w:t xml:space="preserve">· </w:t>
      </w:r>
      <w:r>
        <w:rPr>
          <w:rFonts w:ascii="宋体" w:eastAsia="宋体" w:hAnsi="宋体" w:cs="宋体"/>
        </w:rPr>
        <w:t>表示期望操作。求解此问题，我们可以得到最优权重</w:t>
      </w:r>
      <w:r>
        <w:rPr>
          <w:rFonts w:ascii="宋体" w:eastAsia="宋体" w:hAnsi="宋体" w:cs="宋体"/>
        </w:rPr>
        <w:t xml:space="preserve"> </w:t>
      </w:r>
      <w:r>
        <w:rPr>
          <w:i/>
        </w:rPr>
        <w:t>w</w:t>
      </w:r>
      <w:r>
        <w:rPr>
          <w:rFonts w:ascii="Cambria" w:eastAsia="Cambria" w:hAnsi="Cambria" w:cs="Cambria"/>
          <w:vertAlign w:val="superscript"/>
        </w:rPr>
        <w:t>∗</w:t>
      </w:r>
      <w:r>
        <w:rPr>
          <w:rFonts w:ascii="宋体" w:eastAsia="宋体" w:hAnsi="宋体" w:cs="宋体"/>
        </w:rPr>
        <w:t>。在</w:t>
      </w:r>
    </w:p>
    <w:p w:rsidR="001667FC" w:rsidRDefault="00B03795">
      <w:pPr>
        <w:spacing w:after="426" w:line="299" w:lineRule="auto"/>
        <w:ind w:left="86" w:firstLine="0"/>
        <w:jc w:val="left"/>
      </w:pPr>
      <w:r>
        <w:t xml:space="preserve">LMS </w:t>
      </w:r>
      <w:r>
        <w:rPr>
          <w:rFonts w:ascii="宋体" w:eastAsia="宋体" w:hAnsi="宋体" w:cs="宋体"/>
        </w:rPr>
        <w:t>方法中，我们通过梯度下降算法迭代更新权重</w:t>
      </w:r>
      <w:r>
        <w:rPr>
          <w:rFonts w:ascii="宋体" w:eastAsia="宋体" w:hAnsi="宋体" w:cs="宋体"/>
        </w:rPr>
        <w:t xml:space="preserve"> </w:t>
      </w:r>
      <w:r>
        <w:rPr>
          <w:i/>
        </w:rPr>
        <w:t>w</w:t>
      </w:r>
      <w:r>
        <w:rPr>
          <w:rFonts w:ascii="Cambria" w:eastAsia="Cambria" w:hAnsi="Cambria" w:cs="Cambria"/>
        </w:rPr>
        <w:t>[</w:t>
      </w:r>
      <w:r>
        <w:rPr>
          <w:i/>
        </w:rPr>
        <w:t>k</w:t>
      </w:r>
      <w:r>
        <w:rPr>
          <w:rFonts w:ascii="Cambria" w:eastAsia="Cambria" w:hAnsi="Cambria" w:cs="Cambria"/>
        </w:rPr>
        <w:t>]</w:t>
      </w:r>
      <w:r>
        <w:rPr>
          <w:rFonts w:ascii="宋体" w:eastAsia="宋体" w:hAnsi="宋体" w:cs="宋体"/>
        </w:rPr>
        <w:t>：</w:t>
      </w:r>
    </w:p>
    <w:p w:rsidR="001667FC" w:rsidRDefault="00B03795">
      <w:pPr>
        <w:spacing w:after="215" w:line="259" w:lineRule="auto"/>
        <w:ind w:left="581" w:right="71" w:firstLine="1916"/>
        <w:jc w:val="left"/>
      </w:pPr>
      <w:r>
        <w:rPr>
          <w:i/>
        </w:rPr>
        <w:t>w</w:t>
      </w:r>
      <w:r>
        <w:rPr>
          <w:rFonts w:ascii="Cambria" w:eastAsia="Cambria" w:hAnsi="Cambria" w:cs="Cambria"/>
        </w:rPr>
        <w:t>[</w:t>
      </w:r>
      <w:r>
        <w:rPr>
          <w:i/>
        </w:rPr>
        <w:t>k</w:t>
      </w:r>
      <w:r>
        <w:rPr>
          <w:rFonts w:ascii="Cambria" w:eastAsia="Cambria" w:hAnsi="Cambria" w:cs="Cambria"/>
        </w:rPr>
        <w:t xml:space="preserve">] ← </w:t>
      </w:r>
      <w:r>
        <w:rPr>
          <w:i/>
        </w:rPr>
        <w:t>w</w:t>
      </w:r>
      <w:r>
        <w:rPr>
          <w:rFonts w:ascii="Cambria" w:eastAsia="Cambria" w:hAnsi="Cambria" w:cs="Cambria"/>
        </w:rPr>
        <w:t>[</w:t>
      </w:r>
      <w:r>
        <w:rPr>
          <w:i/>
        </w:rPr>
        <w:t>k</w:t>
      </w:r>
      <w:r>
        <w:rPr>
          <w:rFonts w:ascii="Cambria" w:eastAsia="Cambria" w:hAnsi="Cambria" w:cs="Cambria"/>
        </w:rPr>
        <w:t>]+</w:t>
      </w:r>
      <w:r>
        <w:rPr>
          <w:i/>
        </w:rPr>
        <w:t xml:space="preserve">µ </w:t>
      </w:r>
      <w:r>
        <w:rPr>
          <w:rFonts w:ascii="Cambria" w:eastAsia="Cambria" w:hAnsi="Cambria" w:cs="Cambria"/>
        </w:rPr>
        <w:t>·</w:t>
      </w:r>
      <w:r>
        <w:rPr>
          <w:i/>
        </w:rPr>
        <w:t>e</w:t>
      </w:r>
      <w:r>
        <w:rPr>
          <w:rFonts w:ascii="Cambria" w:eastAsia="Cambria" w:hAnsi="Cambria" w:cs="Cambria"/>
        </w:rPr>
        <w:t>[</w:t>
      </w:r>
      <w:r>
        <w:rPr>
          <w:i/>
        </w:rPr>
        <w:t>n</w:t>
      </w:r>
      <w:r>
        <w:rPr>
          <w:rFonts w:ascii="Cambria" w:eastAsia="Cambria" w:hAnsi="Cambria" w:cs="Cambria"/>
        </w:rPr>
        <w:t>]·</w:t>
      </w:r>
      <w:r>
        <w:rPr>
          <w:i/>
        </w:rPr>
        <w:t>r</w:t>
      </w:r>
      <w:r>
        <w:rPr>
          <w:rFonts w:ascii="Cambria" w:eastAsia="Cambria" w:hAnsi="Cambria" w:cs="Cambria"/>
        </w:rPr>
        <w:t>[</w:t>
      </w:r>
      <w:r>
        <w:rPr>
          <w:i/>
        </w:rPr>
        <w:t>n</w:t>
      </w:r>
      <w:r>
        <w:rPr>
          <w:rFonts w:ascii="Cambria" w:eastAsia="Cambria" w:hAnsi="Cambria" w:cs="Cambria"/>
        </w:rPr>
        <w:t>−</w:t>
      </w:r>
      <w:r>
        <w:rPr>
          <w:i/>
        </w:rPr>
        <w:t>k</w:t>
      </w:r>
      <w:r>
        <w:rPr>
          <w:rFonts w:ascii="Cambria" w:eastAsia="Cambria" w:hAnsi="Cambria" w:cs="Cambria"/>
        </w:rPr>
        <w:t>]</w:t>
      </w:r>
      <w:r>
        <w:rPr>
          <w:rFonts w:ascii="Cambria" w:eastAsia="Cambria" w:hAnsi="Cambria" w:cs="Cambria"/>
          <w:i/>
        </w:rPr>
        <w:t xml:space="preserve">, </w:t>
      </w:r>
      <w:r>
        <w:t xml:space="preserve">(3.6) </w:t>
      </w:r>
      <w:r>
        <w:rPr>
          <w:rFonts w:ascii="宋体" w:eastAsia="宋体" w:hAnsi="宋体" w:cs="宋体"/>
        </w:rPr>
        <w:t>其中</w:t>
      </w:r>
      <w:r>
        <w:rPr>
          <w:rFonts w:ascii="宋体" w:eastAsia="宋体" w:hAnsi="宋体" w:cs="宋体"/>
        </w:rPr>
        <w:t xml:space="preserve"> </w:t>
      </w:r>
      <w:r>
        <w:rPr>
          <w:i/>
        </w:rPr>
        <w:t>e</w:t>
      </w:r>
      <w:r>
        <w:rPr>
          <w:rFonts w:ascii="Cambria" w:eastAsia="Cambria" w:hAnsi="Cambria" w:cs="Cambria"/>
        </w:rPr>
        <w:t>[</w:t>
      </w:r>
      <w:r>
        <w:rPr>
          <w:i/>
        </w:rPr>
        <w:t>n</w:t>
      </w:r>
      <w:r>
        <w:rPr>
          <w:rFonts w:ascii="Cambria" w:eastAsia="Cambria" w:hAnsi="Cambria" w:cs="Cambria"/>
        </w:rPr>
        <w:t xml:space="preserve">] = </w:t>
      </w:r>
      <w:r>
        <w:rPr>
          <w:i/>
        </w:rPr>
        <w:t>s</w:t>
      </w:r>
      <w:r>
        <w:rPr>
          <w:rFonts w:ascii="Cambria" w:eastAsia="Cambria" w:hAnsi="Cambria" w:cs="Cambria"/>
        </w:rPr>
        <w:t>[</w:t>
      </w:r>
      <w:r>
        <w:rPr>
          <w:i/>
        </w:rPr>
        <w:t>n</w:t>
      </w:r>
      <w:r>
        <w:rPr>
          <w:rFonts w:ascii="Cambria" w:eastAsia="Cambria" w:hAnsi="Cambria" w:cs="Cambria"/>
        </w:rPr>
        <w:t>]−</w:t>
      </w:r>
      <w:r>
        <w:rPr>
          <w:i/>
        </w:rPr>
        <w:t>y</w:t>
      </w:r>
      <w:r>
        <w:rPr>
          <w:rFonts w:ascii="Cambria" w:eastAsia="Cambria" w:hAnsi="Cambria" w:cs="Cambria"/>
        </w:rPr>
        <w:t>[</w:t>
      </w:r>
      <w:r>
        <w:rPr>
          <w:i/>
        </w:rPr>
        <w:t>n</w:t>
      </w:r>
      <w:r>
        <w:rPr>
          <w:rFonts w:ascii="Cambria" w:eastAsia="Cambria" w:hAnsi="Cambria" w:cs="Cambria"/>
        </w:rPr>
        <w:t xml:space="preserve">] </w:t>
      </w:r>
      <w:r>
        <w:rPr>
          <w:rFonts w:ascii="宋体" w:eastAsia="宋体" w:hAnsi="宋体" w:cs="宋体"/>
        </w:rPr>
        <w:t>是误差信号，</w:t>
      </w:r>
      <w:r>
        <w:rPr>
          <w:i/>
          <w:sz w:val="37"/>
          <w:vertAlign w:val="subscript"/>
        </w:rPr>
        <w:t xml:space="preserve">µ </w:t>
      </w:r>
      <w:r>
        <w:rPr>
          <w:rFonts w:ascii="宋体" w:eastAsia="宋体" w:hAnsi="宋体" w:cs="宋体"/>
        </w:rPr>
        <w:t>是步长参数。</w:t>
      </w:r>
    </w:p>
    <w:p w:rsidR="001667FC" w:rsidRDefault="00B03795">
      <w:pPr>
        <w:pStyle w:val="3"/>
        <w:spacing w:after="216"/>
        <w:ind w:left="96"/>
      </w:pPr>
      <w:r>
        <w:t xml:space="preserve">3.1.2 </w:t>
      </w:r>
      <w:r>
        <w:rPr>
          <w:rFonts w:ascii="黑体" w:eastAsia="黑体" w:hAnsi="黑体" w:cs="黑体"/>
        </w:rPr>
        <w:t>判决反馈均衡器</w:t>
      </w:r>
    </w:p>
    <w:p w:rsidR="001667FC" w:rsidRDefault="00B03795">
      <w:pPr>
        <w:spacing w:after="166"/>
        <w:ind w:left="0" w:right="551" w:firstLine="581"/>
      </w:pPr>
      <w:r>
        <w:rPr>
          <w:rFonts w:ascii="宋体" w:eastAsia="宋体" w:hAnsi="宋体" w:cs="宋体"/>
        </w:rPr>
        <w:t>判决反馈均衡器（</w:t>
      </w:r>
      <w:r>
        <w:t>DFE</w:t>
      </w:r>
      <w:r>
        <w:rPr>
          <w:rFonts w:ascii="宋体" w:eastAsia="宋体" w:hAnsi="宋体" w:cs="宋体"/>
        </w:rPr>
        <w:t>）是一种非线性均衡器，可以有效地处理信号中的符号间干扰（</w:t>
      </w:r>
      <w:r>
        <w:t>ISI</w:t>
      </w:r>
      <w:r>
        <w:rPr>
          <w:rFonts w:ascii="宋体" w:eastAsia="宋体" w:hAnsi="宋体" w:cs="宋体"/>
        </w:rPr>
        <w:t>）。</w:t>
      </w:r>
      <w:r>
        <w:t xml:space="preserve">DFE </w:t>
      </w:r>
      <w:r>
        <w:rPr>
          <w:rFonts w:ascii="宋体" w:eastAsia="宋体" w:hAnsi="宋体" w:cs="宋体"/>
        </w:rPr>
        <w:t>由一个前馈滤波器（</w:t>
      </w:r>
      <w:r>
        <w:t>FF</w:t>
      </w:r>
      <w:r>
        <w:rPr>
          <w:rFonts w:ascii="宋体" w:eastAsia="宋体" w:hAnsi="宋体" w:cs="宋体"/>
        </w:rPr>
        <w:t>）和一个反馈滤波器</w:t>
      </w:r>
      <w:r>
        <w:rPr>
          <w:rFonts w:ascii="宋体" w:eastAsia="宋体" w:hAnsi="宋体" w:cs="宋体"/>
        </w:rPr>
        <w:lastRenderedPageBreak/>
        <w:t>（</w:t>
      </w:r>
      <w:r>
        <w:t>FB</w:t>
      </w:r>
      <w:r>
        <w:rPr>
          <w:rFonts w:ascii="宋体" w:eastAsia="宋体" w:hAnsi="宋体" w:cs="宋体"/>
        </w:rPr>
        <w:t>）组成。前馈滤波器负责消除前向</w:t>
      </w:r>
      <w:r>
        <w:rPr>
          <w:rFonts w:ascii="宋体" w:eastAsia="宋体" w:hAnsi="宋体" w:cs="宋体"/>
        </w:rPr>
        <w:t xml:space="preserve"> </w:t>
      </w:r>
      <w:r>
        <w:t>ISI</w:t>
      </w:r>
      <w:r>
        <w:rPr>
          <w:rFonts w:ascii="宋体" w:eastAsia="宋体" w:hAnsi="宋体" w:cs="宋体"/>
        </w:rPr>
        <w:t>，而反馈滤波器负责消除后向</w:t>
      </w:r>
      <w:r>
        <w:rPr>
          <w:rFonts w:ascii="宋体" w:eastAsia="宋体" w:hAnsi="宋体" w:cs="宋体"/>
        </w:rPr>
        <w:t xml:space="preserve"> </w:t>
      </w:r>
      <w:r>
        <w:t>ISI</w:t>
      </w:r>
      <w:r>
        <w:rPr>
          <w:rFonts w:ascii="宋体" w:eastAsia="宋体" w:hAnsi="宋体" w:cs="宋体"/>
        </w:rPr>
        <w:t>。设</w:t>
      </w:r>
      <w:r>
        <w:rPr>
          <w:rFonts w:ascii="宋体" w:eastAsia="宋体" w:hAnsi="宋体" w:cs="宋体"/>
        </w:rPr>
        <w:t xml:space="preserve"> </w:t>
      </w:r>
      <w:r>
        <w:rPr>
          <w:i/>
        </w:rPr>
        <w:t>c</w:t>
      </w:r>
      <w:r>
        <w:rPr>
          <w:rFonts w:ascii="Cambria" w:eastAsia="Cambria" w:hAnsi="Cambria" w:cs="Cambria"/>
        </w:rPr>
        <w:t>[</w:t>
      </w:r>
      <w:r>
        <w:rPr>
          <w:i/>
        </w:rPr>
        <w:t>k</w:t>
      </w:r>
      <w:r>
        <w:rPr>
          <w:rFonts w:ascii="Cambria" w:eastAsia="Cambria" w:hAnsi="Cambria" w:cs="Cambria"/>
        </w:rPr>
        <w:t xml:space="preserve">] </w:t>
      </w:r>
      <w:r>
        <w:rPr>
          <w:rFonts w:ascii="宋体" w:eastAsia="宋体" w:hAnsi="宋体" w:cs="宋体"/>
        </w:rPr>
        <w:t>是前馈滤波器权重，</w:t>
      </w:r>
      <w:r>
        <w:rPr>
          <w:i/>
        </w:rPr>
        <w:t>d</w:t>
      </w:r>
      <w:r>
        <w:rPr>
          <w:rFonts w:ascii="Cambria" w:eastAsia="Cambria" w:hAnsi="Cambria" w:cs="Cambria"/>
        </w:rPr>
        <w:t>[</w:t>
      </w:r>
      <w:r>
        <w:rPr>
          <w:i/>
        </w:rPr>
        <w:t>k</w:t>
      </w:r>
      <w:r>
        <w:rPr>
          <w:rFonts w:ascii="Cambria" w:eastAsia="Cambria" w:hAnsi="Cambria" w:cs="Cambria"/>
        </w:rPr>
        <w:t xml:space="preserve">] </w:t>
      </w:r>
      <w:r>
        <w:rPr>
          <w:rFonts w:ascii="宋体" w:eastAsia="宋体" w:hAnsi="宋体" w:cs="宋体"/>
        </w:rPr>
        <w:t>是反馈滤波器权重，则</w:t>
      </w:r>
      <w:r>
        <w:rPr>
          <w:rFonts w:ascii="宋体" w:eastAsia="宋体" w:hAnsi="宋体" w:cs="宋体"/>
        </w:rPr>
        <w:t xml:space="preserve"> </w:t>
      </w:r>
      <w:r>
        <w:t xml:space="preserve">DFE </w:t>
      </w:r>
      <w:r>
        <w:rPr>
          <w:rFonts w:ascii="宋体" w:eastAsia="宋体" w:hAnsi="宋体" w:cs="宋体"/>
        </w:rPr>
        <w:t>的输出信号可以表示为：</w:t>
      </w:r>
    </w:p>
    <w:p w:rsidR="001667FC" w:rsidRDefault="00B03795">
      <w:pPr>
        <w:tabs>
          <w:tab w:val="center" w:pos="2885"/>
          <w:tab w:val="center" w:pos="4545"/>
        </w:tabs>
        <w:spacing w:after="128" w:line="259" w:lineRule="auto"/>
        <w:ind w:left="0" w:firstLine="0"/>
        <w:jc w:val="left"/>
      </w:pPr>
      <w:r>
        <w:rPr>
          <w:rFonts w:ascii="Calibri" w:eastAsia="Calibri" w:hAnsi="Calibri" w:cs="Calibri"/>
          <w:sz w:val="22"/>
        </w:rPr>
        <w:tab/>
      </w:r>
      <w:r>
        <w:rPr>
          <w:i/>
          <w:sz w:val="16"/>
        </w:rPr>
        <w:t>K</w:t>
      </w:r>
      <w:r>
        <w:rPr>
          <w:i/>
          <w:sz w:val="16"/>
          <w:vertAlign w:val="subscript"/>
        </w:rPr>
        <w:t>c</w:t>
      </w:r>
      <w:r>
        <w:rPr>
          <w:rFonts w:ascii="Cambria" w:eastAsia="Cambria" w:hAnsi="Cambria" w:cs="Cambria"/>
          <w:sz w:val="16"/>
        </w:rPr>
        <w:t>−</w:t>
      </w:r>
      <w:r>
        <w:rPr>
          <w:sz w:val="16"/>
        </w:rPr>
        <w:t>1</w:t>
      </w:r>
      <w:r>
        <w:rPr>
          <w:sz w:val="16"/>
        </w:rPr>
        <w:tab/>
      </w:r>
      <w:r>
        <w:rPr>
          <w:i/>
          <w:sz w:val="16"/>
        </w:rPr>
        <w:t>K</w:t>
      </w:r>
      <w:r>
        <w:rPr>
          <w:i/>
          <w:sz w:val="16"/>
          <w:vertAlign w:val="subscript"/>
        </w:rPr>
        <w:t>d</w:t>
      </w:r>
    </w:p>
    <w:p w:rsidR="001667FC" w:rsidRDefault="00B03795">
      <w:pPr>
        <w:tabs>
          <w:tab w:val="center" w:pos="3986"/>
          <w:tab w:val="center" w:pos="7642"/>
        </w:tabs>
        <w:spacing w:after="0" w:line="259" w:lineRule="auto"/>
        <w:ind w:left="0" w:firstLine="0"/>
        <w:jc w:val="left"/>
      </w:pPr>
      <w:r>
        <w:rPr>
          <w:rFonts w:ascii="Calibri" w:eastAsia="Calibri" w:hAnsi="Calibri" w:cs="Calibri"/>
          <w:sz w:val="22"/>
        </w:rPr>
        <w:tab/>
      </w:r>
      <w:r>
        <w:rPr>
          <w:i/>
        </w:rPr>
        <w:t>y</w:t>
      </w:r>
      <w:r>
        <w:rPr>
          <w:rFonts w:ascii="Cambria" w:eastAsia="Cambria" w:hAnsi="Cambria" w:cs="Cambria"/>
        </w:rPr>
        <w:t>[</w:t>
      </w:r>
      <w:r>
        <w:rPr>
          <w:i/>
        </w:rPr>
        <w:t>n</w:t>
      </w:r>
      <w:r>
        <w:rPr>
          <w:rFonts w:ascii="Cambria" w:eastAsia="Cambria" w:hAnsi="Cambria" w:cs="Cambria"/>
        </w:rPr>
        <w:t xml:space="preserve">] = </w:t>
      </w:r>
      <w:r>
        <w:rPr>
          <w:sz w:val="35"/>
        </w:rPr>
        <w:t xml:space="preserve">∑ </w:t>
      </w:r>
      <w:r>
        <w:rPr>
          <w:i/>
        </w:rPr>
        <w:t>c</w:t>
      </w:r>
      <w:r>
        <w:rPr>
          <w:rFonts w:ascii="Cambria" w:eastAsia="Cambria" w:hAnsi="Cambria" w:cs="Cambria"/>
        </w:rPr>
        <w:t>[</w:t>
      </w:r>
      <w:r>
        <w:rPr>
          <w:i/>
        </w:rPr>
        <w:t>k</w:t>
      </w:r>
      <w:r>
        <w:rPr>
          <w:rFonts w:ascii="Cambria" w:eastAsia="Cambria" w:hAnsi="Cambria" w:cs="Cambria"/>
        </w:rPr>
        <w:t>]</w:t>
      </w:r>
      <w:r>
        <w:rPr>
          <w:i/>
        </w:rPr>
        <w:t>r</w:t>
      </w:r>
      <w:r>
        <w:rPr>
          <w:rFonts w:ascii="Cambria" w:eastAsia="Cambria" w:hAnsi="Cambria" w:cs="Cambria"/>
        </w:rPr>
        <w:t>[</w:t>
      </w:r>
      <w:r>
        <w:rPr>
          <w:i/>
        </w:rPr>
        <w:t>n</w:t>
      </w:r>
      <w:r>
        <w:rPr>
          <w:rFonts w:ascii="Cambria" w:eastAsia="Cambria" w:hAnsi="Cambria" w:cs="Cambria"/>
        </w:rPr>
        <w:t>−</w:t>
      </w:r>
      <w:proofErr w:type="gramStart"/>
      <w:r>
        <w:rPr>
          <w:i/>
        </w:rPr>
        <w:t>k</w:t>
      </w:r>
      <w:r>
        <w:rPr>
          <w:rFonts w:ascii="Cambria" w:eastAsia="Cambria" w:hAnsi="Cambria" w:cs="Cambria"/>
        </w:rPr>
        <w:t>]−</w:t>
      </w:r>
      <w:proofErr w:type="gramEnd"/>
      <w:r>
        <w:rPr>
          <w:rFonts w:ascii="Cambria" w:eastAsia="Cambria" w:hAnsi="Cambria" w:cs="Cambria"/>
        </w:rPr>
        <w:t xml:space="preserve"> </w:t>
      </w:r>
      <w:r>
        <w:rPr>
          <w:sz w:val="35"/>
        </w:rPr>
        <w:t>∑</w:t>
      </w:r>
      <w:r>
        <w:rPr>
          <w:i/>
        </w:rPr>
        <w:t>d</w:t>
      </w:r>
      <w:r>
        <w:rPr>
          <w:rFonts w:ascii="Cambria" w:eastAsia="Cambria" w:hAnsi="Cambria" w:cs="Cambria"/>
        </w:rPr>
        <w:t>[</w:t>
      </w:r>
      <w:r>
        <w:rPr>
          <w:i/>
        </w:rPr>
        <w:t>k</w:t>
      </w:r>
      <w:r>
        <w:rPr>
          <w:rFonts w:ascii="Cambria" w:eastAsia="Cambria" w:hAnsi="Cambria" w:cs="Cambria"/>
        </w:rPr>
        <w:t>]</w:t>
      </w:r>
      <w:r>
        <w:rPr>
          <w:i/>
        </w:rPr>
        <w:t>s</w:t>
      </w:r>
      <w:r>
        <w:rPr>
          <w:rFonts w:ascii="Cambria" w:eastAsia="Cambria" w:hAnsi="Cambria" w:cs="Cambria"/>
          <w:vertAlign w:val="superscript"/>
        </w:rPr>
        <w:t>′</w:t>
      </w:r>
      <w:r>
        <w:rPr>
          <w:rFonts w:ascii="Cambria" w:eastAsia="Cambria" w:hAnsi="Cambria" w:cs="Cambria"/>
        </w:rPr>
        <w:t>[</w:t>
      </w:r>
      <w:r>
        <w:rPr>
          <w:i/>
        </w:rPr>
        <w:t>n</w:t>
      </w:r>
      <w:r>
        <w:rPr>
          <w:rFonts w:ascii="Cambria" w:eastAsia="Cambria" w:hAnsi="Cambria" w:cs="Cambria"/>
        </w:rPr>
        <w:t>−</w:t>
      </w:r>
      <w:r>
        <w:rPr>
          <w:i/>
        </w:rPr>
        <w:t>k</w:t>
      </w:r>
      <w:r>
        <w:rPr>
          <w:rFonts w:ascii="Cambria" w:eastAsia="Cambria" w:hAnsi="Cambria" w:cs="Cambria"/>
        </w:rPr>
        <w:t>]</w:t>
      </w:r>
      <w:r>
        <w:rPr>
          <w:rFonts w:ascii="Cambria" w:eastAsia="Cambria" w:hAnsi="Cambria" w:cs="Cambria"/>
          <w:i/>
        </w:rPr>
        <w:t>,</w:t>
      </w:r>
      <w:r>
        <w:rPr>
          <w:rFonts w:ascii="Cambria" w:eastAsia="Cambria" w:hAnsi="Cambria" w:cs="Cambria"/>
          <w:i/>
        </w:rPr>
        <w:tab/>
      </w:r>
      <w:r>
        <w:t>(3.7)</w:t>
      </w:r>
    </w:p>
    <w:p w:rsidR="001667FC" w:rsidRDefault="00B03795">
      <w:pPr>
        <w:tabs>
          <w:tab w:val="center" w:pos="2885"/>
          <w:tab w:val="center" w:pos="4553"/>
        </w:tabs>
        <w:spacing w:after="213" w:line="259" w:lineRule="auto"/>
        <w:ind w:left="0" w:firstLine="0"/>
        <w:jc w:val="left"/>
      </w:pPr>
      <w:r>
        <w:rPr>
          <w:rFonts w:ascii="Calibri" w:eastAsia="Calibri" w:hAnsi="Calibri" w:cs="Calibri"/>
          <w:sz w:val="22"/>
        </w:rPr>
        <w:tab/>
      </w:r>
      <w:r>
        <w:rPr>
          <w:i/>
          <w:sz w:val="16"/>
        </w:rPr>
        <w:t>k</w:t>
      </w:r>
      <w:r>
        <w:rPr>
          <w:rFonts w:ascii="Cambria" w:eastAsia="Cambria" w:hAnsi="Cambria" w:cs="Cambria"/>
          <w:sz w:val="16"/>
        </w:rPr>
        <w:t>=</w:t>
      </w:r>
      <w:r>
        <w:rPr>
          <w:sz w:val="16"/>
        </w:rPr>
        <w:t>0</w:t>
      </w:r>
      <w:r>
        <w:rPr>
          <w:sz w:val="16"/>
        </w:rPr>
        <w:tab/>
      </w:r>
      <w:r>
        <w:rPr>
          <w:i/>
          <w:sz w:val="16"/>
        </w:rPr>
        <w:t>k</w:t>
      </w:r>
      <w:r>
        <w:rPr>
          <w:rFonts w:ascii="Cambria" w:eastAsia="Cambria" w:hAnsi="Cambria" w:cs="Cambria"/>
          <w:sz w:val="16"/>
        </w:rPr>
        <w:t>=</w:t>
      </w:r>
      <w:r>
        <w:rPr>
          <w:sz w:val="16"/>
        </w:rPr>
        <w:t>1</w:t>
      </w:r>
    </w:p>
    <w:p w:rsidR="001667FC" w:rsidRDefault="00B03795">
      <w:pPr>
        <w:spacing w:after="337"/>
        <w:ind w:left="86" w:right="124" w:firstLine="480"/>
      </w:pPr>
      <w:r>
        <w:rPr>
          <w:rFonts w:ascii="宋体" w:eastAsia="宋体" w:hAnsi="宋体" w:cs="宋体"/>
        </w:rPr>
        <w:t>其中</w:t>
      </w:r>
      <w:r>
        <w:rPr>
          <w:rFonts w:ascii="宋体" w:eastAsia="宋体" w:hAnsi="宋体" w:cs="宋体"/>
        </w:rPr>
        <w:t xml:space="preserve"> </w:t>
      </w:r>
      <w:r>
        <w:rPr>
          <w:i/>
        </w:rPr>
        <w:t>s</w:t>
      </w:r>
      <w:r>
        <w:rPr>
          <w:rFonts w:ascii="Cambria" w:eastAsia="Cambria" w:hAnsi="Cambria" w:cs="Cambria"/>
          <w:vertAlign w:val="superscript"/>
        </w:rPr>
        <w:t>′</w:t>
      </w:r>
      <w:r>
        <w:rPr>
          <w:rFonts w:ascii="Cambria" w:eastAsia="Cambria" w:hAnsi="Cambria" w:cs="Cambria"/>
        </w:rPr>
        <w:t>[</w:t>
      </w:r>
      <w:r>
        <w:rPr>
          <w:i/>
        </w:rPr>
        <w:t>n</w:t>
      </w:r>
      <w:r>
        <w:rPr>
          <w:rFonts w:ascii="Cambria" w:eastAsia="Cambria" w:hAnsi="Cambria" w:cs="Cambria"/>
        </w:rPr>
        <w:t xml:space="preserve">] </w:t>
      </w:r>
      <w:r>
        <w:rPr>
          <w:rFonts w:ascii="宋体" w:eastAsia="宋体" w:hAnsi="宋体" w:cs="宋体"/>
        </w:rPr>
        <w:t>是</w:t>
      </w:r>
      <w:proofErr w:type="gramStart"/>
      <w:r>
        <w:rPr>
          <w:rFonts w:ascii="宋体" w:eastAsia="宋体" w:hAnsi="宋体" w:cs="宋体"/>
        </w:rPr>
        <w:t>判决器</w:t>
      </w:r>
      <w:proofErr w:type="gramEnd"/>
      <w:r>
        <w:rPr>
          <w:rFonts w:ascii="宋体" w:eastAsia="宋体" w:hAnsi="宋体" w:cs="宋体"/>
        </w:rPr>
        <w:t>输出的符号，</w:t>
      </w:r>
      <w:r>
        <w:rPr>
          <w:i/>
        </w:rPr>
        <w:t>K</w:t>
      </w:r>
      <w:r>
        <w:rPr>
          <w:i/>
          <w:vertAlign w:val="subscript"/>
        </w:rPr>
        <w:t xml:space="preserve">c </w:t>
      </w:r>
      <w:r>
        <w:rPr>
          <w:rFonts w:ascii="宋体" w:eastAsia="宋体" w:hAnsi="宋体" w:cs="宋体"/>
        </w:rPr>
        <w:t>和</w:t>
      </w:r>
      <w:r>
        <w:rPr>
          <w:rFonts w:ascii="宋体" w:eastAsia="宋体" w:hAnsi="宋体" w:cs="宋体"/>
        </w:rPr>
        <w:t xml:space="preserve"> </w:t>
      </w:r>
      <w:r>
        <w:rPr>
          <w:i/>
        </w:rPr>
        <w:t>K</w:t>
      </w:r>
      <w:r>
        <w:rPr>
          <w:i/>
          <w:vertAlign w:val="subscript"/>
        </w:rPr>
        <w:t xml:space="preserve">d </w:t>
      </w:r>
      <w:r>
        <w:rPr>
          <w:rFonts w:ascii="宋体" w:eastAsia="宋体" w:hAnsi="宋体" w:cs="宋体"/>
        </w:rPr>
        <w:t>分别是前馈滤波器和反馈滤波器的长度。</w:t>
      </w:r>
      <w:r>
        <w:t xml:space="preserve">DFE </w:t>
      </w:r>
      <w:r>
        <w:rPr>
          <w:rFonts w:ascii="宋体" w:eastAsia="宋体" w:hAnsi="宋体" w:cs="宋体"/>
        </w:rPr>
        <w:t>的权重可以通过</w:t>
      </w:r>
      <w:r>
        <w:rPr>
          <w:rFonts w:ascii="宋体" w:eastAsia="宋体" w:hAnsi="宋体" w:cs="宋体"/>
        </w:rPr>
        <w:t xml:space="preserve"> </w:t>
      </w:r>
      <w:r>
        <w:t xml:space="preserve">MMSE </w:t>
      </w:r>
      <w:r>
        <w:rPr>
          <w:rFonts w:ascii="宋体" w:eastAsia="宋体" w:hAnsi="宋体" w:cs="宋体"/>
        </w:rPr>
        <w:t>方法或</w:t>
      </w:r>
      <w:r>
        <w:rPr>
          <w:rFonts w:ascii="宋体" w:eastAsia="宋体" w:hAnsi="宋体" w:cs="宋体"/>
        </w:rPr>
        <w:t xml:space="preserve"> </w:t>
      </w:r>
      <w:r>
        <w:t xml:space="preserve">LMS </w:t>
      </w:r>
      <w:r>
        <w:rPr>
          <w:rFonts w:ascii="宋体" w:eastAsia="宋体" w:hAnsi="宋体" w:cs="宋体"/>
        </w:rPr>
        <w:t>方法等进行优化。</w:t>
      </w:r>
    </w:p>
    <w:p w:rsidR="001667FC" w:rsidRDefault="00B03795">
      <w:pPr>
        <w:pStyle w:val="3"/>
        <w:spacing w:after="213"/>
        <w:ind w:left="96"/>
      </w:pPr>
      <w:r>
        <w:t xml:space="preserve">3.1.3 </w:t>
      </w:r>
      <w:r>
        <w:rPr>
          <w:rFonts w:ascii="黑体" w:eastAsia="黑体" w:hAnsi="黑体" w:cs="黑体"/>
        </w:rPr>
        <w:t>自适应均衡器</w:t>
      </w:r>
    </w:p>
    <w:p w:rsidR="001667FC" w:rsidRDefault="00B03795">
      <w:pPr>
        <w:ind w:left="86" w:right="434" w:firstLine="480"/>
      </w:pPr>
      <w:r>
        <w:rPr>
          <w:rFonts w:ascii="宋体" w:eastAsia="宋体" w:hAnsi="宋体" w:cs="宋体"/>
        </w:rPr>
        <w:t>自适应均衡</w:t>
      </w:r>
      <w:r>
        <w:rPr>
          <w:rFonts w:ascii="宋体" w:eastAsia="宋体" w:hAnsi="宋体" w:cs="宋体"/>
        </w:rPr>
        <w:t>器是一种能够根据信道条件自动调整权重的均衡器。在自适应均衡器中，通常采用最小均方误差（</w:t>
      </w:r>
      <w:r>
        <w:t>LMS</w:t>
      </w:r>
      <w:r>
        <w:rPr>
          <w:rFonts w:ascii="宋体" w:eastAsia="宋体" w:hAnsi="宋体" w:cs="宋体"/>
        </w:rPr>
        <w:t>）算法或其变种（如</w:t>
      </w:r>
      <w:r>
        <w:rPr>
          <w:rFonts w:ascii="宋体" w:eastAsia="宋体" w:hAnsi="宋体" w:cs="宋体"/>
        </w:rPr>
        <w:t xml:space="preserve"> </w:t>
      </w:r>
      <w:r>
        <w:t xml:space="preserve">RLS </w:t>
      </w:r>
      <w:r>
        <w:rPr>
          <w:rFonts w:ascii="宋体" w:eastAsia="宋体" w:hAnsi="宋体" w:cs="宋体"/>
        </w:rPr>
        <w:t>算法）来更新权重。这里我们以</w:t>
      </w:r>
      <w:r>
        <w:rPr>
          <w:rFonts w:ascii="宋体" w:eastAsia="宋体" w:hAnsi="宋体" w:cs="宋体"/>
        </w:rPr>
        <w:t xml:space="preserve"> </w:t>
      </w:r>
      <w:r>
        <w:t xml:space="preserve">LMS </w:t>
      </w:r>
      <w:r>
        <w:rPr>
          <w:rFonts w:ascii="宋体" w:eastAsia="宋体" w:hAnsi="宋体" w:cs="宋体"/>
        </w:rPr>
        <w:t>算法为例来说明自适应均衡器的设计。</w:t>
      </w:r>
    </w:p>
    <w:p w:rsidR="001667FC" w:rsidRDefault="00B03795">
      <w:pPr>
        <w:spacing w:after="216" w:line="262" w:lineRule="auto"/>
        <w:ind w:left="111"/>
        <w:jc w:val="left"/>
      </w:pPr>
      <w:r>
        <w:rPr>
          <w:rFonts w:ascii="宋体" w:eastAsia="宋体" w:hAnsi="宋体" w:cs="宋体"/>
        </w:rPr>
        <w:t>设</w:t>
      </w:r>
      <w:r>
        <w:rPr>
          <w:rFonts w:ascii="宋体" w:eastAsia="宋体" w:hAnsi="宋体" w:cs="宋体"/>
        </w:rPr>
        <w:t xml:space="preserve"> </w:t>
      </w:r>
      <w:r>
        <w:rPr>
          <w:i/>
        </w:rPr>
        <w:t>w</w:t>
      </w:r>
      <w:r>
        <w:rPr>
          <w:rFonts w:ascii="Cambria" w:eastAsia="Cambria" w:hAnsi="Cambria" w:cs="Cambria"/>
        </w:rPr>
        <w:t>[</w:t>
      </w:r>
      <w:r>
        <w:rPr>
          <w:i/>
        </w:rPr>
        <w:t>k</w:t>
      </w:r>
      <w:r>
        <w:rPr>
          <w:rFonts w:ascii="Cambria" w:eastAsia="Cambria" w:hAnsi="Cambria" w:cs="Cambria"/>
        </w:rPr>
        <w:t xml:space="preserve">] </w:t>
      </w:r>
      <w:r>
        <w:rPr>
          <w:rFonts w:ascii="宋体" w:eastAsia="宋体" w:hAnsi="宋体" w:cs="宋体"/>
        </w:rPr>
        <w:t>是均衡器权重，则有：</w:t>
      </w:r>
    </w:p>
    <w:p w:rsidR="001667FC" w:rsidRDefault="00B03795">
      <w:pPr>
        <w:spacing w:after="125" w:line="259" w:lineRule="auto"/>
        <w:ind w:right="1010"/>
        <w:jc w:val="center"/>
      </w:pPr>
      <w:r>
        <w:rPr>
          <w:i/>
          <w:sz w:val="16"/>
        </w:rPr>
        <w:t>K</w:t>
      </w:r>
      <w:r>
        <w:rPr>
          <w:rFonts w:ascii="Cambria" w:eastAsia="Cambria" w:hAnsi="Cambria" w:cs="Cambria"/>
          <w:sz w:val="16"/>
        </w:rPr>
        <w:t>−</w:t>
      </w:r>
      <w:r>
        <w:rPr>
          <w:sz w:val="16"/>
        </w:rPr>
        <w:t>1</w:t>
      </w:r>
    </w:p>
    <w:p w:rsidR="001667FC" w:rsidRDefault="00B03795">
      <w:pPr>
        <w:tabs>
          <w:tab w:val="center" w:pos="3986"/>
          <w:tab w:val="center" w:pos="7642"/>
        </w:tabs>
        <w:spacing w:after="0" w:line="263" w:lineRule="auto"/>
        <w:ind w:left="0" w:firstLine="0"/>
        <w:jc w:val="left"/>
      </w:pPr>
      <w:r>
        <w:rPr>
          <w:rFonts w:ascii="Calibri" w:eastAsia="Calibri" w:hAnsi="Calibri" w:cs="Calibri"/>
          <w:sz w:val="22"/>
        </w:rPr>
        <w:tab/>
      </w:r>
      <w:r>
        <w:rPr>
          <w:i/>
        </w:rPr>
        <w:t>y</w:t>
      </w:r>
      <w:r>
        <w:rPr>
          <w:rFonts w:ascii="Cambria" w:eastAsia="Cambria" w:hAnsi="Cambria" w:cs="Cambria"/>
        </w:rPr>
        <w:t>[</w:t>
      </w:r>
      <w:r>
        <w:rPr>
          <w:i/>
        </w:rPr>
        <w:t>n</w:t>
      </w:r>
      <w:r>
        <w:rPr>
          <w:rFonts w:ascii="Cambria" w:eastAsia="Cambria" w:hAnsi="Cambria" w:cs="Cambria"/>
        </w:rPr>
        <w:t xml:space="preserve">] = </w:t>
      </w:r>
      <w:r>
        <w:rPr>
          <w:sz w:val="35"/>
        </w:rPr>
        <w:t xml:space="preserve">∑ </w:t>
      </w:r>
      <w:r>
        <w:rPr>
          <w:i/>
        </w:rPr>
        <w:t>w</w:t>
      </w:r>
      <w:r>
        <w:rPr>
          <w:rFonts w:ascii="Cambria" w:eastAsia="Cambria" w:hAnsi="Cambria" w:cs="Cambria"/>
        </w:rPr>
        <w:t>[</w:t>
      </w:r>
      <w:r>
        <w:rPr>
          <w:i/>
        </w:rPr>
        <w:t>k</w:t>
      </w:r>
      <w:r>
        <w:rPr>
          <w:rFonts w:ascii="Cambria" w:eastAsia="Cambria" w:hAnsi="Cambria" w:cs="Cambria"/>
        </w:rPr>
        <w:t>]</w:t>
      </w:r>
      <w:r>
        <w:rPr>
          <w:i/>
        </w:rPr>
        <w:t>r</w:t>
      </w:r>
      <w:r>
        <w:rPr>
          <w:rFonts w:ascii="Cambria" w:eastAsia="Cambria" w:hAnsi="Cambria" w:cs="Cambria"/>
        </w:rPr>
        <w:t>[</w:t>
      </w:r>
      <w:r>
        <w:rPr>
          <w:i/>
        </w:rPr>
        <w:t>n</w:t>
      </w:r>
      <w:r>
        <w:rPr>
          <w:rFonts w:ascii="Cambria" w:eastAsia="Cambria" w:hAnsi="Cambria" w:cs="Cambria"/>
        </w:rPr>
        <w:t>−</w:t>
      </w:r>
      <w:r>
        <w:rPr>
          <w:i/>
        </w:rPr>
        <w:t>k</w:t>
      </w:r>
      <w:r>
        <w:rPr>
          <w:rFonts w:ascii="Cambria" w:eastAsia="Cambria" w:hAnsi="Cambria" w:cs="Cambria"/>
        </w:rPr>
        <w:t>]</w:t>
      </w:r>
      <w:r>
        <w:rPr>
          <w:rFonts w:ascii="Cambria" w:eastAsia="Cambria" w:hAnsi="Cambria" w:cs="Cambria"/>
          <w:i/>
        </w:rPr>
        <w:t>,</w:t>
      </w:r>
      <w:r>
        <w:rPr>
          <w:rFonts w:ascii="Cambria" w:eastAsia="Cambria" w:hAnsi="Cambria" w:cs="Cambria"/>
          <w:i/>
        </w:rPr>
        <w:tab/>
      </w:r>
      <w:r>
        <w:t>(3.8)</w:t>
      </w:r>
    </w:p>
    <w:p w:rsidR="001667FC" w:rsidRDefault="00B03795">
      <w:pPr>
        <w:spacing w:after="205" w:line="259" w:lineRule="auto"/>
        <w:ind w:left="182" w:right="1183"/>
        <w:jc w:val="center"/>
      </w:pPr>
      <w:r>
        <w:rPr>
          <w:i/>
          <w:sz w:val="16"/>
        </w:rPr>
        <w:t>k</w:t>
      </w:r>
      <w:r>
        <w:rPr>
          <w:rFonts w:ascii="Cambria" w:eastAsia="Cambria" w:hAnsi="Cambria" w:cs="Cambria"/>
          <w:sz w:val="16"/>
        </w:rPr>
        <w:t>=</w:t>
      </w:r>
      <w:r>
        <w:rPr>
          <w:sz w:val="16"/>
        </w:rPr>
        <w:t>0</w:t>
      </w:r>
    </w:p>
    <w:p w:rsidR="001667FC" w:rsidRDefault="00B03795">
      <w:pPr>
        <w:spacing w:after="401" w:line="309" w:lineRule="auto"/>
        <w:ind w:left="86" w:firstLine="480"/>
      </w:pPr>
      <w:r>
        <w:rPr>
          <w:rFonts w:ascii="宋体" w:eastAsia="宋体" w:hAnsi="宋体" w:cs="宋体"/>
        </w:rPr>
        <w:t>其中</w:t>
      </w:r>
      <w:r>
        <w:rPr>
          <w:rFonts w:ascii="宋体" w:eastAsia="宋体" w:hAnsi="宋体" w:cs="宋体"/>
        </w:rPr>
        <w:t xml:space="preserve"> </w:t>
      </w:r>
      <w:r>
        <w:rPr>
          <w:i/>
        </w:rPr>
        <w:t>y</w:t>
      </w:r>
      <w:r>
        <w:rPr>
          <w:rFonts w:ascii="Cambria" w:eastAsia="Cambria" w:hAnsi="Cambria" w:cs="Cambria"/>
        </w:rPr>
        <w:t>[</w:t>
      </w:r>
      <w:r>
        <w:rPr>
          <w:i/>
        </w:rPr>
        <w:t>n</w:t>
      </w:r>
      <w:r>
        <w:rPr>
          <w:rFonts w:ascii="Cambria" w:eastAsia="Cambria" w:hAnsi="Cambria" w:cs="Cambria"/>
        </w:rPr>
        <w:t xml:space="preserve">] </w:t>
      </w:r>
      <w:r>
        <w:rPr>
          <w:rFonts w:ascii="宋体" w:eastAsia="宋体" w:hAnsi="宋体" w:cs="宋体"/>
        </w:rPr>
        <w:t>是均衡后的输出信号，</w:t>
      </w:r>
      <w:r>
        <w:rPr>
          <w:i/>
        </w:rPr>
        <w:t xml:space="preserve">K </w:t>
      </w:r>
      <w:r>
        <w:rPr>
          <w:rFonts w:ascii="宋体" w:eastAsia="宋体" w:hAnsi="宋体" w:cs="宋体"/>
        </w:rPr>
        <w:t>是均衡器的长度。</w:t>
      </w:r>
      <w:r>
        <w:t xml:space="preserve">LMS </w:t>
      </w:r>
      <w:r>
        <w:rPr>
          <w:rFonts w:ascii="宋体" w:eastAsia="宋体" w:hAnsi="宋体" w:cs="宋体"/>
        </w:rPr>
        <w:t>算法通过梯度下降法迭代更新权重</w:t>
      </w:r>
      <w:r>
        <w:rPr>
          <w:rFonts w:ascii="宋体" w:eastAsia="宋体" w:hAnsi="宋体" w:cs="宋体"/>
        </w:rPr>
        <w:t xml:space="preserve"> </w:t>
      </w:r>
      <w:r>
        <w:rPr>
          <w:i/>
        </w:rPr>
        <w:t>w</w:t>
      </w:r>
      <w:r>
        <w:rPr>
          <w:rFonts w:ascii="Cambria" w:eastAsia="Cambria" w:hAnsi="Cambria" w:cs="Cambria"/>
        </w:rPr>
        <w:t>[</w:t>
      </w:r>
      <w:r>
        <w:rPr>
          <w:i/>
        </w:rPr>
        <w:t>k</w:t>
      </w:r>
      <w:r>
        <w:rPr>
          <w:rFonts w:ascii="Cambria" w:eastAsia="Cambria" w:hAnsi="Cambria" w:cs="Cambria"/>
        </w:rPr>
        <w:t>]</w:t>
      </w:r>
      <w:r>
        <w:rPr>
          <w:rFonts w:ascii="宋体" w:eastAsia="宋体" w:hAnsi="宋体" w:cs="宋体"/>
        </w:rPr>
        <w:t>：</w:t>
      </w:r>
    </w:p>
    <w:p w:rsidR="001667FC" w:rsidRDefault="00B03795">
      <w:pPr>
        <w:tabs>
          <w:tab w:val="center" w:pos="3986"/>
          <w:tab w:val="center" w:pos="7642"/>
        </w:tabs>
        <w:spacing w:after="251" w:line="259" w:lineRule="auto"/>
        <w:ind w:left="0" w:firstLine="0"/>
        <w:jc w:val="left"/>
      </w:pPr>
      <w:r>
        <w:rPr>
          <w:rFonts w:ascii="Calibri" w:eastAsia="Calibri" w:hAnsi="Calibri" w:cs="Calibri"/>
          <w:sz w:val="22"/>
        </w:rPr>
        <w:tab/>
      </w:r>
      <w:r>
        <w:rPr>
          <w:i/>
        </w:rPr>
        <w:t>w</w:t>
      </w:r>
      <w:r>
        <w:rPr>
          <w:rFonts w:ascii="Cambria" w:eastAsia="Cambria" w:hAnsi="Cambria" w:cs="Cambria"/>
        </w:rPr>
        <w:t>[</w:t>
      </w:r>
      <w:r>
        <w:rPr>
          <w:i/>
        </w:rPr>
        <w:t>k</w:t>
      </w:r>
      <w:r>
        <w:rPr>
          <w:rFonts w:ascii="Cambria" w:eastAsia="Cambria" w:hAnsi="Cambria" w:cs="Cambria"/>
        </w:rPr>
        <w:t xml:space="preserve">] ← </w:t>
      </w:r>
      <w:r>
        <w:rPr>
          <w:i/>
        </w:rPr>
        <w:t>w</w:t>
      </w:r>
      <w:r>
        <w:rPr>
          <w:rFonts w:ascii="Cambria" w:eastAsia="Cambria" w:hAnsi="Cambria" w:cs="Cambria"/>
        </w:rPr>
        <w:t>[</w:t>
      </w:r>
      <w:r>
        <w:rPr>
          <w:i/>
        </w:rPr>
        <w:t>k</w:t>
      </w:r>
      <w:r>
        <w:rPr>
          <w:rFonts w:ascii="Cambria" w:eastAsia="Cambria" w:hAnsi="Cambria" w:cs="Cambria"/>
        </w:rPr>
        <w:t>]+</w:t>
      </w:r>
      <w:r>
        <w:rPr>
          <w:i/>
        </w:rPr>
        <w:t xml:space="preserve">µ </w:t>
      </w:r>
      <w:r>
        <w:rPr>
          <w:rFonts w:ascii="Cambria" w:eastAsia="Cambria" w:hAnsi="Cambria" w:cs="Cambria"/>
        </w:rPr>
        <w:t>·</w:t>
      </w:r>
      <w:r>
        <w:rPr>
          <w:i/>
        </w:rPr>
        <w:t>e</w:t>
      </w:r>
      <w:r>
        <w:rPr>
          <w:rFonts w:ascii="Cambria" w:eastAsia="Cambria" w:hAnsi="Cambria" w:cs="Cambria"/>
        </w:rPr>
        <w:t>[</w:t>
      </w:r>
      <w:r>
        <w:rPr>
          <w:i/>
        </w:rPr>
        <w:t>n</w:t>
      </w:r>
      <w:r>
        <w:rPr>
          <w:rFonts w:ascii="Cambria" w:eastAsia="Cambria" w:hAnsi="Cambria" w:cs="Cambria"/>
        </w:rPr>
        <w:t>]·</w:t>
      </w:r>
      <w:r>
        <w:rPr>
          <w:i/>
        </w:rPr>
        <w:t>r</w:t>
      </w:r>
      <w:r>
        <w:rPr>
          <w:rFonts w:ascii="Cambria" w:eastAsia="Cambria" w:hAnsi="Cambria" w:cs="Cambria"/>
        </w:rPr>
        <w:t>[</w:t>
      </w:r>
      <w:r>
        <w:rPr>
          <w:i/>
        </w:rPr>
        <w:t>n</w:t>
      </w:r>
      <w:r>
        <w:rPr>
          <w:rFonts w:ascii="Cambria" w:eastAsia="Cambria" w:hAnsi="Cambria" w:cs="Cambria"/>
        </w:rPr>
        <w:t>−</w:t>
      </w:r>
      <w:r>
        <w:rPr>
          <w:i/>
        </w:rPr>
        <w:t>k</w:t>
      </w:r>
      <w:r>
        <w:rPr>
          <w:rFonts w:ascii="Cambria" w:eastAsia="Cambria" w:hAnsi="Cambria" w:cs="Cambria"/>
        </w:rPr>
        <w:t>]</w:t>
      </w:r>
      <w:r>
        <w:rPr>
          <w:rFonts w:ascii="Cambria" w:eastAsia="Cambria" w:hAnsi="Cambria" w:cs="Cambria"/>
          <w:i/>
        </w:rPr>
        <w:t>,</w:t>
      </w:r>
      <w:r>
        <w:rPr>
          <w:rFonts w:ascii="Cambria" w:eastAsia="Cambria" w:hAnsi="Cambria" w:cs="Cambria"/>
          <w:i/>
        </w:rPr>
        <w:tab/>
      </w:r>
      <w:r>
        <w:t>(3.9)</w:t>
      </w:r>
    </w:p>
    <w:p w:rsidR="001667FC" w:rsidRDefault="00B03795">
      <w:pPr>
        <w:spacing w:after="370" w:line="259" w:lineRule="auto"/>
        <w:ind w:left="86" w:right="71" w:firstLine="480"/>
        <w:jc w:val="left"/>
      </w:pPr>
      <w:r>
        <w:rPr>
          <w:rFonts w:ascii="宋体" w:eastAsia="宋体" w:hAnsi="宋体" w:cs="宋体"/>
        </w:rPr>
        <w:lastRenderedPageBreak/>
        <w:t>其中</w:t>
      </w:r>
      <w:r>
        <w:rPr>
          <w:rFonts w:ascii="宋体" w:eastAsia="宋体" w:hAnsi="宋体" w:cs="宋体"/>
        </w:rPr>
        <w:t xml:space="preserve"> </w:t>
      </w:r>
      <w:r>
        <w:rPr>
          <w:i/>
        </w:rPr>
        <w:t>e</w:t>
      </w:r>
      <w:r>
        <w:rPr>
          <w:rFonts w:ascii="Cambria" w:eastAsia="Cambria" w:hAnsi="Cambria" w:cs="Cambria"/>
        </w:rPr>
        <w:t>[</w:t>
      </w:r>
      <w:r>
        <w:rPr>
          <w:i/>
        </w:rPr>
        <w:t>n</w:t>
      </w:r>
      <w:r>
        <w:rPr>
          <w:rFonts w:ascii="Cambria" w:eastAsia="Cambria" w:hAnsi="Cambria" w:cs="Cambria"/>
        </w:rPr>
        <w:t xml:space="preserve">] = </w:t>
      </w:r>
      <w:r>
        <w:rPr>
          <w:i/>
        </w:rPr>
        <w:t>s</w:t>
      </w:r>
      <w:r>
        <w:rPr>
          <w:rFonts w:ascii="Cambria" w:eastAsia="Cambria" w:hAnsi="Cambria" w:cs="Cambria"/>
        </w:rPr>
        <w:t>[</w:t>
      </w:r>
      <w:r>
        <w:rPr>
          <w:i/>
        </w:rPr>
        <w:t>n</w:t>
      </w:r>
      <w:r>
        <w:rPr>
          <w:rFonts w:ascii="Cambria" w:eastAsia="Cambria" w:hAnsi="Cambria" w:cs="Cambria"/>
        </w:rPr>
        <w:t>]−</w:t>
      </w:r>
      <w:r>
        <w:rPr>
          <w:i/>
        </w:rPr>
        <w:t>y</w:t>
      </w:r>
      <w:r>
        <w:rPr>
          <w:rFonts w:ascii="Cambria" w:eastAsia="Cambria" w:hAnsi="Cambria" w:cs="Cambria"/>
        </w:rPr>
        <w:t>[</w:t>
      </w:r>
      <w:r>
        <w:rPr>
          <w:i/>
        </w:rPr>
        <w:t>n</w:t>
      </w:r>
      <w:r>
        <w:rPr>
          <w:rFonts w:ascii="Cambria" w:eastAsia="Cambria" w:hAnsi="Cambria" w:cs="Cambria"/>
        </w:rPr>
        <w:t xml:space="preserve">] </w:t>
      </w:r>
      <w:r>
        <w:rPr>
          <w:rFonts w:ascii="宋体" w:eastAsia="宋体" w:hAnsi="宋体" w:cs="宋体"/>
        </w:rPr>
        <w:t>是误差信号，</w:t>
      </w:r>
      <w:r>
        <w:rPr>
          <w:i/>
          <w:sz w:val="37"/>
          <w:vertAlign w:val="subscript"/>
        </w:rPr>
        <w:t xml:space="preserve">µ </w:t>
      </w:r>
      <w:r>
        <w:rPr>
          <w:rFonts w:ascii="宋体" w:eastAsia="宋体" w:hAnsi="宋体" w:cs="宋体"/>
        </w:rPr>
        <w:t>是步长参数。</w:t>
      </w:r>
      <w:r>
        <w:t xml:space="preserve">LMS </w:t>
      </w:r>
      <w:r>
        <w:rPr>
          <w:rFonts w:ascii="宋体" w:eastAsia="宋体" w:hAnsi="宋体" w:cs="宋体"/>
        </w:rPr>
        <w:t>算法可以在信道条件变化时实时调整权重，从而实现自适应均衡。</w:t>
      </w:r>
    </w:p>
    <w:p w:rsidR="001667FC" w:rsidRDefault="00B03795">
      <w:pPr>
        <w:pStyle w:val="3"/>
        <w:spacing w:after="215"/>
        <w:ind w:left="96"/>
      </w:pPr>
      <w:r>
        <w:t xml:space="preserve">3.1.4 </w:t>
      </w:r>
      <w:r>
        <w:rPr>
          <w:rFonts w:ascii="黑体" w:eastAsia="黑体" w:hAnsi="黑体" w:cs="黑体"/>
        </w:rPr>
        <w:t>针对</w:t>
      </w:r>
      <w:r>
        <w:t>5G</w:t>
      </w:r>
      <w:r>
        <w:rPr>
          <w:rFonts w:ascii="黑体" w:eastAsia="黑体" w:hAnsi="黑体" w:cs="黑体"/>
        </w:rPr>
        <w:t>网络均衡器设计</w:t>
      </w:r>
    </w:p>
    <w:p w:rsidR="001667FC" w:rsidRDefault="00B03795">
      <w:pPr>
        <w:spacing w:after="177"/>
        <w:ind w:left="86" w:right="551" w:firstLine="480"/>
      </w:pPr>
      <w:r>
        <w:rPr>
          <w:rFonts w:ascii="宋体" w:eastAsia="宋体" w:hAnsi="宋体" w:cs="宋体"/>
        </w:rPr>
        <w:t>针对</w:t>
      </w:r>
      <w:r>
        <w:t>5G</w:t>
      </w:r>
      <w:r>
        <w:rPr>
          <w:rFonts w:ascii="宋体" w:eastAsia="宋体" w:hAnsi="宋体" w:cs="宋体"/>
        </w:rPr>
        <w:t>网络特点，我们采用了一种较为适合的均衡器设计方案是使用自适应判决反馈均衡器（</w:t>
      </w:r>
      <w:r>
        <w:t>Adaptive DFE</w:t>
      </w:r>
      <w:r>
        <w:rPr>
          <w:rFonts w:ascii="宋体" w:eastAsia="宋体" w:hAnsi="宋体" w:cs="宋体"/>
        </w:rPr>
        <w:t>）。这是因为</w:t>
      </w:r>
      <w:r>
        <w:rPr>
          <w:rFonts w:ascii="宋体" w:eastAsia="宋体" w:hAnsi="宋体" w:cs="宋体"/>
        </w:rPr>
        <w:t xml:space="preserve"> </w:t>
      </w:r>
      <w:r>
        <w:t xml:space="preserve">5G </w:t>
      </w:r>
      <w:r>
        <w:rPr>
          <w:rFonts w:ascii="宋体" w:eastAsia="宋体" w:hAnsi="宋体" w:cs="宋体"/>
        </w:rPr>
        <w:t>网络具有以下特点：</w:t>
      </w:r>
    </w:p>
    <w:p w:rsidR="001667FC" w:rsidRDefault="00B03795">
      <w:pPr>
        <w:numPr>
          <w:ilvl w:val="0"/>
          <w:numId w:val="9"/>
        </w:numPr>
        <w:spacing w:line="299" w:lineRule="auto"/>
        <w:ind w:right="124" w:hanging="201"/>
      </w:pPr>
      <w:r>
        <w:rPr>
          <w:rFonts w:ascii="宋体" w:eastAsia="宋体" w:hAnsi="宋体" w:cs="宋体"/>
        </w:rPr>
        <w:t>高速度和大带宽：</w:t>
      </w:r>
      <w:r>
        <w:t xml:space="preserve">5G </w:t>
      </w:r>
      <w:r>
        <w:rPr>
          <w:rFonts w:ascii="宋体" w:eastAsia="宋体" w:hAnsi="宋体" w:cs="宋体"/>
        </w:rPr>
        <w:t>网络支持高数据速率和大带宽传输，这意味着信号在传播过程中更容易受到多径传播和频率选择性衰落的影响，从而导致较严重的符号间干扰（</w:t>
      </w:r>
      <w:r>
        <w:t>ISI</w:t>
      </w:r>
      <w:r>
        <w:rPr>
          <w:rFonts w:ascii="宋体" w:eastAsia="宋体" w:hAnsi="宋体" w:cs="宋体"/>
        </w:rPr>
        <w:t>）。</w:t>
      </w:r>
    </w:p>
    <w:p w:rsidR="001667FC" w:rsidRDefault="00B03795">
      <w:pPr>
        <w:numPr>
          <w:ilvl w:val="0"/>
          <w:numId w:val="9"/>
        </w:numPr>
        <w:spacing w:after="187" w:line="297" w:lineRule="auto"/>
        <w:ind w:right="124" w:hanging="201"/>
      </w:pPr>
      <w:r>
        <w:rPr>
          <w:rFonts w:ascii="宋体" w:eastAsia="宋体" w:hAnsi="宋体" w:cs="宋体"/>
        </w:rPr>
        <w:t>动态和复杂的信道环境：</w:t>
      </w:r>
      <w:r>
        <w:t xml:space="preserve">5G </w:t>
      </w:r>
      <w:r>
        <w:rPr>
          <w:rFonts w:ascii="宋体" w:eastAsia="宋体" w:hAnsi="宋体" w:cs="宋体"/>
        </w:rPr>
        <w:t>网络中的移动设备速度较快，信道特性可</w:t>
      </w:r>
      <w:r>
        <w:rPr>
          <w:rFonts w:ascii="宋体" w:eastAsia="宋体" w:hAnsi="宋体" w:cs="宋体"/>
        </w:rPr>
        <w:t>能在短时间内发生显著变化，因此需要均衡器能够快速适应信道变化。</w:t>
      </w:r>
    </w:p>
    <w:p w:rsidR="001667FC" w:rsidRDefault="00B03795">
      <w:pPr>
        <w:spacing w:after="195"/>
        <w:ind w:left="96" w:right="124"/>
      </w:pPr>
      <w:r>
        <w:rPr>
          <w:rFonts w:ascii="宋体" w:eastAsia="宋体" w:hAnsi="宋体" w:cs="宋体"/>
        </w:rPr>
        <w:t>基于上述特点，我们决定采用自适应判决反馈均衡器，这是自适应判决反馈均衡器（</w:t>
      </w:r>
      <w:r>
        <w:t>Adaptive DFE</w:t>
      </w:r>
      <w:r>
        <w:rPr>
          <w:rFonts w:ascii="宋体" w:eastAsia="宋体" w:hAnsi="宋体" w:cs="宋体"/>
        </w:rPr>
        <w:t>）具有以下优势：</w:t>
      </w:r>
    </w:p>
    <w:p w:rsidR="001667FC" w:rsidRDefault="00B03795">
      <w:pPr>
        <w:numPr>
          <w:ilvl w:val="0"/>
          <w:numId w:val="9"/>
        </w:numPr>
        <w:spacing w:after="204"/>
        <w:ind w:right="124" w:hanging="201"/>
      </w:pPr>
      <w:r>
        <w:rPr>
          <w:rFonts w:ascii="宋体" w:eastAsia="宋体" w:hAnsi="宋体" w:cs="宋体"/>
        </w:rPr>
        <w:t>高性能：由于</w:t>
      </w:r>
      <w:r>
        <w:rPr>
          <w:rFonts w:ascii="宋体" w:eastAsia="宋体" w:hAnsi="宋体" w:cs="宋体"/>
        </w:rPr>
        <w:t xml:space="preserve"> </w:t>
      </w:r>
      <w:r>
        <w:t xml:space="preserve">DFE </w:t>
      </w:r>
      <w:r>
        <w:rPr>
          <w:rFonts w:ascii="宋体" w:eastAsia="宋体" w:hAnsi="宋体" w:cs="宋体"/>
        </w:rPr>
        <w:t>能够同时处理前向和后向</w:t>
      </w:r>
      <w:r>
        <w:rPr>
          <w:rFonts w:ascii="宋体" w:eastAsia="宋体" w:hAnsi="宋体" w:cs="宋体"/>
        </w:rPr>
        <w:t xml:space="preserve"> </w:t>
      </w:r>
      <w:r>
        <w:t>ISI</w:t>
      </w:r>
      <w:r>
        <w:rPr>
          <w:rFonts w:ascii="宋体" w:eastAsia="宋体" w:hAnsi="宋体" w:cs="宋体"/>
        </w:rPr>
        <w:t>，因此具有较高的均衡性能，尤其适用于处理信号中较严重的</w:t>
      </w:r>
      <w:r>
        <w:rPr>
          <w:rFonts w:ascii="宋体" w:eastAsia="宋体" w:hAnsi="宋体" w:cs="宋体"/>
        </w:rPr>
        <w:t xml:space="preserve"> </w:t>
      </w:r>
      <w:r>
        <w:t>ISI</w:t>
      </w:r>
      <w:r>
        <w:rPr>
          <w:rFonts w:ascii="宋体" w:eastAsia="宋体" w:hAnsi="宋体" w:cs="宋体"/>
        </w:rPr>
        <w:t>。</w:t>
      </w:r>
    </w:p>
    <w:p w:rsidR="001667FC" w:rsidRDefault="00B03795">
      <w:pPr>
        <w:numPr>
          <w:ilvl w:val="0"/>
          <w:numId w:val="9"/>
        </w:numPr>
        <w:spacing w:after="201"/>
        <w:ind w:right="124" w:hanging="201"/>
      </w:pPr>
      <w:r>
        <w:rPr>
          <w:rFonts w:ascii="宋体" w:eastAsia="宋体" w:hAnsi="宋体" w:cs="宋体"/>
        </w:rPr>
        <w:t>自适应：通过使用自适应算法（如</w:t>
      </w:r>
      <w:r>
        <w:rPr>
          <w:rFonts w:ascii="宋体" w:eastAsia="宋体" w:hAnsi="宋体" w:cs="宋体"/>
        </w:rPr>
        <w:t xml:space="preserve"> </w:t>
      </w:r>
      <w:r>
        <w:t>LMS</w:t>
      </w:r>
      <w:r>
        <w:rPr>
          <w:rFonts w:ascii="宋体" w:eastAsia="宋体" w:hAnsi="宋体" w:cs="宋体"/>
        </w:rPr>
        <w:t>、</w:t>
      </w:r>
      <w:r>
        <w:t xml:space="preserve">RLS </w:t>
      </w:r>
      <w:r>
        <w:rPr>
          <w:rFonts w:ascii="宋体" w:eastAsia="宋体" w:hAnsi="宋体" w:cs="宋体"/>
        </w:rPr>
        <w:t>等）更新权重，自适应</w:t>
      </w:r>
      <w:r>
        <w:rPr>
          <w:rFonts w:ascii="宋体" w:eastAsia="宋体" w:hAnsi="宋体" w:cs="宋体"/>
        </w:rPr>
        <w:t xml:space="preserve"> </w:t>
      </w:r>
      <w:r>
        <w:t xml:space="preserve">DFE </w:t>
      </w:r>
      <w:r>
        <w:rPr>
          <w:rFonts w:ascii="宋体" w:eastAsia="宋体" w:hAnsi="宋体" w:cs="宋体"/>
        </w:rPr>
        <w:t>能够实时跟踪信道变化，从而适应动态和复杂的信道环境。</w:t>
      </w:r>
    </w:p>
    <w:p w:rsidR="001667FC" w:rsidRDefault="00B03795">
      <w:pPr>
        <w:numPr>
          <w:ilvl w:val="0"/>
          <w:numId w:val="9"/>
        </w:numPr>
        <w:spacing w:after="200"/>
        <w:ind w:right="124" w:hanging="201"/>
      </w:pPr>
      <w:r>
        <w:rPr>
          <w:rFonts w:ascii="宋体" w:eastAsia="宋体" w:hAnsi="宋体" w:cs="宋体"/>
        </w:rPr>
        <w:t>复杂度可控：自适应</w:t>
      </w:r>
      <w:r>
        <w:rPr>
          <w:rFonts w:ascii="宋体" w:eastAsia="宋体" w:hAnsi="宋体" w:cs="宋体"/>
        </w:rPr>
        <w:t xml:space="preserve"> </w:t>
      </w:r>
      <w:r>
        <w:t xml:space="preserve">DFE </w:t>
      </w:r>
      <w:r>
        <w:rPr>
          <w:rFonts w:ascii="宋体" w:eastAsia="宋体" w:hAnsi="宋体" w:cs="宋体"/>
        </w:rPr>
        <w:t>的计算复杂度主要取决于前馈滤波器和反馈滤波器的长度，可</w:t>
      </w:r>
      <w:r>
        <w:rPr>
          <w:rFonts w:ascii="宋体" w:eastAsia="宋体" w:hAnsi="宋体" w:cs="宋体"/>
        </w:rPr>
        <w:t>以根据系统要求和资源限制进行权衡。</w:t>
      </w:r>
    </w:p>
    <w:p w:rsidR="001667FC" w:rsidRDefault="00B03795">
      <w:pPr>
        <w:spacing w:after="314"/>
        <w:ind w:left="96" w:right="332"/>
      </w:pPr>
      <w:r>
        <w:rPr>
          <w:rFonts w:ascii="宋体" w:eastAsia="宋体" w:hAnsi="宋体" w:cs="宋体"/>
        </w:rPr>
        <w:lastRenderedPageBreak/>
        <w:t>为了</w:t>
      </w:r>
      <w:proofErr w:type="gramStart"/>
      <w:r>
        <w:rPr>
          <w:rFonts w:ascii="宋体" w:eastAsia="宋体" w:hAnsi="宋体" w:cs="宋体"/>
        </w:rPr>
        <w:t>证明自</w:t>
      </w:r>
      <w:proofErr w:type="gramEnd"/>
      <w:r>
        <w:rPr>
          <w:rFonts w:ascii="宋体" w:eastAsia="宋体" w:hAnsi="宋体" w:cs="宋体"/>
        </w:rPr>
        <w:t>适应判决反馈均衡器</w:t>
      </w:r>
      <w:r>
        <w:rPr>
          <w:rFonts w:ascii="宋体" w:eastAsia="宋体" w:hAnsi="宋体" w:cs="宋体"/>
        </w:rPr>
        <w:t xml:space="preserve"> </w:t>
      </w:r>
      <w:r>
        <w:t xml:space="preserve">(Adaptive Decision Feedback Equalizer, ADFE) </w:t>
      </w:r>
      <w:r>
        <w:rPr>
          <w:rFonts w:ascii="宋体" w:eastAsia="宋体" w:hAnsi="宋体" w:cs="宋体"/>
        </w:rPr>
        <w:t>更适合</w:t>
      </w:r>
      <w:r>
        <w:rPr>
          <w:rFonts w:ascii="宋体" w:eastAsia="宋体" w:hAnsi="宋体" w:cs="宋体"/>
        </w:rPr>
        <w:t xml:space="preserve"> </w:t>
      </w:r>
      <w:r>
        <w:t xml:space="preserve">5G </w:t>
      </w:r>
      <w:r>
        <w:rPr>
          <w:rFonts w:ascii="宋体" w:eastAsia="宋体" w:hAnsi="宋体" w:cs="宋体"/>
        </w:rPr>
        <w:t>网络，我们可以从以下几个方面进行量化分析：收敛速度、抗干扰性能和计算复杂度。</w:t>
      </w:r>
    </w:p>
    <w:p w:rsidR="001667FC" w:rsidRDefault="00B03795">
      <w:pPr>
        <w:spacing w:after="342" w:line="286" w:lineRule="auto"/>
        <w:ind w:left="86" w:right="551" w:firstLine="0"/>
      </w:pPr>
      <w:r>
        <w:rPr>
          <w:rFonts w:ascii="黑体" w:eastAsia="黑体" w:hAnsi="黑体" w:cs="黑体"/>
        </w:rPr>
        <w:t>收敛速度</w:t>
      </w:r>
      <w:r>
        <w:rPr>
          <w:rFonts w:ascii="黑体" w:eastAsia="黑体" w:hAnsi="黑体" w:cs="黑体"/>
        </w:rPr>
        <w:t xml:space="preserve"> </w:t>
      </w:r>
      <w:r>
        <w:rPr>
          <w:rFonts w:ascii="宋体" w:eastAsia="宋体" w:hAnsi="宋体" w:cs="宋体"/>
        </w:rPr>
        <w:t>假设我们有一个线性时变信道，其冲激响应为</w:t>
      </w:r>
      <w:r>
        <w:rPr>
          <w:rFonts w:ascii="宋体" w:eastAsia="宋体" w:hAnsi="宋体" w:cs="宋体"/>
        </w:rPr>
        <w:t xml:space="preserve"> </w:t>
      </w:r>
      <w:r>
        <w:rPr>
          <w:i/>
        </w:rPr>
        <w:t>h</w:t>
      </w:r>
      <w:r>
        <w:rPr>
          <w:rFonts w:ascii="Cambria" w:eastAsia="Cambria" w:hAnsi="Cambria" w:cs="Cambria"/>
        </w:rPr>
        <w:t>[</w:t>
      </w:r>
      <w:r>
        <w:rPr>
          <w:i/>
        </w:rPr>
        <w:t>n</w:t>
      </w:r>
      <w:r>
        <w:rPr>
          <w:rFonts w:ascii="Cambria" w:eastAsia="Cambria" w:hAnsi="Cambria" w:cs="Cambria"/>
        </w:rPr>
        <w:t>]</w:t>
      </w:r>
      <w:r>
        <w:rPr>
          <w:rFonts w:ascii="宋体" w:eastAsia="宋体" w:hAnsi="宋体" w:cs="宋体"/>
        </w:rPr>
        <w:t>。我们采用</w:t>
      </w:r>
      <w:r>
        <w:rPr>
          <w:rFonts w:ascii="宋体" w:eastAsia="宋体" w:hAnsi="宋体" w:cs="宋体"/>
        </w:rPr>
        <w:t xml:space="preserve"> </w:t>
      </w:r>
      <w:r>
        <w:t xml:space="preserve">LMS </w:t>
      </w:r>
      <w:r>
        <w:rPr>
          <w:rFonts w:ascii="宋体" w:eastAsia="宋体" w:hAnsi="宋体" w:cs="宋体"/>
        </w:rPr>
        <w:t>算法作为自适应算法。对于线性均衡器，收敛速度主要受到信道特征矩阵</w:t>
      </w:r>
      <w:r>
        <w:rPr>
          <w:rFonts w:ascii="宋体" w:eastAsia="宋体" w:hAnsi="宋体" w:cs="宋体"/>
        </w:rPr>
        <w:t xml:space="preserve"> </w:t>
      </w:r>
      <w:r>
        <w:t xml:space="preserve">R </w:t>
      </w:r>
      <w:r>
        <w:rPr>
          <w:rFonts w:ascii="宋体" w:eastAsia="宋体" w:hAnsi="宋体" w:cs="宋体"/>
        </w:rPr>
        <w:t>的特征值分布情况影响。</w:t>
      </w:r>
      <w:proofErr w:type="gramStart"/>
      <w:r>
        <w:rPr>
          <w:rFonts w:ascii="宋体" w:eastAsia="宋体" w:hAnsi="宋体" w:cs="宋体"/>
        </w:rPr>
        <w:t>若特征</w:t>
      </w:r>
      <w:proofErr w:type="gramEnd"/>
      <w:r>
        <w:rPr>
          <w:rFonts w:ascii="宋体" w:eastAsia="宋体" w:hAnsi="宋体" w:cs="宋体"/>
        </w:rPr>
        <w:t>值分布较为集中，则收敛速度较快；反之则较慢。而对于</w:t>
      </w:r>
      <w:r>
        <w:rPr>
          <w:rFonts w:ascii="宋体" w:eastAsia="宋体" w:hAnsi="宋体" w:cs="宋体"/>
        </w:rPr>
        <w:t xml:space="preserve"> </w:t>
      </w:r>
      <w:r>
        <w:t>ADFE</w:t>
      </w:r>
      <w:r>
        <w:rPr>
          <w:rFonts w:ascii="宋体" w:eastAsia="宋体" w:hAnsi="宋体" w:cs="宋体"/>
        </w:rPr>
        <w:t>，由于判决反馈部分消除了</w:t>
      </w:r>
      <w:r>
        <w:rPr>
          <w:rFonts w:ascii="宋体" w:eastAsia="宋体" w:hAnsi="宋体" w:cs="宋体"/>
        </w:rPr>
        <w:t xml:space="preserve"> </w:t>
      </w:r>
      <w:r>
        <w:t xml:space="preserve">ISI </w:t>
      </w:r>
      <w:r>
        <w:rPr>
          <w:rFonts w:ascii="宋体" w:eastAsia="宋体" w:hAnsi="宋体" w:cs="宋体"/>
        </w:rPr>
        <w:t>的影响，可以</w:t>
      </w:r>
      <w:proofErr w:type="gramStart"/>
      <w:r>
        <w:rPr>
          <w:rFonts w:ascii="宋体" w:eastAsia="宋体" w:hAnsi="宋体" w:cs="宋体"/>
        </w:rPr>
        <w:t>使特征</w:t>
      </w:r>
      <w:proofErr w:type="gramEnd"/>
      <w:r>
        <w:rPr>
          <w:rFonts w:ascii="宋体" w:eastAsia="宋体" w:hAnsi="宋体" w:cs="宋体"/>
        </w:rPr>
        <w:t>值分布更为集中，从而提高收敛速度。</w:t>
      </w:r>
    </w:p>
    <w:p w:rsidR="001667FC" w:rsidRDefault="00B03795">
      <w:pPr>
        <w:spacing w:after="316"/>
        <w:ind w:left="96" w:right="551"/>
      </w:pPr>
      <w:r>
        <w:rPr>
          <w:rFonts w:ascii="黑体" w:eastAsia="黑体" w:hAnsi="黑体" w:cs="黑体"/>
        </w:rPr>
        <w:t>抗干扰性能</w:t>
      </w:r>
      <w:r>
        <w:rPr>
          <w:rFonts w:ascii="黑体" w:eastAsia="黑体" w:hAnsi="黑体" w:cs="黑体"/>
        </w:rPr>
        <w:t xml:space="preserve"> </w:t>
      </w:r>
      <w:r>
        <w:t xml:space="preserve">ADFE </w:t>
      </w:r>
      <w:r>
        <w:rPr>
          <w:rFonts w:ascii="宋体" w:eastAsia="宋体" w:hAnsi="宋体" w:cs="宋体"/>
        </w:rPr>
        <w:t>能有效地抵消</w:t>
      </w:r>
      <w:r>
        <w:rPr>
          <w:rFonts w:ascii="宋体" w:eastAsia="宋体" w:hAnsi="宋体" w:cs="宋体"/>
        </w:rPr>
        <w:t xml:space="preserve"> </w:t>
      </w:r>
      <w:r>
        <w:t xml:space="preserve">ISI </w:t>
      </w:r>
      <w:r>
        <w:rPr>
          <w:rFonts w:ascii="宋体" w:eastAsia="宋体" w:hAnsi="宋体" w:cs="宋体"/>
        </w:rPr>
        <w:t>干扰，而线性均衡器则无法消除</w:t>
      </w:r>
      <w:r>
        <w:rPr>
          <w:rFonts w:ascii="宋体" w:eastAsia="宋体" w:hAnsi="宋体" w:cs="宋体"/>
        </w:rPr>
        <w:t xml:space="preserve"> </w:t>
      </w:r>
      <w:r>
        <w:t xml:space="preserve">ISI </w:t>
      </w:r>
      <w:r>
        <w:rPr>
          <w:rFonts w:ascii="宋体" w:eastAsia="宋体" w:hAnsi="宋体" w:cs="宋体"/>
        </w:rPr>
        <w:t>干扰。若干扰信号</w:t>
      </w:r>
      <w:r>
        <w:rPr>
          <w:rFonts w:ascii="宋体" w:eastAsia="宋体" w:hAnsi="宋体" w:cs="宋体"/>
        </w:rPr>
        <w:t xml:space="preserve"> </w:t>
      </w:r>
      <w:r>
        <w:rPr>
          <w:i/>
        </w:rPr>
        <w:t>z</w:t>
      </w:r>
      <w:r>
        <w:rPr>
          <w:rFonts w:ascii="Cambria" w:eastAsia="Cambria" w:hAnsi="Cambria" w:cs="Cambria"/>
        </w:rPr>
        <w:t>[</w:t>
      </w:r>
      <w:r>
        <w:rPr>
          <w:i/>
        </w:rPr>
        <w:t>n</w:t>
      </w:r>
      <w:r>
        <w:rPr>
          <w:rFonts w:ascii="Cambria" w:eastAsia="Cambria" w:hAnsi="Cambria" w:cs="Cambria"/>
        </w:rPr>
        <w:t xml:space="preserve">] </w:t>
      </w:r>
      <w:r>
        <w:rPr>
          <w:rFonts w:ascii="宋体" w:eastAsia="宋体" w:hAnsi="宋体" w:cs="宋体"/>
        </w:rPr>
        <w:t>是高斯白噪声，那么</w:t>
      </w:r>
      <w:r>
        <w:rPr>
          <w:rFonts w:ascii="宋体" w:eastAsia="宋体" w:hAnsi="宋体" w:cs="宋体"/>
        </w:rPr>
        <w:t xml:space="preserve"> </w:t>
      </w:r>
      <w:r>
        <w:t xml:space="preserve">ADFE </w:t>
      </w:r>
      <w:r>
        <w:rPr>
          <w:rFonts w:ascii="宋体" w:eastAsia="宋体" w:hAnsi="宋体" w:cs="宋体"/>
        </w:rPr>
        <w:t>的误码率表现更优于线性均衡器。对于</w:t>
      </w:r>
      <w:r>
        <w:rPr>
          <w:rFonts w:ascii="宋体" w:eastAsia="宋体" w:hAnsi="宋体" w:cs="宋体"/>
        </w:rPr>
        <w:t xml:space="preserve"> </w:t>
      </w:r>
      <w:r>
        <w:t xml:space="preserve">5G </w:t>
      </w:r>
      <w:r>
        <w:rPr>
          <w:rFonts w:ascii="宋体" w:eastAsia="宋体" w:hAnsi="宋体" w:cs="宋体"/>
        </w:rPr>
        <w:t>网络，抗干扰性能尤为重要，因为</w:t>
      </w:r>
      <w:r>
        <w:rPr>
          <w:rFonts w:ascii="宋体" w:eastAsia="宋体" w:hAnsi="宋体" w:cs="宋体"/>
        </w:rPr>
        <w:t xml:space="preserve"> </w:t>
      </w:r>
      <w:r>
        <w:t xml:space="preserve">5G </w:t>
      </w:r>
      <w:r>
        <w:rPr>
          <w:rFonts w:ascii="宋体" w:eastAsia="宋体" w:hAnsi="宋体" w:cs="宋体"/>
        </w:rPr>
        <w:t>网络需要在复杂环境中保持高吞吐量和低误码率。</w:t>
      </w:r>
    </w:p>
    <w:p w:rsidR="001667FC" w:rsidRDefault="00B03795">
      <w:pPr>
        <w:ind w:left="96" w:right="417"/>
      </w:pPr>
      <w:r>
        <w:rPr>
          <w:rFonts w:ascii="黑体" w:eastAsia="黑体" w:hAnsi="黑体" w:cs="黑体"/>
        </w:rPr>
        <w:t>计算复杂度</w:t>
      </w:r>
      <w:r>
        <w:rPr>
          <w:rFonts w:ascii="黑体" w:eastAsia="黑体" w:hAnsi="黑体" w:cs="黑体"/>
        </w:rPr>
        <w:t xml:space="preserve"> </w:t>
      </w:r>
      <w:r>
        <w:rPr>
          <w:rFonts w:ascii="宋体" w:eastAsia="宋体" w:hAnsi="宋体" w:cs="宋体"/>
        </w:rPr>
        <w:t>虽然</w:t>
      </w:r>
      <w:r>
        <w:rPr>
          <w:rFonts w:ascii="宋体" w:eastAsia="宋体" w:hAnsi="宋体" w:cs="宋体"/>
        </w:rPr>
        <w:t xml:space="preserve"> </w:t>
      </w:r>
      <w:r>
        <w:t xml:space="preserve">ADFE </w:t>
      </w:r>
      <w:r>
        <w:rPr>
          <w:rFonts w:ascii="宋体" w:eastAsia="宋体" w:hAnsi="宋体" w:cs="宋体"/>
        </w:rPr>
        <w:t>的计算复杂度高于线性均衡器，但</w:t>
      </w:r>
      <w:r>
        <w:rPr>
          <w:rFonts w:ascii="宋体" w:eastAsia="宋体" w:hAnsi="宋体" w:cs="宋体"/>
        </w:rPr>
        <w:t xml:space="preserve"> </w:t>
      </w:r>
      <w:r>
        <w:t xml:space="preserve">5G </w:t>
      </w:r>
      <w:r>
        <w:rPr>
          <w:rFonts w:ascii="宋体" w:eastAsia="宋体" w:hAnsi="宋体" w:cs="宋体"/>
        </w:rPr>
        <w:t>网络中的设备具有足够的计算能力来实现</w:t>
      </w:r>
      <w:r>
        <w:rPr>
          <w:rFonts w:ascii="宋体" w:eastAsia="宋体" w:hAnsi="宋体" w:cs="宋体"/>
        </w:rPr>
        <w:t xml:space="preserve"> </w:t>
      </w:r>
      <w:r>
        <w:t>ADFE</w:t>
      </w:r>
      <w:r>
        <w:rPr>
          <w:rFonts w:ascii="宋体" w:eastAsia="宋体" w:hAnsi="宋体" w:cs="宋体"/>
        </w:rPr>
        <w:t>。此外，由于</w:t>
      </w:r>
      <w:r>
        <w:rPr>
          <w:rFonts w:ascii="宋体" w:eastAsia="宋体" w:hAnsi="宋体" w:cs="宋体"/>
        </w:rPr>
        <w:t xml:space="preserve"> </w:t>
      </w:r>
      <w:r>
        <w:t xml:space="preserve">ADFE </w:t>
      </w:r>
      <w:r>
        <w:rPr>
          <w:rFonts w:ascii="宋体" w:eastAsia="宋体" w:hAnsi="宋体" w:cs="宋体"/>
        </w:rPr>
        <w:t>的收敛速度快，它能够在较短时间内达到稳定性能，从</w:t>
      </w:r>
      <w:r>
        <w:rPr>
          <w:rFonts w:ascii="宋体" w:eastAsia="宋体" w:hAnsi="宋体" w:cs="宋体"/>
        </w:rPr>
        <w:t>而降低总体计算负担。综上所述，自适应判决反馈均衡器</w:t>
      </w:r>
      <w:r>
        <w:rPr>
          <w:rFonts w:ascii="宋体" w:eastAsia="宋体" w:hAnsi="宋体" w:cs="宋体"/>
        </w:rPr>
        <w:t xml:space="preserve"> </w:t>
      </w:r>
      <w:r>
        <w:t xml:space="preserve">(ADFE) </w:t>
      </w:r>
      <w:r>
        <w:rPr>
          <w:rFonts w:ascii="宋体" w:eastAsia="宋体" w:hAnsi="宋体" w:cs="宋体"/>
        </w:rPr>
        <w:t>由于其较快的收敛速度、更强的抗干扰性能以及在</w:t>
      </w:r>
      <w:r>
        <w:rPr>
          <w:rFonts w:ascii="宋体" w:eastAsia="宋体" w:hAnsi="宋体" w:cs="宋体"/>
        </w:rPr>
        <w:t xml:space="preserve"> </w:t>
      </w:r>
      <w:r>
        <w:t xml:space="preserve">5G </w:t>
      </w:r>
      <w:r>
        <w:rPr>
          <w:rFonts w:ascii="宋体" w:eastAsia="宋体" w:hAnsi="宋体" w:cs="宋体"/>
        </w:rPr>
        <w:t>网络环境中可以接受的计算复杂度，更适合</w:t>
      </w:r>
    </w:p>
    <w:p w:rsidR="001667FC" w:rsidRDefault="00B03795">
      <w:pPr>
        <w:spacing w:after="367"/>
        <w:ind w:left="96" w:right="124"/>
      </w:pPr>
      <w:r>
        <w:t xml:space="preserve">5G </w:t>
      </w:r>
      <w:r>
        <w:rPr>
          <w:rFonts w:ascii="宋体" w:eastAsia="宋体" w:hAnsi="宋体" w:cs="宋体"/>
        </w:rPr>
        <w:t>网络。</w:t>
      </w:r>
    </w:p>
    <w:p w:rsidR="001667FC" w:rsidRDefault="00B03795">
      <w:pPr>
        <w:pStyle w:val="3"/>
        <w:tabs>
          <w:tab w:val="center" w:pos="1622"/>
        </w:tabs>
        <w:spacing w:after="214"/>
        <w:ind w:left="0" w:firstLine="0"/>
      </w:pPr>
      <w:r>
        <w:lastRenderedPageBreak/>
        <w:t>3.1.5</w:t>
      </w:r>
      <w:r>
        <w:tab/>
        <w:t>ADFE</w:t>
      </w:r>
      <w:r>
        <w:rPr>
          <w:rFonts w:ascii="黑体" w:eastAsia="黑体" w:hAnsi="黑体" w:cs="黑体"/>
        </w:rPr>
        <w:t>设计流程</w:t>
      </w:r>
    </w:p>
    <w:p w:rsidR="001667FC" w:rsidRDefault="00B03795">
      <w:pPr>
        <w:ind w:left="86" w:right="552" w:firstLine="480"/>
      </w:pPr>
      <w:r>
        <w:rPr>
          <w:rFonts w:ascii="宋体" w:eastAsia="宋体" w:hAnsi="宋体" w:cs="宋体"/>
        </w:rPr>
        <w:t>为了设计一个针对</w:t>
      </w:r>
      <w:r>
        <w:rPr>
          <w:rFonts w:ascii="宋体" w:eastAsia="宋体" w:hAnsi="宋体" w:cs="宋体"/>
        </w:rPr>
        <w:t xml:space="preserve"> </w:t>
      </w:r>
      <w:r>
        <w:t xml:space="preserve">5G </w:t>
      </w:r>
      <w:r>
        <w:rPr>
          <w:rFonts w:ascii="宋体" w:eastAsia="宋体" w:hAnsi="宋体" w:cs="宋体"/>
        </w:rPr>
        <w:t>网络的自适应判决反馈均衡器（</w:t>
      </w:r>
      <w:r>
        <w:t>ADFE</w:t>
      </w:r>
      <w:r>
        <w:rPr>
          <w:rFonts w:ascii="宋体" w:eastAsia="宋体" w:hAnsi="宋体" w:cs="宋体"/>
        </w:rPr>
        <w:t>），我们需要考虑</w:t>
      </w:r>
      <w:r>
        <w:rPr>
          <w:rFonts w:ascii="宋体" w:eastAsia="宋体" w:hAnsi="宋体" w:cs="宋体"/>
        </w:rPr>
        <w:t xml:space="preserve"> </w:t>
      </w:r>
      <w:r>
        <w:t xml:space="preserve">5G </w:t>
      </w:r>
      <w:r>
        <w:rPr>
          <w:rFonts w:ascii="宋体" w:eastAsia="宋体" w:hAnsi="宋体" w:cs="宋体"/>
        </w:rPr>
        <w:t>网络的特点，例如更高的频谱效率、低时延和高可靠性。在这里，我们提出了一个基于最小均方误差</w:t>
      </w:r>
      <w:r>
        <w:rPr>
          <w:rFonts w:ascii="宋体" w:eastAsia="宋体" w:hAnsi="宋体" w:cs="宋体"/>
        </w:rPr>
        <w:t xml:space="preserve"> </w:t>
      </w:r>
      <w:r>
        <w:t xml:space="preserve">(MMSE) </w:t>
      </w:r>
      <w:r>
        <w:rPr>
          <w:rFonts w:ascii="宋体" w:eastAsia="宋体" w:hAnsi="宋体" w:cs="宋体"/>
        </w:rPr>
        <w:t>准则的</w:t>
      </w:r>
      <w:r>
        <w:rPr>
          <w:rFonts w:ascii="宋体" w:eastAsia="宋体" w:hAnsi="宋体" w:cs="宋体"/>
        </w:rPr>
        <w:t xml:space="preserve"> </w:t>
      </w:r>
      <w:r>
        <w:t xml:space="preserve">ADFE </w:t>
      </w:r>
      <w:r>
        <w:rPr>
          <w:rFonts w:ascii="宋体" w:eastAsia="宋体" w:hAnsi="宋体" w:cs="宋体"/>
        </w:rPr>
        <w:t>设计方案，如下所示：信号模型：</w:t>
      </w:r>
    </w:p>
    <w:p w:rsidR="001667FC" w:rsidRDefault="00B03795">
      <w:pPr>
        <w:spacing w:after="203" w:line="254" w:lineRule="auto"/>
        <w:ind w:left="86" w:firstLine="480"/>
      </w:pPr>
      <w:r>
        <w:rPr>
          <w:rFonts w:ascii="宋体" w:eastAsia="宋体" w:hAnsi="宋体" w:cs="宋体"/>
        </w:rPr>
        <w:t>假设发送信号序列为</w:t>
      </w:r>
      <w:r>
        <w:rPr>
          <w:rFonts w:ascii="宋体" w:eastAsia="宋体" w:hAnsi="宋体" w:cs="宋体"/>
        </w:rPr>
        <w:t xml:space="preserve"> </w:t>
      </w:r>
      <w:r>
        <w:rPr>
          <w:i/>
        </w:rPr>
        <w:t>s</w:t>
      </w:r>
      <w:r>
        <w:rPr>
          <w:rFonts w:ascii="Cambria" w:eastAsia="Cambria" w:hAnsi="Cambria" w:cs="Cambria"/>
        </w:rPr>
        <w:t>[</w:t>
      </w:r>
      <w:r>
        <w:rPr>
          <w:i/>
        </w:rPr>
        <w:t>n</w:t>
      </w:r>
      <w:r>
        <w:rPr>
          <w:rFonts w:ascii="Cambria" w:eastAsia="Cambria" w:hAnsi="Cambria" w:cs="Cambria"/>
        </w:rPr>
        <w:t>]</w:t>
      </w:r>
      <w:r>
        <w:rPr>
          <w:rFonts w:ascii="宋体" w:eastAsia="宋体" w:hAnsi="宋体" w:cs="宋体"/>
        </w:rPr>
        <w:t>，信道冲激响应为</w:t>
      </w:r>
      <w:r>
        <w:rPr>
          <w:rFonts w:ascii="宋体" w:eastAsia="宋体" w:hAnsi="宋体" w:cs="宋体"/>
        </w:rPr>
        <w:t xml:space="preserve"> </w:t>
      </w:r>
      <w:r>
        <w:rPr>
          <w:i/>
        </w:rPr>
        <w:t>h</w:t>
      </w:r>
      <w:r>
        <w:rPr>
          <w:rFonts w:ascii="Cambria" w:eastAsia="Cambria" w:hAnsi="Cambria" w:cs="Cambria"/>
        </w:rPr>
        <w:t>[</w:t>
      </w:r>
      <w:r>
        <w:rPr>
          <w:i/>
        </w:rPr>
        <w:t>n</w:t>
      </w:r>
      <w:r>
        <w:rPr>
          <w:rFonts w:ascii="Cambria" w:eastAsia="Cambria" w:hAnsi="Cambria" w:cs="Cambria"/>
        </w:rPr>
        <w:t>]</w:t>
      </w:r>
      <w:r>
        <w:rPr>
          <w:rFonts w:ascii="宋体" w:eastAsia="宋体" w:hAnsi="宋体" w:cs="宋体"/>
        </w:rPr>
        <w:t>，加性噪声为</w:t>
      </w:r>
      <w:r>
        <w:rPr>
          <w:rFonts w:ascii="宋体" w:eastAsia="宋体" w:hAnsi="宋体" w:cs="宋体"/>
        </w:rPr>
        <w:t xml:space="preserve"> </w:t>
      </w:r>
      <w:r>
        <w:rPr>
          <w:i/>
        </w:rPr>
        <w:t>z</w:t>
      </w:r>
      <w:r>
        <w:rPr>
          <w:rFonts w:ascii="Cambria" w:eastAsia="Cambria" w:hAnsi="Cambria" w:cs="Cambria"/>
        </w:rPr>
        <w:t>[</w:t>
      </w:r>
      <w:r>
        <w:rPr>
          <w:i/>
        </w:rPr>
        <w:t>n</w:t>
      </w:r>
      <w:r>
        <w:rPr>
          <w:rFonts w:ascii="Cambria" w:eastAsia="Cambria" w:hAnsi="Cambria" w:cs="Cambria"/>
        </w:rPr>
        <w:t>]</w:t>
      </w:r>
      <w:r>
        <w:rPr>
          <w:rFonts w:ascii="宋体" w:eastAsia="宋体" w:hAnsi="宋体" w:cs="宋体"/>
        </w:rPr>
        <w:t>。接收信号可以表示为：</w:t>
      </w:r>
    </w:p>
    <w:p w:rsidR="001667FC" w:rsidRDefault="00B03795">
      <w:pPr>
        <w:spacing w:after="137" w:line="259" w:lineRule="auto"/>
        <w:ind w:left="3322" w:firstLine="0"/>
        <w:jc w:val="left"/>
      </w:pPr>
      <w:r>
        <w:rPr>
          <w:i/>
          <w:sz w:val="16"/>
        </w:rPr>
        <w:t>L</w:t>
      </w:r>
      <w:r>
        <w:rPr>
          <w:i/>
          <w:sz w:val="16"/>
          <w:vertAlign w:val="subscript"/>
        </w:rPr>
        <w:t>h</w:t>
      </w:r>
      <w:r>
        <w:rPr>
          <w:rFonts w:ascii="Cambria" w:eastAsia="Cambria" w:hAnsi="Cambria" w:cs="Cambria"/>
          <w:sz w:val="16"/>
        </w:rPr>
        <w:t>−</w:t>
      </w:r>
      <w:r>
        <w:rPr>
          <w:sz w:val="16"/>
        </w:rPr>
        <w:t>1</w:t>
      </w:r>
    </w:p>
    <w:p w:rsidR="001667FC" w:rsidRDefault="00B03795">
      <w:pPr>
        <w:tabs>
          <w:tab w:val="center" w:pos="3986"/>
          <w:tab w:val="center" w:pos="7582"/>
        </w:tabs>
        <w:spacing w:after="0" w:line="263" w:lineRule="auto"/>
        <w:ind w:left="0" w:firstLine="0"/>
        <w:jc w:val="left"/>
      </w:pPr>
      <w:r>
        <w:rPr>
          <w:rFonts w:ascii="Calibri" w:eastAsia="Calibri" w:hAnsi="Calibri" w:cs="Calibri"/>
          <w:sz w:val="22"/>
        </w:rPr>
        <w:tab/>
      </w:r>
      <w:r>
        <w:rPr>
          <w:i/>
        </w:rPr>
        <w:t>r</w:t>
      </w:r>
      <w:r>
        <w:rPr>
          <w:rFonts w:ascii="Cambria" w:eastAsia="Cambria" w:hAnsi="Cambria" w:cs="Cambria"/>
        </w:rPr>
        <w:t>[</w:t>
      </w:r>
      <w:r>
        <w:rPr>
          <w:i/>
        </w:rPr>
        <w:t>n</w:t>
      </w:r>
      <w:r>
        <w:rPr>
          <w:rFonts w:ascii="Cambria" w:eastAsia="Cambria" w:hAnsi="Cambria" w:cs="Cambria"/>
        </w:rPr>
        <w:t xml:space="preserve">] = </w:t>
      </w:r>
      <w:r>
        <w:rPr>
          <w:sz w:val="35"/>
        </w:rPr>
        <w:t xml:space="preserve">∑ </w:t>
      </w:r>
      <w:r>
        <w:rPr>
          <w:i/>
        </w:rPr>
        <w:t>h</w:t>
      </w:r>
      <w:r>
        <w:rPr>
          <w:rFonts w:ascii="Cambria" w:eastAsia="Cambria" w:hAnsi="Cambria" w:cs="Cambria"/>
        </w:rPr>
        <w:t>[</w:t>
      </w:r>
      <w:r>
        <w:rPr>
          <w:i/>
        </w:rPr>
        <w:t>i</w:t>
      </w:r>
      <w:r>
        <w:rPr>
          <w:rFonts w:ascii="Cambria" w:eastAsia="Cambria" w:hAnsi="Cambria" w:cs="Cambria"/>
        </w:rPr>
        <w:t>]</w:t>
      </w:r>
      <w:r>
        <w:rPr>
          <w:i/>
        </w:rPr>
        <w:t>s</w:t>
      </w:r>
      <w:r>
        <w:rPr>
          <w:rFonts w:ascii="Cambria" w:eastAsia="Cambria" w:hAnsi="Cambria" w:cs="Cambria"/>
        </w:rPr>
        <w:t>[</w:t>
      </w:r>
      <w:r>
        <w:rPr>
          <w:i/>
        </w:rPr>
        <w:t>n</w:t>
      </w:r>
      <w:r>
        <w:rPr>
          <w:rFonts w:ascii="Cambria" w:eastAsia="Cambria" w:hAnsi="Cambria" w:cs="Cambria"/>
        </w:rPr>
        <w:t>−</w:t>
      </w:r>
      <w:proofErr w:type="gramStart"/>
      <w:r>
        <w:rPr>
          <w:i/>
        </w:rPr>
        <w:t>i</w:t>
      </w:r>
      <w:r>
        <w:rPr>
          <w:rFonts w:ascii="Cambria" w:eastAsia="Cambria" w:hAnsi="Cambria" w:cs="Cambria"/>
        </w:rPr>
        <w:t>]+</w:t>
      </w:r>
      <w:proofErr w:type="gramEnd"/>
      <w:r>
        <w:rPr>
          <w:i/>
        </w:rPr>
        <w:t>z</w:t>
      </w:r>
      <w:r>
        <w:rPr>
          <w:rFonts w:ascii="Cambria" w:eastAsia="Cambria" w:hAnsi="Cambria" w:cs="Cambria"/>
        </w:rPr>
        <w:t>[</w:t>
      </w:r>
      <w:r>
        <w:rPr>
          <w:i/>
        </w:rPr>
        <w:t>n</w:t>
      </w:r>
      <w:r>
        <w:rPr>
          <w:rFonts w:ascii="Cambria" w:eastAsia="Cambria" w:hAnsi="Cambria" w:cs="Cambria"/>
        </w:rPr>
        <w:t>]</w:t>
      </w:r>
      <w:r>
        <w:rPr>
          <w:rFonts w:ascii="Cambria" w:eastAsia="Cambria" w:hAnsi="Cambria" w:cs="Cambria"/>
        </w:rPr>
        <w:tab/>
      </w:r>
      <w:r>
        <w:t>(3.10)</w:t>
      </w:r>
    </w:p>
    <w:p w:rsidR="001667FC" w:rsidRDefault="00B03795">
      <w:pPr>
        <w:spacing w:after="209" w:line="259" w:lineRule="auto"/>
        <w:ind w:left="3389" w:right="405"/>
        <w:jc w:val="left"/>
      </w:pPr>
      <w:r>
        <w:rPr>
          <w:i/>
          <w:sz w:val="16"/>
        </w:rPr>
        <w:t>i</w:t>
      </w:r>
      <w:r>
        <w:rPr>
          <w:rFonts w:ascii="Cambria" w:eastAsia="Cambria" w:hAnsi="Cambria" w:cs="Cambria"/>
          <w:sz w:val="16"/>
        </w:rPr>
        <w:t>=</w:t>
      </w:r>
      <w:r>
        <w:rPr>
          <w:sz w:val="16"/>
        </w:rPr>
        <w:t>0</w:t>
      </w:r>
    </w:p>
    <w:p w:rsidR="001667FC" w:rsidRDefault="00B03795">
      <w:pPr>
        <w:spacing w:after="72" w:line="259" w:lineRule="auto"/>
        <w:ind w:left="581" w:firstLine="0"/>
        <w:jc w:val="left"/>
      </w:pPr>
      <w:r>
        <w:rPr>
          <w:rFonts w:ascii="宋体" w:eastAsia="宋体" w:hAnsi="宋体" w:cs="宋体"/>
        </w:rPr>
        <w:t>其中，</w:t>
      </w:r>
      <w:r>
        <w:rPr>
          <w:i/>
        </w:rPr>
        <w:t>L</w:t>
      </w:r>
      <w:r>
        <w:rPr>
          <w:i/>
          <w:vertAlign w:val="subscript"/>
        </w:rPr>
        <w:t xml:space="preserve">h </w:t>
      </w:r>
      <w:r>
        <w:rPr>
          <w:rFonts w:ascii="宋体" w:eastAsia="宋体" w:hAnsi="宋体" w:cs="宋体"/>
        </w:rPr>
        <w:t>是信道冲激响应长度。</w:t>
      </w:r>
    </w:p>
    <w:p w:rsidR="001667FC" w:rsidRDefault="00B03795">
      <w:pPr>
        <w:spacing w:after="33" w:line="262" w:lineRule="auto"/>
        <w:ind w:left="591"/>
        <w:jc w:val="left"/>
      </w:pPr>
      <w:r>
        <w:rPr>
          <w:rFonts w:ascii="宋体" w:eastAsia="宋体" w:hAnsi="宋体" w:cs="宋体"/>
        </w:rPr>
        <w:t>均衡器结构：</w:t>
      </w:r>
    </w:p>
    <w:p w:rsidR="001667FC" w:rsidRDefault="00B03795">
      <w:pPr>
        <w:spacing w:after="179"/>
        <w:ind w:left="86" w:right="552" w:firstLine="480"/>
      </w:pPr>
      <w:r>
        <w:t xml:space="preserve">ADFE </w:t>
      </w:r>
      <w:r>
        <w:rPr>
          <w:rFonts w:ascii="宋体" w:eastAsia="宋体" w:hAnsi="宋体" w:cs="宋体"/>
        </w:rPr>
        <w:t>由两部分组成：前向滤波器（</w:t>
      </w:r>
      <w:r>
        <w:t>FEF</w:t>
      </w:r>
      <w:r>
        <w:rPr>
          <w:rFonts w:ascii="宋体" w:eastAsia="宋体" w:hAnsi="宋体" w:cs="宋体"/>
        </w:rPr>
        <w:t>）和反馈滤波器（</w:t>
      </w:r>
      <w:r>
        <w:t>FBF</w:t>
      </w:r>
      <w:r>
        <w:rPr>
          <w:rFonts w:ascii="宋体" w:eastAsia="宋体" w:hAnsi="宋体" w:cs="宋体"/>
        </w:rPr>
        <w:t>）。</w:t>
      </w:r>
      <w:r>
        <w:t xml:space="preserve">FEF </w:t>
      </w:r>
      <w:r>
        <w:rPr>
          <w:rFonts w:ascii="宋体" w:eastAsia="宋体" w:hAnsi="宋体" w:cs="宋体"/>
        </w:rPr>
        <w:t>的长度为</w:t>
      </w:r>
      <w:r>
        <w:rPr>
          <w:rFonts w:ascii="宋体" w:eastAsia="宋体" w:hAnsi="宋体" w:cs="宋体"/>
        </w:rPr>
        <w:t xml:space="preserve"> </w:t>
      </w:r>
      <w:r>
        <w:rPr>
          <w:i/>
        </w:rPr>
        <w:t>L</w:t>
      </w:r>
      <w:r>
        <w:rPr>
          <w:i/>
          <w:vertAlign w:val="subscript"/>
        </w:rPr>
        <w:t>FEF</w:t>
      </w:r>
      <w:r>
        <w:rPr>
          <w:rFonts w:ascii="宋体" w:eastAsia="宋体" w:hAnsi="宋体" w:cs="宋体"/>
        </w:rPr>
        <w:t>，其系数为</w:t>
      </w:r>
      <w:r>
        <w:rPr>
          <w:rFonts w:ascii="宋体" w:eastAsia="宋体" w:hAnsi="宋体" w:cs="宋体"/>
        </w:rPr>
        <w:t xml:space="preserve"> </w:t>
      </w:r>
      <w:r>
        <w:rPr>
          <w:i/>
        </w:rPr>
        <w:t>w</w:t>
      </w:r>
      <w:r>
        <w:rPr>
          <w:i/>
          <w:vertAlign w:val="subscript"/>
        </w:rPr>
        <w:t xml:space="preserve">f </w:t>
      </w:r>
      <w:r>
        <w:rPr>
          <w:rFonts w:ascii="Cambria" w:eastAsia="Cambria" w:hAnsi="Cambria" w:cs="Cambria"/>
        </w:rPr>
        <w:t>[</w:t>
      </w:r>
      <w:r>
        <w:rPr>
          <w:i/>
        </w:rPr>
        <w:t>n</w:t>
      </w:r>
      <w:r>
        <w:rPr>
          <w:rFonts w:ascii="Cambria" w:eastAsia="Cambria" w:hAnsi="Cambria" w:cs="Cambria"/>
        </w:rPr>
        <w:t>]</w:t>
      </w:r>
      <w:r>
        <w:rPr>
          <w:rFonts w:ascii="宋体" w:eastAsia="宋体" w:hAnsi="宋体" w:cs="宋体"/>
        </w:rPr>
        <w:t>；</w:t>
      </w:r>
      <w:r>
        <w:t xml:space="preserve">FBF </w:t>
      </w:r>
      <w:r>
        <w:rPr>
          <w:rFonts w:ascii="宋体" w:eastAsia="宋体" w:hAnsi="宋体" w:cs="宋体"/>
        </w:rPr>
        <w:t>的长度为</w:t>
      </w:r>
      <w:r>
        <w:rPr>
          <w:rFonts w:ascii="宋体" w:eastAsia="宋体" w:hAnsi="宋体" w:cs="宋体"/>
        </w:rPr>
        <w:t xml:space="preserve"> </w:t>
      </w:r>
      <w:r>
        <w:rPr>
          <w:i/>
        </w:rPr>
        <w:t>L</w:t>
      </w:r>
      <w:r>
        <w:rPr>
          <w:i/>
          <w:vertAlign w:val="subscript"/>
        </w:rPr>
        <w:t>FBF</w:t>
      </w:r>
      <w:r>
        <w:rPr>
          <w:rFonts w:ascii="宋体" w:eastAsia="宋体" w:hAnsi="宋体" w:cs="宋体"/>
        </w:rPr>
        <w:t>，其系数为</w:t>
      </w:r>
      <w:r>
        <w:rPr>
          <w:rFonts w:ascii="宋体" w:eastAsia="宋体" w:hAnsi="宋体" w:cs="宋体"/>
        </w:rPr>
        <w:t xml:space="preserve"> </w:t>
      </w:r>
      <w:r>
        <w:rPr>
          <w:i/>
        </w:rPr>
        <w:t>w</w:t>
      </w:r>
      <w:r>
        <w:rPr>
          <w:i/>
          <w:vertAlign w:val="subscript"/>
        </w:rPr>
        <w:t>b</w:t>
      </w:r>
      <w:r>
        <w:rPr>
          <w:rFonts w:ascii="Cambria" w:eastAsia="Cambria" w:hAnsi="Cambria" w:cs="Cambria"/>
        </w:rPr>
        <w:t>[</w:t>
      </w:r>
      <w:r>
        <w:rPr>
          <w:i/>
        </w:rPr>
        <w:t>n</w:t>
      </w:r>
      <w:r>
        <w:rPr>
          <w:rFonts w:ascii="Cambria" w:eastAsia="Cambria" w:hAnsi="Cambria" w:cs="Cambria"/>
        </w:rPr>
        <w:t>]</w:t>
      </w:r>
      <w:r>
        <w:rPr>
          <w:rFonts w:ascii="宋体" w:eastAsia="宋体" w:hAnsi="宋体" w:cs="宋体"/>
        </w:rPr>
        <w:t>。均衡器的输出为：</w:t>
      </w:r>
    </w:p>
    <w:p w:rsidR="001667FC" w:rsidRDefault="00B03795">
      <w:pPr>
        <w:tabs>
          <w:tab w:val="center" w:pos="2818"/>
          <w:tab w:val="center" w:pos="4664"/>
        </w:tabs>
        <w:spacing w:after="130" w:line="259" w:lineRule="auto"/>
        <w:ind w:left="0" w:firstLine="0"/>
        <w:jc w:val="left"/>
      </w:pPr>
      <w:r>
        <w:rPr>
          <w:rFonts w:ascii="Calibri" w:eastAsia="Calibri" w:hAnsi="Calibri" w:cs="Calibri"/>
          <w:sz w:val="22"/>
        </w:rPr>
        <w:tab/>
      </w:r>
      <w:r>
        <w:rPr>
          <w:i/>
          <w:sz w:val="16"/>
        </w:rPr>
        <w:t>L</w:t>
      </w:r>
      <w:r>
        <w:rPr>
          <w:i/>
          <w:sz w:val="12"/>
        </w:rPr>
        <w:t>FEF</w:t>
      </w:r>
      <w:r>
        <w:rPr>
          <w:rFonts w:ascii="Cambria" w:eastAsia="Cambria" w:hAnsi="Cambria" w:cs="Cambria"/>
          <w:sz w:val="16"/>
        </w:rPr>
        <w:t>−</w:t>
      </w:r>
      <w:r>
        <w:rPr>
          <w:sz w:val="16"/>
        </w:rPr>
        <w:t>1</w:t>
      </w:r>
      <w:r>
        <w:rPr>
          <w:sz w:val="16"/>
        </w:rPr>
        <w:tab/>
      </w:r>
      <w:r>
        <w:rPr>
          <w:i/>
          <w:sz w:val="16"/>
        </w:rPr>
        <w:t>L</w:t>
      </w:r>
      <w:r>
        <w:rPr>
          <w:i/>
          <w:sz w:val="12"/>
        </w:rPr>
        <w:t>FBF</w:t>
      </w:r>
    </w:p>
    <w:p w:rsidR="001667FC" w:rsidRDefault="00B03795">
      <w:pPr>
        <w:spacing w:after="0" w:line="371" w:lineRule="auto"/>
        <w:ind w:left="581" w:right="552" w:firstLine="1322"/>
        <w:jc w:val="left"/>
      </w:pPr>
      <w:r>
        <w:rPr>
          <w:i/>
        </w:rPr>
        <w:t>s</w:t>
      </w:r>
      <w:r>
        <w:t>ˆ</w:t>
      </w:r>
      <w:r>
        <w:rPr>
          <w:rFonts w:ascii="Cambria" w:eastAsia="Cambria" w:hAnsi="Cambria" w:cs="Cambria"/>
        </w:rPr>
        <w:t>[</w:t>
      </w:r>
      <w:r>
        <w:rPr>
          <w:i/>
        </w:rPr>
        <w:t>n</w:t>
      </w:r>
      <w:r>
        <w:rPr>
          <w:rFonts w:ascii="Cambria" w:eastAsia="Cambria" w:hAnsi="Cambria" w:cs="Cambria"/>
        </w:rPr>
        <w:t xml:space="preserve">] = </w:t>
      </w:r>
      <w:r>
        <w:rPr>
          <w:sz w:val="35"/>
        </w:rPr>
        <w:t xml:space="preserve">∑ </w:t>
      </w:r>
      <w:r>
        <w:rPr>
          <w:i/>
        </w:rPr>
        <w:t>w</w:t>
      </w:r>
      <w:r>
        <w:rPr>
          <w:i/>
          <w:vertAlign w:val="subscript"/>
        </w:rPr>
        <w:t xml:space="preserve">f </w:t>
      </w:r>
      <w:r>
        <w:rPr>
          <w:rFonts w:ascii="Cambria" w:eastAsia="Cambria" w:hAnsi="Cambria" w:cs="Cambria"/>
        </w:rPr>
        <w:t>[</w:t>
      </w:r>
      <w:r>
        <w:rPr>
          <w:i/>
        </w:rPr>
        <w:t>i</w:t>
      </w:r>
      <w:r>
        <w:rPr>
          <w:rFonts w:ascii="Cambria" w:eastAsia="Cambria" w:hAnsi="Cambria" w:cs="Cambria"/>
        </w:rPr>
        <w:t>]</w:t>
      </w:r>
      <w:r>
        <w:rPr>
          <w:i/>
        </w:rPr>
        <w:t>r</w:t>
      </w:r>
      <w:r>
        <w:rPr>
          <w:rFonts w:ascii="Cambria" w:eastAsia="Cambria" w:hAnsi="Cambria" w:cs="Cambria"/>
        </w:rPr>
        <w:t>[</w:t>
      </w:r>
      <w:r>
        <w:rPr>
          <w:i/>
        </w:rPr>
        <w:t>n</w:t>
      </w:r>
      <w:r>
        <w:rPr>
          <w:rFonts w:ascii="Cambria" w:eastAsia="Cambria" w:hAnsi="Cambria" w:cs="Cambria"/>
        </w:rPr>
        <w:t>−</w:t>
      </w:r>
      <w:r>
        <w:rPr>
          <w:i/>
        </w:rPr>
        <w:t>i</w:t>
      </w:r>
      <w:r>
        <w:rPr>
          <w:rFonts w:ascii="Cambria" w:eastAsia="Cambria" w:hAnsi="Cambria" w:cs="Cambria"/>
        </w:rPr>
        <w:t xml:space="preserve">]− </w:t>
      </w:r>
      <w:r>
        <w:rPr>
          <w:sz w:val="35"/>
        </w:rPr>
        <w:t xml:space="preserve">∑ </w:t>
      </w:r>
      <w:r>
        <w:rPr>
          <w:i/>
        </w:rPr>
        <w:t>w</w:t>
      </w:r>
      <w:r>
        <w:rPr>
          <w:i/>
          <w:vertAlign w:val="subscript"/>
        </w:rPr>
        <w:t>b</w:t>
      </w:r>
      <w:r>
        <w:rPr>
          <w:rFonts w:ascii="Cambria" w:eastAsia="Cambria" w:hAnsi="Cambria" w:cs="Cambria"/>
        </w:rPr>
        <w:t>[</w:t>
      </w:r>
      <w:r>
        <w:rPr>
          <w:i/>
        </w:rPr>
        <w:t>j</w:t>
      </w:r>
      <w:r>
        <w:rPr>
          <w:rFonts w:ascii="Cambria" w:eastAsia="Cambria" w:hAnsi="Cambria" w:cs="Cambria"/>
        </w:rPr>
        <w:t>]</w:t>
      </w:r>
      <w:r>
        <w:rPr>
          <w:i/>
        </w:rPr>
        <w:t>s</w:t>
      </w:r>
      <w:r>
        <w:t>ˆ</w:t>
      </w:r>
      <w:r>
        <w:rPr>
          <w:rFonts w:ascii="Cambria" w:eastAsia="Cambria" w:hAnsi="Cambria" w:cs="Cambria"/>
        </w:rPr>
        <w:t>[</w:t>
      </w:r>
      <w:r>
        <w:rPr>
          <w:i/>
        </w:rPr>
        <w:t>n</w:t>
      </w:r>
      <w:r>
        <w:rPr>
          <w:rFonts w:ascii="Cambria" w:eastAsia="Cambria" w:hAnsi="Cambria" w:cs="Cambria"/>
        </w:rPr>
        <w:t>−</w:t>
      </w:r>
      <w:r>
        <w:rPr>
          <w:rFonts w:ascii="Cambria" w:eastAsia="Cambria" w:hAnsi="Cambria" w:cs="Cambria"/>
        </w:rPr>
        <w:t xml:space="preserve"> </w:t>
      </w:r>
      <w:r>
        <w:rPr>
          <w:i/>
        </w:rPr>
        <w:t>j</w:t>
      </w:r>
      <w:r>
        <w:rPr>
          <w:rFonts w:ascii="Cambria" w:eastAsia="Cambria" w:hAnsi="Cambria" w:cs="Cambria"/>
        </w:rPr>
        <w:t>]</w:t>
      </w:r>
      <w:r>
        <w:rPr>
          <w:rFonts w:ascii="Cambria" w:eastAsia="Cambria" w:hAnsi="Cambria" w:cs="Cambria"/>
        </w:rPr>
        <w:tab/>
      </w:r>
      <w:r>
        <w:t xml:space="preserve">(3.11) </w:t>
      </w:r>
      <w:r>
        <w:rPr>
          <w:i/>
          <w:sz w:val="16"/>
        </w:rPr>
        <w:t>i</w:t>
      </w:r>
      <w:r>
        <w:rPr>
          <w:rFonts w:ascii="Cambria" w:eastAsia="Cambria" w:hAnsi="Cambria" w:cs="Cambria"/>
          <w:sz w:val="16"/>
        </w:rPr>
        <w:t>=</w:t>
      </w:r>
      <w:r>
        <w:rPr>
          <w:sz w:val="16"/>
        </w:rPr>
        <w:t>0</w:t>
      </w:r>
      <w:r>
        <w:rPr>
          <w:sz w:val="16"/>
        </w:rPr>
        <w:tab/>
      </w:r>
      <w:r>
        <w:rPr>
          <w:i/>
          <w:sz w:val="16"/>
        </w:rPr>
        <w:t>j</w:t>
      </w:r>
      <w:r>
        <w:rPr>
          <w:rFonts w:ascii="Cambria" w:eastAsia="Cambria" w:hAnsi="Cambria" w:cs="Cambria"/>
          <w:sz w:val="16"/>
        </w:rPr>
        <w:t>=</w:t>
      </w:r>
      <w:r>
        <w:rPr>
          <w:sz w:val="16"/>
        </w:rPr>
        <w:t xml:space="preserve">1 </w:t>
      </w:r>
      <w:r>
        <w:rPr>
          <w:rFonts w:ascii="宋体" w:eastAsia="宋体" w:hAnsi="宋体" w:cs="宋体"/>
        </w:rPr>
        <w:t>自适应算法：</w:t>
      </w:r>
    </w:p>
    <w:p w:rsidR="001667FC" w:rsidRDefault="00B03795">
      <w:pPr>
        <w:spacing w:after="125"/>
        <w:ind w:left="86" w:right="124" w:firstLine="480"/>
      </w:pPr>
      <w:r>
        <w:rPr>
          <w:rFonts w:ascii="宋体" w:eastAsia="宋体" w:hAnsi="宋体" w:cs="宋体"/>
        </w:rPr>
        <w:t>我们采用基于</w:t>
      </w:r>
      <w:r>
        <w:rPr>
          <w:rFonts w:ascii="宋体" w:eastAsia="宋体" w:hAnsi="宋体" w:cs="宋体"/>
        </w:rPr>
        <w:t xml:space="preserve"> </w:t>
      </w:r>
      <w:r>
        <w:t xml:space="preserve">MMSE </w:t>
      </w:r>
      <w:r>
        <w:rPr>
          <w:rFonts w:ascii="宋体" w:eastAsia="宋体" w:hAnsi="宋体" w:cs="宋体"/>
        </w:rPr>
        <w:t>准则的</w:t>
      </w:r>
      <w:r>
        <w:rPr>
          <w:rFonts w:ascii="宋体" w:eastAsia="宋体" w:hAnsi="宋体" w:cs="宋体"/>
        </w:rPr>
        <w:t xml:space="preserve"> </w:t>
      </w:r>
      <w:r>
        <w:t xml:space="preserve">LMS </w:t>
      </w:r>
      <w:r>
        <w:rPr>
          <w:rFonts w:ascii="宋体" w:eastAsia="宋体" w:hAnsi="宋体" w:cs="宋体"/>
        </w:rPr>
        <w:t>算法更新前向滤波器和反馈滤波器系数。更新公式如下：</w:t>
      </w:r>
    </w:p>
    <w:tbl>
      <w:tblPr>
        <w:tblStyle w:val="TableGrid"/>
        <w:tblW w:w="5564" w:type="dxa"/>
        <w:tblInd w:w="2308" w:type="dxa"/>
        <w:tblCellMar>
          <w:top w:w="43" w:type="dxa"/>
          <w:left w:w="0" w:type="dxa"/>
          <w:bottom w:w="15" w:type="dxa"/>
          <w:right w:w="0" w:type="dxa"/>
        </w:tblCellMar>
        <w:tblLook w:val="04A0" w:firstRow="1" w:lastRow="0" w:firstColumn="1" w:lastColumn="0" w:noHBand="0" w:noVBand="1"/>
      </w:tblPr>
      <w:tblGrid>
        <w:gridCol w:w="3625"/>
        <w:gridCol w:w="1939"/>
      </w:tblGrid>
      <w:tr w:rsidR="001667FC">
        <w:trPr>
          <w:trHeight w:val="595"/>
        </w:trPr>
        <w:tc>
          <w:tcPr>
            <w:tcW w:w="3625" w:type="dxa"/>
            <w:tcBorders>
              <w:top w:val="nil"/>
              <w:left w:val="nil"/>
              <w:bottom w:val="nil"/>
              <w:right w:val="nil"/>
            </w:tcBorders>
          </w:tcPr>
          <w:p w:rsidR="001667FC" w:rsidRDefault="00B03795">
            <w:pPr>
              <w:spacing w:after="0" w:line="259" w:lineRule="auto"/>
              <w:ind w:left="166" w:firstLine="0"/>
              <w:jc w:val="left"/>
            </w:pPr>
            <w:r>
              <w:rPr>
                <w:i/>
              </w:rPr>
              <w:t>w</w:t>
            </w:r>
            <w:r>
              <w:rPr>
                <w:i/>
                <w:vertAlign w:val="subscript"/>
              </w:rPr>
              <w:t xml:space="preserve">f </w:t>
            </w:r>
            <w:r>
              <w:rPr>
                <w:rFonts w:ascii="Cambria" w:eastAsia="Cambria" w:hAnsi="Cambria" w:cs="Cambria"/>
              </w:rPr>
              <w:t>[</w:t>
            </w:r>
            <w:r>
              <w:rPr>
                <w:i/>
              </w:rPr>
              <w:t>n</w:t>
            </w:r>
            <w:r>
              <w:rPr>
                <w:rFonts w:ascii="Cambria" w:eastAsia="Cambria" w:hAnsi="Cambria" w:cs="Cambria"/>
              </w:rPr>
              <w:t>+</w:t>
            </w:r>
            <w:r>
              <w:t>1</w:t>
            </w:r>
            <w:r>
              <w:rPr>
                <w:rFonts w:ascii="Cambria" w:eastAsia="Cambria" w:hAnsi="Cambria" w:cs="Cambria"/>
              </w:rPr>
              <w:t xml:space="preserve">] = </w:t>
            </w:r>
            <w:r>
              <w:rPr>
                <w:i/>
              </w:rPr>
              <w:t>w</w:t>
            </w:r>
            <w:r>
              <w:rPr>
                <w:i/>
                <w:vertAlign w:val="subscript"/>
              </w:rPr>
              <w:t xml:space="preserve">f </w:t>
            </w:r>
            <w:r>
              <w:rPr>
                <w:rFonts w:ascii="Cambria" w:eastAsia="Cambria" w:hAnsi="Cambria" w:cs="Cambria"/>
              </w:rPr>
              <w:t>[</w:t>
            </w:r>
            <w:r>
              <w:rPr>
                <w:i/>
              </w:rPr>
              <w:t>n</w:t>
            </w:r>
            <w:r>
              <w:rPr>
                <w:rFonts w:ascii="Cambria" w:eastAsia="Cambria" w:hAnsi="Cambria" w:cs="Cambria"/>
              </w:rPr>
              <w:t>]+</w:t>
            </w:r>
            <w:r>
              <w:rPr>
                <w:i/>
              </w:rPr>
              <w:t>µ</w:t>
            </w:r>
            <w:r>
              <w:rPr>
                <w:i/>
                <w:vertAlign w:val="subscript"/>
              </w:rPr>
              <w:t xml:space="preserve">f </w:t>
            </w:r>
            <w:r>
              <w:rPr>
                <w:i/>
              </w:rPr>
              <w:t>e</w:t>
            </w:r>
            <w:r>
              <w:rPr>
                <w:rFonts w:ascii="Cambria" w:eastAsia="Cambria" w:hAnsi="Cambria" w:cs="Cambria"/>
              </w:rPr>
              <w:t>[</w:t>
            </w:r>
            <w:r>
              <w:rPr>
                <w:i/>
              </w:rPr>
              <w:t>n</w:t>
            </w:r>
            <w:r>
              <w:rPr>
                <w:rFonts w:ascii="Cambria" w:eastAsia="Cambria" w:hAnsi="Cambria" w:cs="Cambria"/>
              </w:rPr>
              <w:t>]</w:t>
            </w:r>
            <w:r>
              <w:rPr>
                <w:i/>
              </w:rPr>
              <w:t>r</w:t>
            </w:r>
            <w:r>
              <w:rPr>
                <w:rFonts w:ascii="Cambria" w:eastAsia="Cambria" w:hAnsi="Cambria" w:cs="Cambria"/>
              </w:rPr>
              <w:t>[</w:t>
            </w:r>
            <w:r>
              <w:rPr>
                <w:i/>
              </w:rPr>
              <w:t>n</w:t>
            </w:r>
            <w:r>
              <w:rPr>
                <w:rFonts w:ascii="Cambria" w:eastAsia="Cambria" w:hAnsi="Cambria" w:cs="Cambria"/>
              </w:rPr>
              <w:t>]</w:t>
            </w:r>
            <w:r>
              <w:rPr>
                <w:i/>
                <w:vertAlign w:val="superscript"/>
              </w:rPr>
              <w:t>T</w:t>
            </w:r>
          </w:p>
        </w:tc>
        <w:tc>
          <w:tcPr>
            <w:tcW w:w="1939" w:type="dxa"/>
            <w:tcBorders>
              <w:top w:val="nil"/>
              <w:left w:val="nil"/>
              <w:bottom w:val="nil"/>
              <w:right w:val="nil"/>
            </w:tcBorders>
          </w:tcPr>
          <w:p w:rsidR="001667FC" w:rsidRDefault="00B03795">
            <w:pPr>
              <w:spacing w:after="0" w:line="259" w:lineRule="auto"/>
              <w:ind w:left="0" w:firstLine="0"/>
              <w:jc w:val="right"/>
            </w:pPr>
            <w:r>
              <w:t>(3.12)</w:t>
            </w:r>
          </w:p>
        </w:tc>
      </w:tr>
      <w:tr w:rsidR="001667FC">
        <w:trPr>
          <w:trHeight w:val="595"/>
        </w:trPr>
        <w:tc>
          <w:tcPr>
            <w:tcW w:w="3625" w:type="dxa"/>
            <w:tcBorders>
              <w:top w:val="nil"/>
              <w:left w:val="nil"/>
              <w:bottom w:val="nil"/>
              <w:right w:val="nil"/>
            </w:tcBorders>
            <w:vAlign w:val="bottom"/>
          </w:tcPr>
          <w:p w:rsidR="001667FC" w:rsidRDefault="00B03795">
            <w:pPr>
              <w:spacing w:after="0" w:line="259" w:lineRule="auto"/>
              <w:ind w:left="0" w:firstLine="0"/>
              <w:jc w:val="left"/>
            </w:pPr>
            <w:r>
              <w:rPr>
                <w:i/>
              </w:rPr>
              <w:lastRenderedPageBreak/>
              <w:t>w</w:t>
            </w:r>
            <w:r>
              <w:rPr>
                <w:i/>
                <w:vertAlign w:val="subscript"/>
              </w:rPr>
              <w:t>b</w:t>
            </w:r>
            <w:r>
              <w:rPr>
                <w:rFonts w:ascii="Cambria" w:eastAsia="Cambria" w:hAnsi="Cambria" w:cs="Cambria"/>
              </w:rPr>
              <w:t>[</w:t>
            </w:r>
            <w:r>
              <w:rPr>
                <w:i/>
              </w:rPr>
              <w:t>n</w:t>
            </w:r>
            <w:r>
              <w:rPr>
                <w:rFonts w:ascii="Cambria" w:eastAsia="Cambria" w:hAnsi="Cambria" w:cs="Cambria"/>
              </w:rPr>
              <w:t>+</w:t>
            </w:r>
            <w:r>
              <w:t>1</w:t>
            </w:r>
            <w:r>
              <w:rPr>
                <w:rFonts w:ascii="Cambria" w:eastAsia="Cambria" w:hAnsi="Cambria" w:cs="Cambria"/>
              </w:rPr>
              <w:t xml:space="preserve">] = </w:t>
            </w:r>
            <w:r>
              <w:rPr>
                <w:i/>
              </w:rPr>
              <w:t>w</w:t>
            </w:r>
            <w:r>
              <w:rPr>
                <w:i/>
                <w:vertAlign w:val="subscript"/>
              </w:rPr>
              <w:t>b</w:t>
            </w:r>
            <w:r>
              <w:rPr>
                <w:rFonts w:ascii="Cambria" w:eastAsia="Cambria" w:hAnsi="Cambria" w:cs="Cambria"/>
              </w:rPr>
              <w:t>[</w:t>
            </w:r>
            <w:r>
              <w:rPr>
                <w:i/>
              </w:rPr>
              <w:t>n</w:t>
            </w:r>
            <w:r>
              <w:rPr>
                <w:rFonts w:ascii="Cambria" w:eastAsia="Cambria" w:hAnsi="Cambria" w:cs="Cambria"/>
              </w:rPr>
              <w:t>]+</w:t>
            </w:r>
            <w:r>
              <w:rPr>
                <w:i/>
              </w:rPr>
              <w:t>µ</w:t>
            </w:r>
            <w:r>
              <w:rPr>
                <w:i/>
                <w:vertAlign w:val="subscript"/>
              </w:rPr>
              <w:t>b</w:t>
            </w:r>
            <w:r>
              <w:rPr>
                <w:i/>
              </w:rPr>
              <w:t>e</w:t>
            </w:r>
            <w:r>
              <w:rPr>
                <w:rFonts w:ascii="Cambria" w:eastAsia="Cambria" w:hAnsi="Cambria" w:cs="Cambria"/>
              </w:rPr>
              <w:t>[</w:t>
            </w:r>
            <w:r>
              <w:rPr>
                <w:i/>
              </w:rPr>
              <w:t>n</w:t>
            </w:r>
            <w:r>
              <w:rPr>
                <w:rFonts w:ascii="Cambria" w:eastAsia="Cambria" w:hAnsi="Cambria" w:cs="Cambria"/>
              </w:rPr>
              <w:t>]</w:t>
            </w:r>
            <w:r>
              <w:rPr>
                <w:i/>
              </w:rPr>
              <w:t>s</w:t>
            </w:r>
            <w:r>
              <w:t>ˆ</w:t>
            </w:r>
            <w:r>
              <w:rPr>
                <w:rFonts w:ascii="Cambria" w:eastAsia="Cambria" w:hAnsi="Cambria" w:cs="Cambria"/>
              </w:rPr>
              <w:t>[</w:t>
            </w:r>
            <w:r>
              <w:rPr>
                <w:i/>
              </w:rPr>
              <w:t>n</w:t>
            </w:r>
            <w:r>
              <w:rPr>
                <w:rFonts w:ascii="Cambria" w:eastAsia="Cambria" w:hAnsi="Cambria" w:cs="Cambria"/>
              </w:rPr>
              <w:t>−</w:t>
            </w:r>
            <w:proofErr w:type="gramStart"/>
            <w:r>
              <w:t>1</w:t>
            </w:r>
            <w:r>
              <w:rPr>
                <w:rFonts w:ascii="Cambria" w:eastAsia="Cambria" w:hAnsi="Cambria" w:cs="Cambria"/>
              </w:rPr>
              <w:t>]</w:t>
            </w:r>
            <w:r>
              <w:rPr>
                <w:i/>
                <w:vertAlign w:val="superscript"/>
              </w:rPr>
              <w:t>T</w:t>
            </w:r>
            <w:proofErr w:type="gramEnd"/>
          </w:p>
        </w:tc>
        <w:tc>
          <w:tcPr>
            <w:tcW w:w="1939" w:type="dxa"/>
            <w:tcBorders>
              <w:top w:val="nil"/>
              <w:left w:val="nil"/>
              <w:bottom w:val="nil"/>
              <w:right w:val="nil"/>
            </w:tcBorders>
            <w:vAlign w:val="bottom"/>
          </w:tcPr>
          <w:p w:rsidR="001667FC" w:rsidRDefault="00B03795">
            <w:pPr>
              <w:spacing w:after="0" w:line="259" w:lineRule="auto"/>
              <w:ind w:left="0" w:firstLine="0"/>
              <w:jc w:val="right"/>
            </w:pPr>
            <w:r>
              <w:t>(3.13)</w:t>
            </w:r>
          </w:p>
        </w:tc>
      </w:tr>
    </w:tbl>
    <w:p w:rsidR="001667FC" w:rsidRDefault="00B03795">
      <w:pPr>
        <w:spacing w:after="54" w:line="259" w:lineRule="auto"/>
        <w:ind w:left="86" w:right="71" w:firstLine="480"/>
        <w:jc w:val="left"/>
      </w:pPr>
      <w:r>
        <w:rPr>
          <w:rFonts w:ascii="宋体" w:eastAsia="宋体" w:hAnsi="宋体" w:cs="宋体"/>
        </w:rPr>
        <w:t>其中，</w:t>
      </w:r>
      <w:r>
        <w:rPr>
          <w:i/>
        </w:rPr>
        <w:t>e</w:t>
      </w:r>
      <w:r>
        <w:rPr>
          <w:rFonts w:ascii="Cambria" w:eastAsia="Cambria" w:hAnsi="Cambria" w:cs="Cambria"/>
        </w:rPr>
        <w:t>[</w:t>
      </w:r>
      <w:r>
        <w:rPr>
          <w:i/>
        </w:rPr>
        <w:t>n</w:t>
      </w:r>
      <w:r>
        <w:rPr>
          <w:rFonts w:ascii="Cambria" w:eastAsia="Cambria" w:hAnsi="Cambria" w:cs="Cambria"/>
        </w:rPr>
        <w:t xml:space="preserve">] = </w:t>
      </w:r>
      <w:r>
        <w:rPr>
          <w:i/>
        </w:rPr>
        <w:t>s</w:t>
      </w:r>
      <w:r>
        <w:rPr>
          <w:rFonts w:ascii="Cambria" w:eastAsia="Cambria" w:hAnsi="Cambria" w:cs="Cambria"/>
        </w:rPr>
        <w:t>[</w:t>
      </w:r>
      <w:r>
        <w:rPr>
          <w:i/>
        </w:rPr>
        <w:t>n</w:t>
      </w:r>
      <w:r>
        <w:rPr>
          <w:rFonts w:ascii="Cambria" w:eastAsia="Cambria" w:hAnsi="Cambria" w:cs="Cambria"/>
        </w:rPr>
        <w:t>]−</w:t>
      </w:r>
      <w:r>
        <w:rPr>
          <w:i/>
        </w:rPr>
        <w:t>s</w:t>
      </w:r>
      <w:r>
        <w:t>ˆ</w:t>
      </w:r>
      <w:r>
        <w:rPr>
          <w:rFonts w:ascii="Cambria" w:eastAsia="Cambria" w:hAnsi="Cambria" w:cs="Cambria"/>
        </w:rPr>
        <w:t>[</w:t>
      </w:r>
      <w:r>
        <w:rPr>
          <w:i/>
        </w:rPr>
        <w:t>n</w:t>
      </w:r>
      <w:r>
        <w:rPr>
          <w:rFonts w:ascii="Cambria" w:eastAsia="Cambria" w:hAnsi="Cambria" w:cs="Cambria"/>
        </w:rPr>
        <w:t xml:space="preserve">] </w:t>
      </w:r>
      <w:r>
        <w:rPr>
          <w:rFonts w:ascii="宋体" w:eastAsia="宋体" w:hAnsi="宋体" w:cs="宋体"/>
        </w:rPr>
        <w:t>是误差信号，</w:t>
      </w:r>
      <w:r>
        <w:rPr>
          <w:i/>
          <w:sz w:val="37"/>
          <w:vertAlign w:val="subscript"/>
        </w:rPr>
        <w:t>µ</w:t>
      </w:r>
      <w:r>
        <w:rPr>
          <w:i/>
          <w:vertAlign w:val="subscript"/>
        </w:rPr>
        <w:t xml:space="preserve">f </w:t>
      </w:r>
      <w:r>
        <w:rPr>
          <w:rFonts w:ascii="宋体" w:eastAsia="宋体" w:hAnsi="宋体" w:cs="宋体"/>
        </w:rPr>
        <w:t>和</w:t>
      </w:r>
      <w:r>
        <w:rPr>
          <w:i/>
          <w:sz w:val="37"/>
          <w:vertAlign w:val="subscript"/>
        </w:rPr>
        <w:t>µ</w:t>
      </w:r>
      <w:r>
        <w:rPr>
          <w:i/>
          <w:vertAlign w:val="subscript"/>
        </w:rPr>
        <w:t xml:space="preserve">b </w:t>
      </w:r>
      <w:r>
        <w:rPr>
          <w:rFonts w:ascii="宋体" w:eastAsia="宋体" w:hAnsi="宋体" w:cs="宋体"/>
        </w:rPr>
        <w:t>分别是前向滤波器和反馈滤波器的步长因子。</w:t>
      </w:r>
    </w:p>
    <w:p w:rsidR="001667FC" w:rsidRDefault="00B03795">
      <w:pPr>
        <w:spacing w:after="39" w:line="259" w:lineRule="auto"/>
        <w:ind w:left="581" w:firstLine="0"/>
        <w:jc w:val="left"/>
      </w:pPr>
      <w:r>
        <w:rPr>
          <w:rFonts w:ascii="宋体" w:eastAsia="宋体" w:hAnsi="宋体" w:cs="宋体"/>
        </w:rPr>
        <w:t>确定滤波器长度和步长因子：</w:t>
      </w:r>
    </w:p>
    <w:p w:rsidR="001667FC" w:rsidRDefault="00B03795">
      <w:pPr>
        <w:ind w:left="86" w:right="551" w:firstLine="480"/>
      </w:pPr>
      <w:r>
        <w:rPr>
          <w:rFonts w:ascii="宋体" w:eastAsia="宋体" w:hAnsi="宋体" w:cs="宋体"/>
        </w:rPr>
        <w:t>为了充分利用</w:t>
      </w:r>
      <w:r>
        <w:rPr>
          <w:rFonts w:ascii="宋体" w:eastAsia="宋体" w:hAnsi="宋体" w:cs="宋体"/>
        </w:rPr>
        <w:t xml:space="preserve"> </w:t>
      </w:r>
      <w:r>
        <w:t xml:space="preserve">5G </w:t>
      </w:r>
      <w:r>
        <w:rPr>
          <w:rFonts w:ascii="宋体" w:eastAsia="宋体" w:hAnsi="宋体" w:cs="宋体"/>
        </w:rPr>
        <w:t>网络的高频谱效率，我们需要根据信道冲激响应长度和信噪比（</w:t>
      </w:r>
      <w:r>
        <w:t>SNR</w:t>
      </w:r>
      <w:r>
        <w:rPr>
          <w:rFonts w:ascii="宋体" w:eastAsia="宋体" w:hAnsi="宋体" w:cs="宋体"/>
        </w:rPr>
        <w:t>）来合理选择滤波器长度。一般来说，当信道冲激响应较长时，我</w:t>
      </w:r>
      <w:r>
        <w:rPr>
          <w:rFonts w:ascii="宋体" w:eastAsia="宋体" w:hAnsi="宋体" w:cs="宋体"/>
        </w:rPr>
        <w:t>们可以增加</w:t>
      </w:r>
      <w:r>
        <w:rPr>
          <w:rFonts w:ascii="宋体" w:eastAsia="宋体" w:hAnsi="宋体" w:cs="宋体"/>
        </w:rPr>
        <w:t xml:space="preserve"> </w:t>
      </w:r>
      <w:r>
        <w:t xml:space="preserve">FEF </w:t>
      </w:r>
      <w:r>
        <w:rPr>
          <w:rFonts w:ascii="宋体" w:eastAsia="宋体" w:hAnsi="宋体" w:cs="宋体"/>
        </w:rPr>
        <w:t>和</w:t>
      </w:r>
      <w:r>
        <w:rPr>
          <w:rFonts w:ascii="宋体" w:eastAsia="宋体" w:hAnsi="宋体" w:cs="宋体"/>
        </w:rPr>
        <w:t xml:space="preserve"> </w:t>
      </w:r>
      <w:r>
        <w:t xml:space="preserve">FBF </w:t>
      </w:r>
      <w:r>
        <w:rPr>
          <w:rFonts w:ascii="宋体" w:eastAsia="宋体" w:hAnsi="宋体" w:cs="宋体"/>
        </w:rPr>
        <w:t>的长度以提高均衡器性能。另外，根据信噪比，我们可以选择合适的步长因子，以确保均衡器在保持稳定性的同时具有较快的收敛速度。</w:t>
      </w:r>
    </w:p>
    <w:p w:rsidR="001667FC" w:rsidRDefault="00B03795">
      <w:pPr>
        <w:ind w:left="86" w:right="552" w:firstLine="480"/>
      </w:pPr>
      <w:r>
        <w:rPr>
          <w:rFonts w:ascii="宋体" w:eastAsia="宋体" w:hAnsi="宋体" w:cs="宋体"/>
        </w:rPr>
        <w:t>实现细节：为了在硬件中实现</w:t>
      </w:r>
      <w:r>
        <w:rPr>
          <w:rFonts w:ascii="宋体" w:eastAsia="宋体" w:hAnsi="宋体" w:cs="宋体"/>
        </w:rPr>
        <w:t xml:space="preserve"> </w:t>
      </w:r>
      <w:r>
        <w:t>ADFE</w:t>
      </w:r>
      <w:r>
        <w:rPr>
          <w:rFonts w:ascii="宋体" w:eastAsia="宋体" w:hAnsi="宋体" w:cs="宋体"/>
        </w:rPr>
        <w:t>，我们可以采用并行处理和流水线技术以降低计算延迟。在</w:t>
      </w:r>
      <w:r>
        <w:rPr>
          <w:rFonts w:ascii="宋体" w:eastAsia="宋体" w:hAnsi="宋体" w:cs="宋体"/>
        </w:rPr>
        <w:t xml:space="preserve"> </w:t>
      </w:r>
      <w:r>
        <w:t xml:space="preserve">FPGA </w:t>
      </w:r>
      <w:r>
        <w:rPr>
          <w:rFonts w:ascii="宋体" w:eastAsia="宋体" w:hAnsi="宋体" w:cs="宋体"/>
        </w:rPr>
        <w:t>或</w:t>
      </w:r>
      <w:r>
        <w:rPr>
          <w:rFonts w:ascii="宋体" w:eastAsia="宋体" w:hAnsi="宋体" w:cs="宋体"/>
        </w:rPr>
        <w:t xml:space="preserve"> </w:t>
      </w:r>
      <w:r>
        <w:t xml:space="preserve">ASIC </w:t>
      </w:r>
      <w:r>
        <w:rPr>
          <w:rFonts w:ascii="宋体" w:eastAsia="宋体" w:hAnsi="宋体" w:cs="宋体"/>
        </w:rPr>
        <w:t>设备上部署</w:t>
      </w:r>
      <w:r>
        <w:rPr>
          <w:rFonts w:ascii="宋体" w:eastAsia="宋体" w:hAnsi="宋体" w:cs="宋体"/>
        </w:rPr>
        <w:t xml:space="preserve"> </w:t>
      </w:r>
      <w:r>
        <w:t xml:space="preserve">ADFE </w:t>
      </w:r>
      <w:r>
        <w:rPr>
          <w:rFonts w:ascii="宋体" w:eastAsia="宋体" w:hAnsi="宋体" w:cs="宋体"/>
        </w:rPr>
        <w:t>可以实现高效的硬件加速。性能评估：</w:t>
      </w:r>
    </w:p>
    <w:p w:rsidR="001667FC" w:rsidRDefault="00B03795">
      <w:pPr>
        <w:spacing w:after="313"/>
        <w:ind w:left="86" w:right="552" w:firstLine="480"/>
      </w:pPr>
      <w:r>
        <w:rPr>
          <w:rFonts w:ascii="宋体" w:eastAsia="宋体" w:hAnsi="宋体" w:cs="宋体"/>
        </w:rPr>
        <w:t>在设计完成后，我们需要通过仿真和实际测试来评估所提出的</w:t>
      </w:r>
      <w:r>
        <w:rPr>
          <w:rFonts w:ascii="宋体" w:eastAsia="宋体" w:hAnsi="宋体" w:cs="宋体"/>
        </w:rPr>
        <w:t xml:space="preserve"> </w:t>
      </w:r>
      <w:r>
        <w:t xml:space="preserve">ADFE </w:t>
      </w:r>
      <w:r>
        <w:rPr>
          <w:rFonts w:ascii="宋体" w:eastAsia="宋体" w:hAnsi="宋体" w:cs="宋体"/>
        </w:rPr>
        <w:t>在</w:t>
      </w:r>
      <w:r>
        <w:rPr>
          <w:rFonts w:ascii="宋体" w:eastAsia="宋体" w:hAnsi="宋体" w:cs="宋体"/>
        </w:rPr>
        <w:t xml:space="preserve"> </w:t>
      </w:r>
      <w:r>
        <w:t xml:space="preserve">5G </w:t>
      </w:r>
      <w:r>
        <w:rPr>
          <w:rFonts w:ascii="宋体" w:eastAsia="宋体" w:hAnsi="宋体" w:cs="宋体"/>
        </w:rPr>
        <w:t>网络下的性能。我们可以使用以下指标来评估性能：均方误差（</w:t>
      </w:r>
      <w:r>
        <w:t>MSE</w:t>
      </w:r>
      <w:r>
        <w:rPr>
          <w:rFonts w:ascii="宋体" w:eastAsia="宋体" w:hAnsi="宋体" w:cs="宋体"/>
        </w:rPr>
        <w:t>）：</w:t>
      </w:r>
    </w:p>
    <w:p w:rsidR="001667FC" w:rsidRDefault="00B03795">
      <w:pPr>
        <w:spacing w:after="170" w:line="382" w:lineRule="auto"/>
        <w:ind w:left="581" w:right="124" w:firstLine="2192"/>
      </w:pPr>
      <w:r>
        <w:rPr>
          <w:i/>
        </w:rPr>
        <w:t xml:space="preserve">MSE </w:t>
      </w:r>
      <w:r>
        <w:rPr>
          <w:noProof/>
        </w:rPr>
        <w:drawing>
          <wp:inline distT="0" distB="0" distL="0" distR="0">
            <wp:extent cx="1173480" cy="188976"/>
            <wp:effectExtent l="0" t="0" r="0" b="0"/>
            <wp:docPr id="113815" name="Picture 113815"/>
            <wp:cNvGraphicFramePr/>
            <a:graphic xmlns:a="http://schemas.openxmlformats.org/drawingml/2006/main">
              <a:graphicData uri="http://schemas.openxmlformats.org/drawingml/2006/picture">
                <pic:pic xmlns:pic="http://schemas.openxmlformats.org/drawingml/2006/picture">
                  <pic:nvPicPr>
                    <pic:cNvPr id="113815" name="Picture 113815"/>
                    <pic:cNvPicPr/>
                  </pic:nvPicPr>
                  <pic:blipFill>
                    <a:blip r:embed="rId61"/>
                    <a:stretch>
                      <a:fillRect/>
                    </a:stretch>
                  </pic:blipFill>
                  <pic:spPr>
                    <a:xfrm>
                      <a:off x="0" y="0"/>
                      <a:ext cx="1173480" cy="188976"/>
                    </a:xfrm>
                    <a:prstGeom prst="rect">
                      <a:avLst/>
                    </a:prstGeom>
                  </pic:spPr>
                </pic:pic>
              </a:graphicData>
            </a:graphic>
          </wp:inline>
        </w:drawing>
      </w:r>
      <w:r>
        <w:t xml:space="preserve"> (3.14) </w:t>
      </w:r>
      <w:r>
        <w:rPr>
          <w:rFonts w:ascii="宋体" w:eastAsia="宋体" w:hAnsi="宋体" w:cs="宋体"/>
        </w:rPr>
        <w:t>误码率（</w:t>
      </w:r>
      <w:r>
        <w:t>BER</w:t>
      </w:r>
      <w:r>
        <w:rPr>
          <w:rFonts w:ascii="宋体" w:eastAsia="宋体" w:hAnsi="宋体" w:cs="宋体"/>
        </w:rPr>
        <w:t>）：</w:t>
      </w:r>
    </w:p>
    <w:p w:rsidR="001667FC" w:rsidRDefault="00B03795">
      <w:pPr>
        <w:spacing w:after="0" w:line="259" w:lineRule="auto"/>
        <w:ind w:left="296"/>
        <w:jc w:val="center"/>
      </w:pPr>
      <w:r>
        <w:rPr>
          <w:i/>
        </w:rPr>
        <w:t>N</w:t>
      </w:r>
      <w:r>
        <w:rPr>
          <w:i/>
          <w:vertAlign w:val="subscript"/>
        </w:rPr>
        <w:t>err</w:t>
      </w:r>
    </w:p>
    <w:p w:rsidR="001667FC" w:rsidRDefault="00B03795">
      <w:pPr>
        <w:tabs>
          <w:tab w:val="center" w:pos="3753"/>
          <w:tab w:val="center" w:pos="4464"/>
          <w:tab w:val="center" w:pos="7582"/>
        </w:tabs>
        <w:spacing w:after="0" w:line="265" w:lineRule="auto"/>
        <w:ind w:left="0" w:firstLine="0"/>
        <w:jc w:val="left"/>
      </w:pPr>
      <w:r>
        <w:rPr>
          <w:rFonts w:ascii="Calibri" w:eastAsia="Calibri" w:hAnsi="Calibri" w:cs="Calibri"/>
          <w:sz w:val="22"/>
        </w:rPr>
        <w:tab/>
      </w:r>
      <w:r>
        <w:rPr>
          <w:i/>
        </w:rPr>
        <w:t xml:space="preserve">BER </w:t>
      </w:r>
      <w:r>
        <w:rPr>
          <w:rFonts w:ascii="Cambria" w:eastAsia="Cambria" w:hAnsi="Cambria" w:cs="Cambria"/>
        </w:rPr>
        <w:t>=</w:t>
      </w:r>
      <w:r>
        <w:rPr>
          <w:rFonts w:ascii="Cambria" w:eastAsia="Cambria" w:hAnsi="Cambria" w:cs="Cambria"/>
        </w:rPr>
        <w:tab/>
      </w:r>
      <w:r>
        <w:rPr>
          <w:rFonts w:ascii="Calibri" w:eastAsia="Calibri" w:hAnsi="Calibri" w:cs="Calibri"/>
          <w:noProof/>
          <w:sz w:val="22"/>
        </w:rPr>
        <mc:AlternateContent>
          <mc:Choice Requires="wpg">
            <w:drawing>
              <wp:inline distT="0" distB="0" distL="0" distR="0">
                <wp:extent cx="232512" cy="6096"/>
                <wp:effectExtent l="0" t="0" r="0" b="0"/>
                <wp:docPr id="105148" name="Group 105148"/>
                <wp:cNvGraphicFramePr/>
                <a:graphic xmlns:a="http://schemas.openxmlformats.org/drawingml/2006/main">
                  <a:graphicData uri="http://schemas.microsoft.com/office/word/2010/wordprocessingGroup">
                    <wpg:wgp>
                      <wpg:cNvGrpSpPr/>
                      <wpg:grpSpPr>
                        <a:xfrm>
                          <a:off x="0" y="0"/>
                          <a:ext cx="232512" cy="6096"/>
                          <a:chOff x="0" y="0"/>
                          <a:chExt cx="232512" cy="6096"/>
                        </a:xfrm>
                      </wpg:grpSpPr>
                      <wps:wsp>
                        <wps:cNvPr id="21717" name="Shape 21717"/>
                        <wps:cNvSpPr/>
                        <wps:spPr>
                          <a:xfrm>
                            <a:off x="0" y="0"/>
                            <a:ext cx="232512" cy="0"/>
                          </a:xfrm>
                          <a:custGeom>
                            <a:avLst/>
                            <a:gdLst/>
                            <a:ahLst/>
                            <a:cxnLst/>
                            <a:rect l="0" t="0" r="0" b="0"/>
                            <a:pathLst>
                              <a:path w="232512">
                                <a:moveTo>
                                  <a:pt x="0" y="0"/>
                                </a:moveTo>
                                <a:lnTo>
                                  <a:pt x="232512"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148" style="width:18.308pt;height:0.48pt;mso-position-horizontal-relative:char;mso-position-vertical-relative:line" coordsize="2325,60">
                <v:shape id="Shape 21717" style="position:absolute;width:2325;height:0;left:0;top:0;" coordsize="232512,0" path="m0,0l232512,0">
                  <v:stroke weight="0.48pt" endcap="flat" joinstyle="miter" miterlimit="10" on="true" color="#000000"/>
                  <v:fill on="false" color="#000000" opacity="0"/>
                </v:shape>
              </v:group>
            </w:pict>
          </mc:Fallback>
        </mc:AlternateContent>
      </w:r>
      <w:r>
        <w:tab/>
        <w:t>(3.15)</w:t>
      </w:r>
    </w:p>
    <w:p w:rsidR="001667FC" w:rsidRDefault="00B03795">
      <w:pPr>
        <w:spacing w:after="114" w:line="259" w:lineRule="auto"/>
        <w:ind w:left="296" w:right="7"/>
        <w:jc w:val="center"/>
      </w:pPr>
      <w:r>
        <w:rPr>
          <w:i/>
        </w:rPr>
        <w:t>N</w:t>
      </w:r>
      <w:r>
        <w:rPr>
          <w:i/>
          <w:vertAlign w:val="subscript"/>
        </w:rPr>
        <w:t>tot</w:t>
      </w:r>
    </w:p>
    <w:p w:rsidR="001667FC" w:rsidRDefault="00B03795">
      <w:pPr>
        <w:spacing w:after="494" w:line="267" w:lineRule="auto"/>
        <w:ind w:left="591"/>
      </w:pPr>
      <w:r>
        <w:rPr>
          <w:rFonts w:ascii="宋体" w:eastAsia="宋体" w:hAnsi="宋体" w:cs="宋体"/>
        </w:rPr>
        <w:t>其中，</w:t>
      </w:r>
      <w:r>
        <w:rPr>
          <w:i/>
        </w:rPr>
        <w:t>N</w:t>
      </w:r>
      <w:r>
        <w:rPr>
          <w:i/>
          <w:vertAlign w:val="subscript"/>
        </w:rPr>
        <w:t xml:space="preserve">err </w:t>
      </w:r>
      <w:r>
        <w:rPr>
          <w:rFonts w:ascii="宋体" w:eastAsia="宋体" w:hAnsi="宋体" w:cs="宋体"/>
        </w:rPr>
        <w:t>是错误比特数，</w:t>
      </w:r>
      <w:r>
        <w:rPr>
          <w:i/>
        </w:rPr>
        <w:t>N</w:t>
      </w:r>
      <w:r>
        <w:rPr>
          <w:i/>
          <w:vertAlign w:val="subscript"/>
        </w:rPr>
        <w:t xml:space="preserve">tot </w:t>
      </w:r>
      <w:r>
        <w:rPr>
          <w:rFonts w:ascii="宋体" w:eastAsia="宋体" w:hAnsi="宋体" w:cs="宋体"/>
        </w:rPr>
        <w:t>是总比特数。</w:t>
      </w:r>
    </w:p>
    <w:p w:rsidR="001667FC" w:rsidRDefault="00B03795">
      <w:pPr>
        <w:pStyle w:val="2"/>
        <w:ind w:left="96"/>
      </w:pPr>
      <w:r>
        <w:lastRenderedPageBreak/>
        <w:t xml:space="preserve">3.2 </w:t>
      </w:r>
      <w:r>
        <w:rPr>
          <w:rFonts w:ascii="黑体" w:eastAsia="黑体" w:hAnsi="黑体" w:cs="黑体"/>
        </w:rPr>
        <w:t>时间戳补偿算法</w:t>
      </w:r>
    </w:p>
    <w:p w:rsidR="001667FC" w:rsidRDefault="00B03795">
      <w:pPr>
        <w:spacing w:after="3" w:line="299" w:lineRule="auto"/>
        <w:ind w:left="86" w:firstLine="470"/>
        <w:jc w:val="left"/>
      </w:pPr>
      <w:r>
        <w:rPr>
          <w:rFonts w:ascii="宋体" w:eastAsia="宋体" w:hAnsi="宋体" w:cs="宋体"/>
        </w:rPr>
        <w:t>当网络中多个网桥相互连接时，如图</w:t>
      </w:r>
      <w:r>
        <w:t>1</w:t>
      </w:r>
      <w:r>
        <w:rPr>
          <w:rFonts w:ascii="宋体" w:eastAsia="宋体" w:hAnsi="宋体" w:cs="宋体"/>
        </w:rPr>
        <w:t>所示，累积误差会进一步放大，需要对时间</w:t>
      </w:r>
      <w:proofErr w:type="gramStart"/>
      <w:r>
        <w:rPr>
          <w:rFonts w:ascii="宋体" w:eastAsia="宋体" w:hAnsi="宋体" w:cs="宋体"/>
        </w:rPr>
        <w:t>戳进行</w:t>
      </w:r>
      <w:proofErr w:type="gramEnd"/>
      <w:r>
        <w:rPr>
          <w:rFonts w:ascii="宋体" w:eastAsia="宋体" w:hAnsi="宋体" w:cs="宋体"/>
        </w:rPr>
        <w:t>补偿和校正。在</w:t>
      </w:r>
      <w:r>
        <w:t>TSN</w:t>
      </w:r>
      <w:r>
        <w:rPr>
          <w:rFonts w:ascii="宋体" w:eastAsia="宋体" w:hAnsi="宋体" w:cs="宋体"/>
        </w:rPr>
        <w:t>网络与</w:t>
      </w:r>
      <w:r>
        <w:t>5G</w:t>
      </w:r>
      <w:r>
        <w:rPr>
          <w:rFonts w:ascii="宋体" w:eastAsia="宋体" w:hAnsi="宋体" w:cs="宋体"/>
        </w:rPr>
        <w:t>网络相交的每一个点，同步过程可以用图</w:t>
      </w:r>
      <w:r>
        <w:t>5</w:t>
      </w:r>
      <w:r>
        <w:rPr>
          <w:rFonts w:ascii="宋体" w:eastAsia="宋体" w:hAnsi="宋体" w:cs="宋体"/>
        </w:rPr>
        <w:t>表示。两端的</w:t>
      </w:r>
      <w:r>
        <w:t>TSN</w:t>
      </w:r>
      <w:r>
        <w:rPr>
          <w:rFonts w:ascii="宋体" w:eastAsia="宋体" w:hAnsi="宋体" w:cs="宋体"/>
        </w:rPr>
        <w:t>时域可以被抽象为主从节点。根据公式</w:t>
      </w:r>
    </w:p>
    <w:p w:rsidR="001667FC" w:rsidRDefault="00B03795">
      <w:pPr>
        <w:spacing w:after="392" w:line="262" w:lineRule="auto"/>
        <w:ind w:left="-5"/>
        <w:jc w:val="left"/>
      </w:pPr>
      <w:r>
        <w:rPr>
          <w:rFonts w:ascii="宋体" w:eastAsia="宋体" w:hAnsi="宋体" w:cs="宋体"/>
        </w:rPr>
        <w:t>（</w:t>
      </w:r>
      <w:r>
        <w:t>2</w:t>
      </w:r>
      <w:r>
        <w:rPr>
          <w:rFonts w:ascii="宋体" w:eastAsia="宋体" w:hAnsi="宋体" w:cs="宋体"/>
        </w:rPr>
        <w:t>）和（</w:t>
      </w:r>
      <w:r>
        <w:t>3</w:t>
      </w:r>
      <w:r>
        <w:rPr>
          <w:rFonts w:ascii="宋体" w:eastAsia="宋体" w:hAnsi="宋体" w:cs="宋体"/>
        </w:rPr>
        <w:t>），有线和无线两端的本地时间可以表示为：</w:t>
      </w:r>
    </w:p>
    <w:p w:rsidR="001667FC" w:rsidRDefault="00B03795">
      <w:pPr>
        <w:spacing w:after="0" w:line="259" w:lineRule="auto"/>
        <w:ind w:left="1998" w:right="405"/>
        <w:jc w:val="left"/>
      </w:pPr>
      <w:r>
        <w:rPr>
          <w:i/>
        </w:rPr>
        <w:t>t</w:t>
      </w:r>
      <w:r>
        <w:rPr>
          <w:sz w:val="16"/>
        </w:rPr>
        <w:t xml:space="preserve">wired </w:t>
      </w:r>
      <w:r>
        <w:rPr>
          <w:rFonts w:ascii="Cambria" w:eastAsia="Cambria" w:hAnsi="Cambria" w:cs="Cambria"/>
        </w:rPr>
        <w:t>= (</w:t>
      </w:r>
      <w:r>
        <w:rPr>
          <w:i/>
        </w:rPr>
        <w:t>α</w:t>
      </w:r>
      <w:r>
        <w:rPr>
          <w:i/>
          <w:sz w:val="16"/>
        </w:rPr>
        <w:t xml:space="preserve">TSN </w:t>
      </w:r>
      <w:r>
        <w:rPr>
          <w:rFonts w:ascii="Cambria" w:eastAsia="Cambria" w:hAnsi="Cambria" w:cs="Cambria"/>
        </w:rPr>
        <w:t>+</w:t>
      </w:r>
      <w:r>
        <w:rPr>
          <w:i/>
        </w:rPr>
        <w:t>σ</w:t>
      </w:r>
      <w:proofErr w:type="gramStart"/>
      <w:r>
        <w:rPr>
          <w:i/>
          <w:sz w:val="16"/>
        </w:rPr>
        <w:t>TSN</w:t>
      </w:r>
      <w:r>
        <w:rPr>
          <w:rFonts w:ascii="Cambria" w:eastAsia="Cambria" w:hAnsi="Cambria" w:cs="Cambria"/>
        </w:rPr>
        <w:t>)</w:t>
      </w:r>
      <w:r>
        <w:rPr>
          <w:i/>
        </w:rPr>
        <w:t>t</w:t>
      </w:r>
      <w:proofErr w:type="gramEnd"/>
      <w:r>
        <w:rPr>
          <w:i/>
        </w:rPr>
        <w:t xml:space="preserve"> </w:t>
      </w:r>
      <w:r>
        <w:rPr>
          <w:rFonts w:ascii="Cambria" w:eastAsia="Cambria" w:hAnsi="Cambria" w:cs="Cambria"/>
        </w:rPr>
        <w:t>+</w:t>
      </w:r>
      <w:r>
        <w:rPr>
          <w:i/>
        </w:rPr>
        <w:t>β</w:t>
      </w:r>
      <w:r>
        <w:rPr>
          <w:i/>
          <w:sz w:val="16"/>
        </w:rPr>
        <w:t xml:space="preserve">TSN </w:t>
      </w:r>
      <w:r>
        <w:rPr>
          <w:rFonts w:ascii="Cambria" w:eastAsia="Cambria" w:hAnsi="Cambria" w:cs="Cambria"/>
        </w:rPr>
        <w:t>+</w:t>
      </w:r>
      <w:r>
        <w:rPr>
          <w:i/>
        </w:rPr>
        <w:t>δ</w:t>
      </w:r>
      <w:r>
        <w:rPr>
          <w:i/>
          <w:sz w:val="16"/>
        </w:rPr>
        <w:t>TSN</w:t>
      </w:r>
    </w:p>
    <w:p w:rsidR="001667FC" w:rsidRDefault="00B03795">
      <w:pPr>
        <w:spacing w:after="370" w:line="270" w:lineRule="auto"/>
        <w:ind w:left="1988" w:firstLine="5304"/>
      </w:pPr>
      <w:r>
        <w:t xml:space="preserve">(3.16) </w:t>
      </w:r>
      <w:r>
        <w:rPr>
          <w:i/>
        </w:rPr>
        <w:t>t</w:t>
      </w:r>
      <w:r>
        <w:rPr>
          <w:sz w:val="16"/>
        </w:rPr>
        <w:t xml:space="preserve">wireless </w:t>
      </w:r>
      <w:r>
        <w:rPr>
          <w:rFonts w:ascii="Cambria" w:eastAsia="Cambria" w:hAnsi="Cambria" w:cs="Cambria"/>
        </w:rPr>
        <w:t>= (</w:t>
      </w:r>
      <w:r>
        <w:rPr>
          <w:i/>
        </w:rPr>
        <w:t>α</w:t>
      </w:r>
      <w:r>
        <w:rPr>
          <w:sz w:val="16"/>
        </w:rPr>
        <w:t>5</w:t>
      </w:r>
      <w:r>
        <w:rPr>
          <w:i/>
          <w:sz w:val="16"/>
        </w:rPr>
        <w:t xml:space="preserve">G </w:t>
      </w:r>
      <w:r>
        <w:rPr>
          <w:rFonts w:ascii="Cambria" w:eastAsia="Cambria" w:hAnsi="Cambria" w:cs="Cambria"/>
        </w:rPr>
        <w:t>+</w:t>
      </w:r>
      <w:r>
        <w:rPr>
          <w:i/>
        </w:rPr>
        <w:t>σ</w:t>
      </w:r>
      <w:r>
        <w:rPr>
          <w:sz w:val="16"/>
        </w:rPr>
        <w:t>5</w:t>
      </w:r>
      <w:r>
        <w:rPr>
          <w:i/>
          <w:sz w:val="16"/>
        </w:rPr>
        <w:t>G</w:t>
      </w:r>
      <w:r>
        <w:rPr>
          <w:rFonts w:ascii="Cambria" w:eastAsia="Cambria" w:hAnsi="Cambria" w:cs="Cambria"/>
        </w:rPr>
        <w:t>)</w:t>
      </w:r>
      <w:r>
        <w:rPr>
          <w:i/>
        </w:rPr>
        <w:t xml:space="preserve">t </w:t>
      </w:r>
      <w:r>
        <w:rPr>
          <w:rFonts w:ascii="Cambria" w:eastAsia="Cambria" w:hAnsi="Cambria" w:cs="Cambria"/>
        </w:rPr>
        <w:t>+</w:t>
      </w:r>
      <w:r>
        <w:rPr>
          <w:i/>
        </w:rPr>
        <w:t>β</w:t>
      </w:r>
      <w:r>
        <w:rPr>
          <w:sz w:val="16"/>
        </w:rPr>
        <w:t>5</w:t>
      </w:r>
      <w:r>
        <w:rPr>
          <w:i/>
          <w:sz w:val="16"/>
        </w:rPr>
        <w:t xml:space="preserve">G </w:t>
      </w:r>
      <w:r>
        <w:rPr>
          <w:rFonts w:ascii="Cambria" w:eastAsia="Cambria" w:hAnsi="Cambria" w:cs="Cambria"/>
        </w:rPr>
        <w:t>+</w:t>
      </w:r>
      <w:r>
        <w:rPr>
          <w:i/>
        </w:rPr>
        <w:t>δ</w:t>
      </w:r>
      <w:r>
        <w:rPr>
          <w:sz w:val="16"/>
        </w:rPr>
        <w:t>5</w:t>
      </w:r>
      <w:r>
        <w:rPr>
          <w:i/>
          <w:sz w:val="16"/>
        </w:rPr>
        <w:t xml:space="preserve">G </w:t>
      </w:r>
      <w:r>
        <w:rPr>
          <w:rFonts w:ascii="宋体" w:eastAsia="宋体" w:hAnsi="宋体" w:cs="宋体"/>
        </w:rPr>
        <w:t>由于双方的时间偏差和频率估计的准确性不同，有线和无线时间戳交换之间的时钟同步会造成边界同步错误。当左边的有线主时钟发送一个包含时间为</w:t>
      </w:r>
      <w:r>
        <w:rPr>
          <w:i/>
        </w:rPr>
        <w:t>t</w:t>
      </w:r>
      <w:r>
        <w:rPr>
          <w:vertAlign w:val="subscript"/>
        </w:rPr>
        <w:t>1</w:t>
      </w:r>
      <w:r>
        <w:rPr>
          <w:rFonts w:ascii="宋体" w:eastAsia="宋体" w:hAnsi="宋体" w:cs="宋体"/>
        </w:rPr>
        <w:t>的时间戳的同步消息时，相应的参考时间应该是</w:t>
      </w:r>
      <w:r>
        <w:rPr>
          <w:i/>
        </w:rPr>
        <w:t>t</w:t>
      </w:r>
      <w:r>
        <w:rPr>
          <w:vertAlign w:val="subscript"/>
        </w:rPr>
        <w:t>1</w:t>
      </w:r>
      <w:r>
        <w:rPr>
          <w:i/>
          <w:vertAlign w:val="superscript"/>
        </w:rPr>
        <w:t xml:space="preserve">ref </w:t>
      </w:r>
      <w:r>
        <w:rPr>
          <w:rFonts w:ascii="宋体" w:eastAsia="宋体" w:hAnsi="宋体" w:cs="宋体"/>
        </w:rPr>
        <w:t>。当这一消息到达无线端时，各节点接收并记录时间戳</w:t>
      </w:r>
      <w:r>
        <w:rPr>
          <w:i/>
        </w:rPr>
        <w:t>t</w:t>
      </w:r>
      <w:r>
        <w:rPr>
          <w:vertAlign w:val="subscript"/>
        </w:rPr>
        <w:t>2</w:t>
      </w:r>
      <w:r>
        <w:rPr>
          <w:rFonts w:ascii="宋体" w:eastAsia="宋体" w:hAnsi="宋体" w:cs="宋体"/>
        </w:rPr>
        <w:t>。</w:t>
      </w:r>
      <w:proofErr w:type="gramStart"/>
      <w:r>
        <w:rPr>
          <w:rFonts w:ascii="宋体" w:eastAsia="宋体" w:hAnsi="宋体" w:cs="宋体"/>
        </w:rPr>
        <w:t>时间戳值表示</w:t>
      </w:r>
      <w:proofErr w:type="gramEnd"/>
      <w:r>
        <w:rPr>
          <w:rFonts w:ascii="宋体" w:eastAsia="宋体" w:hAnsi="宋体" w:cs="宋体"/>
        </w:rPr>
        <w:t>如下：</w:t>
      </w:r>
    </w:p>
    <w:p w:rsidR="001667FC" w:rsidRDefault="00B03795">
      <w:pPr>
        <w:spacing w:after="205" w:line="259" w:lineRule="auto"/>
        <w:ind w:left="1966" w:right="71"/>
        <w:jc w:val="left"/>
      </w:pPr>
      <w:r>
        <w:rPr>
          <w:i/>
        </w:rPr>
        <w:t>t</w:t>
      </w:r>
      <w:r>
        <w:rPr>
          <w:sz w:val="16"/>
        </w:rPr>
        <w:t xml:space="preserve">2 </w:t>
      </w:r>
      <w:r>
        <w:rPr>
          <w:rFonts w:ascii="Cambria" w:eastAsia="Cambria" w:hAnsi="Cambria" w:cs="Cambria"/>
        </w:rPr>
        <w:t>= (</w:t>
      </w:r>
      <w:r>
        <w:rPr>
          <w:i/>
        </w:rPr>
        <w:t>t</w:t>
      </w:r>
      <w:r>
        <w:rPr>
          <w:sz w:val="16"/>
        </w:rPr>
        <w:t>1</w:t>
      </w:r>
      <w:r>
        <w:rPr>
          <w:i/>
          <w:sz w:val="16"/>
        </w:rPr>
        <w:t xml:space="preserve">ref </w:t>
      </w:r>
      <w:r>
        <w:rPr>
          <w:rFonts w:ascii="Cambria" w:eastAsia="Cambria" w:hAnsi="Cambria" w:cs="Cambria"/>
        </w:rPr>
        <w:t>+</w:t>
      </w:r>
      <w:proofErr w:type="gramStart"/>
      <w:r>
        <w:rPr>
          <w:i/>
        </w:rPr>
        <w:t>delay</w:t>
      </w:r>
      <w:r>
        <w:rPr>
          <w:rFonts w:ascii="Cambria" w:eastAsia="Cambria" w:hAnsi="Cambria" w:cs="Cambria"/>
        </w:rPr>
        <w:t>)(</w:t>
      </w:r>
      <w:proofErr w:type="gramEnd"/>
      <w:r>
        <w:rPr>
          <w:i/>
        </w:rPr>
        <w:t>α</w:t>
      </w:r>
      <w:r>
        <w:rPr>
          <w:sz w:val="16"/>
        </w:rPr>
        <w:t>5</w:t>
      </w:r>
      <w:r>
        <w:rPr>
          <w:i/>
          <w:sz w:val="16"/>
        </w:rPr>
        <w:t xml:space="preserve">G </w:t>
      </w:r>
      <w:r>
        <w:rPr>
          <w:rFonts w:ascii="Cambria" w:eastAsia="Cambria" w:hAnsi="Cambria" w:cs="Cambria"/>
        </w:rPr>
        <w:t>+</w:t>
      </w:r>
      <w:r>
        <w:rPr>
          <w:i/>
        </w:rPr>
        <w:t>σ</w:t>
      </w:r>
      <w:r>
        <w:rPr>
          <w:sz w:val="16"/>
        </w:rPr>
        <w:t>5</w:t>
      </w:r>
      <w:r>
        <w:rPr>
          <w:i/>
          <w:sz w:val="16"/>
        </w:rPr>
        <w:t>G</w:t>
      </w:r>
      <w:r>
        <w:rPr>
          <w:rFonts w:ascii="Cambria" w:eastAsia="Cambria" w:hAnsi="Cambria" w:cs="Cambria"/>
        </w:rPr>
        <w:t>)+</w:t>
      </w:r>
      <w:r>
        <w:rPr>
          <w:i/>
        </w:rPr>
        <w:t>β</w:t>
      </w:r>
      <w:r>
        <w:rPr>
          <w:sz w:val="16"/>
        </w:rPr>
        <w:t>5</w:t>
      </w:r>
      <w:r>
        <w:rPr>
          <w:i/>
          <w:sz w:val="16"/>
        </w:rPr>
        <w:t xml:space="preserve">G </w:t>
      </w:r>
      <w:r>
        <w:rPr>
          <w:rFonts w:ascii="Cambria" w:eastAsia="Cambria" w:hAnsi="Cambria" w:cs="Cambria"/>
        </w:rPr>
        <w:t>+</w:t>
      </w:r>
      <w:r>
        <w:rPr>
          <w:i/>
        </w:rPr>
        <w:t>δ</w:t>
      </w:r>
      <w:r>
        <w:rPr>
          <w:sz w:val="16"/>
        </w:rPr>
        <w:t>5</w:t>
      </w:r>
      <w:r>
        <w:rPr>
          <w:i/>
          <w:sz w:val="16"/>
        </w:rPr>
        <w:t>G</w:t>
      </w:r>
    </w:p>
    <w:p w:rsidR="001667FC" w:rsidRDefault="00B03795">
      <w:pPr>
        <w:spacing w:after="0" w:line="259" w:lineRule="auto"/>
        <w:ind w:left="1956" w:right="405" w:firstLine="83"/>
        <w:jc w:val="left"/>
      </w:pPr>
      <w:r>
        <w:rPr>
          <w:i/>
          <w:sz w:val="16"/>
        </w:rPr>
        <w:t xml:space="preserve">ref </w:t>
      </w:r>
      <w:r>
        <w:rPr>
          <w:i/>
        </w:rPr>
        <w:t>t</w:t>
      </w:r>
      <w:r>
        <w:rPr>
          <w:sz w:val="16"/>
        </w:rPr>
        <w:t xml:space="preserve">1 </w:t>
      </w:r>
      <w:r>
        <w:rPr>
          <w:rFonts w:ascii="Cambria" w:eastAsia="Cambria" w:hAnsi="Cambria" w:cs="Cambria"/>
        </w:rPr>
        <w:t>−</w:t>
      </w:r>
      <w:r>
        <w:rPr>
          <w:i/>
        </w:rPr>
        <w:t>β</w:t>
      </w:r>
      <w:r>
        <w:rPr>
          <w:i/>
          <w:sz w:val="16"/>
        </w:rPr>
        <w:t xml:space="preserve">TSN </w:t>
      </w:r>
      <w:r>
        <w:rPr>
          <w:rFonts w:ascii="Cambria" w:eastAsia="Cambria" w:hAnsi="Cambria" w:cs="Cambria"/>
        </w:rPr>
        <w:t>−</w:t>
      </w:r>
      <w:r>
        <w:rPr>
          <w:i/>
        </w:rPr>
        <w:t>δ</w:t>
      </w:r>
      <w:r>
        <w:rPr>
          <w:i/>
          <w:sz w:val="16"/>
        </w:rPr>
        <w:t>TSN</w:t>
      </w:r>
      <w:r>
        <w:rPr>
          <w:i/>
          <w:sz w:val="16"/>
        </w:rPr>
        <w:tab/>
      </w:r>
      <w:r>
        <w:t xml:space="preserve">(3.17) </w:t>
      </w:r>
      <w:r>
        <w:rPr>
          <w:i/>
        </w:rPr>
        <w:t>t</w:t>
      </w:r>
      <w:r>
        <w:rPr>
          <w:vertAlign w:val="subscript"/>
        </w:rPr>
        <w:t xml:space="preserve">1 </w:t>
      </w:r>
      <w:r>
        <w:rPr>
          <w:rFonts w:ascii="Cambria" w:eastAsia="Cambria" w:hAnsi="Cambria" w:cs="Cambria"/>
        </w:rPr>
        <w:t xml:space="preserve">= </w:t>
      </w:r>
      <w:r>
        <w:rPr>
          <w:rFonts w:ascii="Calibri" w:eastAsia="Calibri" w:hAnsi="Calibri" w:cs="Calibri"/>
          <w:noProof/>
          <w:sz w:val="22"/>
        </w:rPr>
        <mc:AlternateContent>
          <mc:Choice Requires="wpg">
            <w:drawing>
              <wp:inline distT="0" distB="0" distL="0" distR="0">
                <wp:extent cx="976859" cy="6096"/>
                <wp:effectExtent l="0" t="0" r="0" b="0"/>
                <wp:docPr id="106764" name="Group 106764"/>
                <wp:cNvGraphicFramePr/>
                <a:graphic xmlns:a="http://schemas.openxmlformats.org/drawingml/2006/main">
                  <a:graphicData uri="http://schemas.microsoft.com/office/word/2010/wordprocessingGroup">
                    <wpg:wgp>
                      <wpg:cNvGrpSpPr/>
                      <wpg:grpSpPr>
                        <a:xfrm>
                          <a:off x="0" y="0"/>
                          <a:ext cx="976859" cy="6096"/>
                          <a:chOff x="0" y="0"/>
                          <a:chExt cx="976859" cy="6096"/>
                        </a:xfrm>
                      </wpg:grpSpPr>
                      <wps:wsp>
                        <wps:cNvPr id="22104" name="Shape 22104"/>
                        <wps:cNvSpPr/>
                        <wps:spPr>
                          <a:xfrm>
                            <a:off x="0" y="0"/>
                            <a:ext cx="976859" cy="0"/>
                          </a:xfrm>
                          <a:custGeom>
                            <a:avLst/>
                            <a:gdLst/>
                            <a:ahLst/>
                            <a:cxnLst/>
                            <a:rect l="0" t="0" r="0" b="0"/>
                            <a:pathLst>
                              <a:path w="976859">
                                <a:moveTo>
                                  <a:pt x="0" y="0"/>
                                </a:moveTo>
                                <a:lnTo>
                                  <a:pt x="976859"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764" style="width:76.918pt;height:0.48pt;mso-position-horizontal-relative:char;mso-position-vertical-relative:line" coordsize="9768,60">
                <v:shape id="Shape 22104" style="position:absolute;width:9768;height:0;left:0;top:0;" coordsize="976859,0" path="m0,0l976859,0">
                  <v:stroke weight="0.48pt" endcap="flat" joinstyle="miter" miterlimit="10" on="true" color="#000000"/>
                  <v:fill on="false" color="#000000" opacity="0"/>
                </v:shape>
              </v:group>
            </w:pict>
          </mc:Fallback>
        </mc:AlternateContent>
      </w:r>
    </w:p>
    <w:p w:rsidR="001667FC" w:rsidRDefault="00B03795">
      <w:pPr>
        <w:spacing w:after="252" w:line="259" w:lineRule="auto"/>
        <w:ind w:left="2777" w:right="405"/>
        <w:jc w:val="left"/>
      </w:pPr>
      <w:r>
        <w:rPr>
          <w:i/>
        </w:rPr>
        <w:t>α</w:t>
      </w:r>
      <w:r>
        <w:rPr>
          <w:i/>
          <w:sz w:val="16"/>
        </w:rPr>
        <w:t xml:space="preserve">TSN </w:t>
      </w:r>
      <w:r>
        <w:rPr>
          <w:rFonts w:ascii="Cambria" w:eastAsia="Cambria" w:hAnsi="Cambria" w:cs="Cambria"/>
        </w:rPr>
        <w:t>+</w:t>
      </w:r>
      <w:r>
        <w:rPr>
          <w:i/>
        </w:rPr>
        <w:t>σ</w:t>
      </w:r>
      <w:r>
        <w:rPr>
          <w:i/>
          <w:sz w:val="16"/>
        </w:rPr>
        <w:t>TSN</w:t>
      </w:r>
    </w:p>
    <w:p w:rsidR="001667FC" w:rsidRDefault="00B03795">
      <w:pPr>
        <w:spacing w:after="84" w:line="254" w:lineRule="auto"/>
        <w:ind w:left="96"/>
      </w:pPr>
      <w:r>
        <w:rPr>
          <w:rFonts w:ascii="宋体" w:eastAsia="宋体" w:hAnsi="宋体" w:cs="宋体"/>
        </w:rPr>
        <w:t>同样，在无线网络一侧，节点在收到</w:t>
      </w:r>
      <w:r>
        <w:rPr>
          <w:i/>
        </w:rPr>
        <w:t>Sync</w:t>
      </w:r>
      <w:r>
        <w:rPr>
          <w:rFonts w:ascii="宋体" w:eastAsia="宋体" w:hAnsi="宋体" w:cs="宋体"/>
        </w:rPr>
        <w:t>消息</w:t>
      </w:r>
      <w:proofErr w:type="gramStart"/>
      <w:r>
        <w:rPr>
          <w:rFonts w:ascii="宋体" w:eastAsia="宋体" w:hAnsi="宋体" w:cs="宋体"/>
        </w:rPr>
        <w:t>后记录</w:t>
      </w:r>
      <w:proofErr w:type="gramEnd"/>
      <w:r>
        <w:rPr>
          <w:rFonts w:ascii="宋体" w:eastAsia="宋体" w:hAnsi="宋体" w:cs="宋体"/>
        </w:rPr>
        <w:t>时</w:t>
      </w:r>
      <w:r>
        <w:rPr>
          <w:rFonts w:ascii="宋体" w:eastAsia="宋体" w:hAnsi="宋体" w:cs="宋体"/>
        </w:rPr>
        <w:t>间戳</w:t>
      </w:r>
      <w:r>
        <w:rPr>
          <w:i/>
        </w:rPr>
        <w:t>t</w:t>
      </w:r>
      <w:r>
        <w:rPr>
          <w:vertAlign w:val="subscript"/>
        </w:rPr>
        <w:t>3</w:t>
      </w:r>
      <w:r>
        <w:rPr>
          <w:rFonts w:ascii="宋体" w:eastAsia="宋体" w:hAnsi="宋体" w:cs="宋体"/>
        </w:rPr>
        <w:t>并发送</w:t>
      </w:r>
      <w:r>
        <w:rPr>
          <w:i/>
        </w:rPr>
        <w:t>Delay Req</w:t>
      </w:r>
      <w:r>
        <w:rPr>
          <w:rFonts w:ascii="宋体" w:eastAsia="宋体" w:hAnsi="宋体" w:cs="宋体"/>
        </w:rPr>
        <w:t>消</w:t>
      </w:r>
    </w:p>
    <w:p w:rsidR="001667FC" w:rsidRDefault="00B03795">
      <w:pPr>
        <w:spacing w:after="329" w:line="313" w:lineRule="auto"/>
        <w:ind w:left="96"/>
      </w:pPr>
      <w:r>
        <w:rPr>
          <w:rFonts w:ascii="宋体" w:eastAsia="宋体" w:hAnsi="宋体" w:cs="宋体"/>
        </w:rPr>
        <w:t>息。随后，有线网络节点在收到</w:t>
      </w:r>
      <w:r>
        <w:rPr>
          <w:i/>
        </w:rPr>
        <w:t>Delay Req</w:t>
      </w:r>
      <w:proofErr w:type="gramStart"/>
      <w:r>
        <w:rPr>
          <w:rFonts w:ascii="宋体" w:eastAsia="宋体" w:hAnsi="宋体" w:cs="宋体"/>
        </w:rPr>
        <w:t>后记录</w:t>
      </w:r>
      <w:proofErr w:type="gramEnd"/>
      <w:r>
        <w:rPr>
          <w:rFonts w:ascii="宋体" w:eastAsia="宋体" w:hAnsi="宋体" w:cs="宋体"/>
        </w:rPr>
        <w:t>了时间戳</w:t>
      </w:r>
      <w:r>
        <w:rPr>
          <w:i/>
        </w:rPr>
        <w:t>t</w:t>
      </w:r>
      <w:r>
        <w:rPr>
          <w:vertAlign w:val="subscript"/>
        </w:rPr>
        <w:t>4</w:t>
      </w:r>
      <w:r>
        <w:rPr>
          <w:rFonts w:ascii="宋体" w:eastAsia="宋体" w:hAnsi="宋体" w:cs="宋体"/>
        </w:rPr>
        <w:t>。时间戳的值写为：</w:t>
      </w:r>
    </w:p>
    <w:p w:rsidR="001667FC" w:rsidRDefault="00B03795">
      <w:pPr>
        <w:spacing w:after="203" w:line="259" w:lineRule="auto"/>
        <w:ind w:left="1745" w:right="405"/>
        <w:jc w:val="left"/>
      </w:pPr>
      <w:r>
        <w:rPr>
          <w:i/>
        </w:rPr>
        <w:t>t</w:t>
      </w:r>
      <w:r>
        <w:rPr>
          <w:sz w:val="16"/>
        </w:rPr>
        <w:t xml:space="preserve">4 </w:t>
      </w:r>
      <w:r>
        <w:rPr>
          <w:rFonts w:ascii="Cambria" w:eastAsia="Cambria" w:hAnsi="Cambria" w:cs="Cambria"/>
        </w:rPr>
        <w:t>= (</w:t>
      </w:r>
      <w:r>
        <w:rPr>
          <w:i/>
        </w:rPr>
        <w:t>t</w:t>
      </w:r>
      <w:r>
        <w:rPr>
          <w:sz w:val="16"/>
        </w:rPr>
        <w:t>3</w:t>
      </w:r>
      <w:r>
        <w:rPr>
          <w:i/>
          <w:sz w:val="16"/>
        </w:rPr>
        <w:t xml:space="preserve">ref </w:t>
      </w:r>
      <w:r>
        <w:rPr>
          <w:rFonts w:ascii="Cambria" w:eastAsia="Cambria" w:hAnsi="Cambria" w:cs="Cambria"/>
        </w:rPr>
        <w:t>+</w:t>
      </w:r>
      <w:proofErr w:type="gramStart"/>
      <w:r>
        <w:rPr>
          <w:i/>
        </w:rPr>
        <w:t>delay</w:t>
      </w:r>
      <w:r>
        <w:rPr>
          <w:rFonts w:ascii="Cambria" w:eastAsia="Cambria" w:hAnsi="Cambria" w:cs="Cambria"/>
        </w:rPr>
        <w:t>)(</w:t>
      </w:r>
      <w:proofErr w:type="gramEnd"/>
      <w:r>
        <w:rPr>
          <w:i/>
        </w:rPr>
        <w:t>α</w:t>
      </w:r>
      <w:r>
        <w:rPr>
          <w:i/>
          <w:sz w:val="16"/>
        </w:rPr>
        <w:t xml:space="preserve">TSN </w:t>
      </w:r>
      <w:r>
        <w:rPr>
          <w:rFonts w:ascii="Cambria" w:eastAsia="Cambria" w:hAnsi="Cambria" w:cs="Cambria"/>
        </w:rPr>
        <w:t>+</w:t>
      </w:r>
      <w:r>
        <w:rPr>
          <w:i/>
        </w:rPr>
        <w:t>σ</w:t>
      </w:r>
      <w:r>
        <w:rPr>
          <w:i/>
          <w:sz w:val="16"/>
        </w:rPr>
        <w:t>TSN</w:t>
      </w:r>
      <w:r>
        <w:rPr>
          <w:rFonts w:ascii="Cambria" w:eastAsia="Cambria" w:hAnsi="Cambria" w:cs="Cambria"/>
        </w:rPr>
        <w:t>)+</w:t>
      </w:r>
      <w:r>
        <w:rPr>
          <w:i/>
        </w:rPr>
        <w:t>β</w:t>
      </w:r>
      <w:r>
        <w:rPr>
          <w:i/>
          <w:sz w:val="16"/>
        </w:rPr>
        <w:t xml:space="preserve">TSN </w:t>
      </w:r>
      <w:r>
        <w:rPr>
          <w:rFonts w:ascii="Cambria" w:eastAsia="Cambria" w:hAnsi="Cambria" w:cs="Cambria"/>
        </w:rPr>
        <w:t>+</w:t>
      </w:r>
      <w:r>
        <w:rPr>
          <w:i/>
        </w:rPr>
        <w:t>δ</w:t>
      </w:r>
      <w:r>
        <w:rPr>
          <w:i/>
          <w:sz w:val="16"/>
        </w:rPr>
        <w:t>TSN</w:t>
      </w:r>
    </w:p>
    <w:p w:rsidR="001667FC" w:rsidRDefault="00B03795">
      <w:pPr>
        <w:spacing w:line="227" w:lineRule="auto"/>
        <w:ind w:left="1735" w:right="405" w:firstLine="83"/>
      </w:pPr>
      <w:r>
        <w:rPr>
          <w:i/>
          <w:sz w:val="16"/>
        </w:rPr>
        <w:lastRenderedPageBreak/>
        <w:t xml:space="preserve">ref </w:t>
      </w:r>
      <w:r>
        <w:rPr>
          <w:i/>
        </w:rPr>
        <w:t>t</w:t>
      </w:r>
      <w:r>
        <w:rPr>
          <w:sz w:val="16"/>
        </w:rPr>
        <w:t xml:space="preserve">3 </w:t>
      </w:r>
      <w:r>
        <w:rPr>
          <w:rFonts w:ascii="Cambria" w:eastAsia="Cambria" w:hAnsi="Cambria" w:cs="Cambria"/>
        </w:rPr>
        <w:t>−</w:t>
      </w:r>
      <w:r>
        <w:rPr>
          <w:i/>
        </w:rPr>
        <w:t>β</w:t>
      </w:r>
      <w:r>
        <w:rPr>
          <w:sz w:val="16"/>
        </w:rPr>
        <w:t>5</w:t>
      </w:r>
      <w:r>
        <w:rPr>
          <w:i/>
          <w:sz w:val="16"/>
        </w:rPr>
        <w:t xml:space="preserve">G </w:t>
      </w:r>
      <w:r>
        <w:rPr>
          <w:rFonts w:ascii="Cambria" w:eastAsia="Cambria" w:hAnsi="Cambria" w:cs="Cambria"/>
        </w:rPr>
        <w:t>−</w:t>
      </w:r>
      <w:r>
        <w:rPr>
          <w:i/>
        </w:rPr>
        <w:t>δ</w:t>
      </w:r>
      <w:r>
        <w:rPr>
          <w:sz w:val="16"/>
        </w:rPr>
        <w:t>5</w:t>
      </w:r>
      <w:r>
        <w:rPr>
          <w:i/>
          <w:sz w:val="16"/>
        </w:rPr>
        <w:t>G</w:t>
      </w:r>
      <w:r>
        <w:rPr>
          <w:i/>
          <w:sz w:val="16"/>
        </w:rPr>
        <w:tab/>
      </w:r>
      <w:r>
        <w:t xml:space="preserve">(3.18) </w:t>
      </w:r>
      <w:r>
        <w:rPr>
          <w:i/>
        </w:rPr>
        <w:t>t</w:t>
      </w:r>
      <w:r>
        <w:rPr>
          <w:vertAlign w:val="subscript"/>
        </w:rPr>
        <w:t xml:space="preserve">3 </w:t>
      </w:r>
      <w:r>
        <w:rPr>
          <w:rFonts w:ascii="Cambria" w:eastAsia="Cambria" w:hAnsi="Cambria" w:cs="Cambria"/>
        </w:rPr>
        <w:t xml:space="preserve">= </w:t>
      </w:r>
      <w:r>
        <w:rPr>
          <w:rFonts w:ascii="Calibri" w:eastAsia="Calibri" w:hAnsi="Calibri" w:cs="Calibri"/>
          <w:noProof/>
          <w:sz w:val="22"/>
        </w:rPr>
        <mc:AlternateContent>
          <mc:Choice Requires="wpg">
            <w:drawing>
              <wp:inline distT="0" distB="0" distL="0" distR="0">
                <wp:extent cx="835965" cy="6096"/>
                <wp:effectExtent l="0" t="0" r="0" b="0"/>
                <wp:docPr id="106765" name="Group 106765"/>
                <wp:cNvGraphicFramePr/>
                <a:graphic xmlns:a="http://schemas.openxmlformats.org/drawingml/2006/main">
                  <a:graphicData uri="http://schemas.microsoft.com/office/word/2010/wordprocessingGroup">
                    <wpg:wgp>
                      <wpg:cNvGrpSpPr/>
                      <wpg:grpSpPr>
                        <a:xfrm>
                          <a:off x="0" y="0"/>
                          <a:ext cx="835965" cy="6096"/>
                          <a:chOff x="0" y="0"/>
                          <a:chExt cx="835965" cy="6096"/>
                        </a:xfrm>
                      </wpg:grpSpPr>
                      <wps:wsp>
                        <wps:cNvPr id="22214" name="Shape 22214"/>
                        <wps:cNvSpPr/>
                        <wps:spPr>
                          <a:xfrm>
                            <a:off x="0" y="0"/>
                            <a:ext cx="835965" cy="0"/>
                          </a:xfrm>
                          <a:custGeom>
                            <a:avLst/>
                            <a:gdLst/>
                            <a:ahLst/>
                            <a:cxnLst/>
                            <a:rect l="0" t="0" r="0" b="0"/>
                            <a:pathLst>
                              <a:path w="835965">
                                <a:moveTo>
                                  <a:pt x="0" y="0"/>
                                </a:moveTo>
                                <a:lnTo>
                                  <a:pt x="835965"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765" style="width:65.824pt;height:0.48pt;mso-position-horizontal-relative:char;mso-position-vertical-relative:line" coordsize="8359,60">
                <v:shape id="Shape 22214" style="position:absolute;width:8359;height:0;left:0;top:0;" coordsize="835965,0" path="m0,0l835965,0">
                  <v:stroke weight="0.48pt" endcap="flat" joinstyle="miter" miterlimit="10" on="true" color="#000000"/>
                  <v:fill on="false" color="#000000" opacity="0"/>
                </v:shape>
              </v:group>
            </w:pict>
          </mc:Fallback>
        </mc:AlternateContent>
      </w:r>
    </w:p>
    <w:p w:rsidR="001667FC" w:rsidRDefault="00B03795">
      <w:pPr>
        <w:spacing w:after="238" w:line="259" w:lineRule="auto"/>
        <w:ind w:left="2555" w:right="405"/>
        <w:jc w:val="left"/>
      </w:pPr>
      <w:r>
        <w:rPr>
          <w:i/>
        </w:rPr>
        <w:t>α</w:t>
      </w:r>
      <w:r>
        <w:rPr>
          <w:sz w:val="16"/>
        </w:rPr>
        <w:t>5</w:t>
      </w:r>
      <w:r>
        <w:rPr>
          <w:i/>
          <w:sz w:val="16"/>
        </w:rPr>
        <w:t xml:space="preserve">G </w:t>
      </w:r>
      <w:r>
        <w:rPr>
          <w:rFonts w:ascii="Cambria" w:eastAsia="Cambria" w:hAnsi="Cambria" w:cs="Cambria"/>
        </w:rPr>
        <w:t>+</w:t>
      </w:r>
      <w:r>
        <w:rPr>
          <w:i/>
        </w:rPr>
        <w:t>σ</w:t>
      </w:r>
      <w:r>
        <w:rPr>
          <w:sz w:val="16"/>
        </w:rPr>
        <w:t>5</w:t>
      </w:r>
      <w:r>
        <w:rPr>
          <w:i/>
          <w:sz w:val="16"/>
        </w:rPr>
        <w:t>G</w:t>
      </w:r>
    </w:p>
    <w:p w:rsidR="001667FC" w:rsidRDefault="00B03795">
      <w:pPr>
        <w:spacing w:after="298" w:line="299" w:lineRule="auto"/>
        <w:ind w:left="86" w:firstLine="0"/>
        <w:jc w:val="left"/>
      </w:pPr>
      <w:r>
        <w:rPr>
          <w:rFonts w:ascii="宋体" w:eastAsia="宋体" w:hAnsi="宋体" w:cs="宋体"/>
        </w:rPr>
        <w:t>因此，两个网络节点之间的传输延迟表示为：</w:t>
      </w:r>
    </w:p>
    <w:p w:rsidR="001667FC" w:rsidRDefault="00B03795">
      <w:pPr>
        <w:spacing w:after="197" w:line="254" w:lineRule="auto"/>
        <w:ind w:left="1663"/>
      </w:pPr>
      <w:r>
        <w:t>2</w:t>
      </w:r>
      <w:r>
        <w:rPr>
          <w:i/>
        </w:rPr>
        <w:t xml:space="preserve">delay </w:t>
      </w:r>
      <w:r>
        <w:rPr>
          <w:rFonts w:ascii="Cambria" w:eastAsia="Cambria" w:hAnsi="Cambria" w:cs="Cambria"/>
        </w:rPr>
        <w:t xml:space="preserve">= </w:t>
      </w:r>
      <w:r>
        <w:rPr>
          <w:i/>
        </w:rPr>
        <w:t>t</w:t>
      </w:r>
      <w:r>
        <w:rPr>
          <w:vertAlign w:val="subscript"/>
        </w:rPr>
        <w:t xml:space="preserve">2 </w:t>
      </w:r>
      <w:r>
        <w:rPr>
          <w:rFonts w:ascii="Cambria" w:eastAsia="Cambria" w:hAnsi="Cambria" w:cs="Cambria"/>
        </w:rPr>
        <w:t>−</w:t>
      </w:r>
      <w:r>
        <w:rPr>
          <w:i/>
        </w:rPr>
        <w:t>t</w:t>
      </w:r>
      <w:r>
        <w:rPr>
          <w:vertAlign w:val="subscript"/>
        </w:rPr>
        <w:t xml:space="preserve">1 </w:t>
      </w:r>
      <w:r>
        <w:rPr>
          <w:rFonts w:ascii="Cambria" w:eastAsia="Cambria" w:hAnsi="Cambria" w:cs="Cambria"/>
        </w:rPr>
        <w:t>+</w:t>
      </w:r>
      <w:r>
        <w:rPr>
          <w:i/>
        </w:rPr>
        <w:t>t</w:t>
      </w:r>
      <w:r>
        <w:rPr>
          <w:vertAlign w:val="subscript"/>
        </w:rPr>
        <w:t xml:space="preserve">4 </w:t>
      </w:r>
      <w:r>
        <w:rPr>
          <w:rFonts w:ascii="Cambria" w:eastAsia="Cambria" w:hAnsi="Cambria" w:cs="Cambria"/>
        </w:rPr>
        <w:t>−</w:t>
      </w:r>
      <w:r>
        <w:rPr>
          <w:i/>
        </w:rPr>
        <w:t>t</w:t>
      </w:r>
      <w:r>
        <w:rPr>
          <w:vertAlign w:val="subscript"/>
        </w:rPr>
        <w:t>3</w:t>
      </w:r>
    </w:p>
    <w:p w:rsidR="001667FC" w:rsidRDefault="00B03795">
      <w:pPr>
        <w:spacing w:after="203" w:line="259" w:lineRule="auto"/>
        <w:ind w:left="1716" w:right="71"/>
        <w:jc w:val="left"/>
      </w:pPr>
      <w:r>
        <w:rPr>
          <w:rFonts w:ascii="Cambria" w:eastAsia="Cambria" w:hAnsi="Cambria" w:cs="Cambria"/>
        </w:rPr>
        <w:t xml:space="preserve">= </w:t>
      </w:r>
      <w:proofErr w:type="gramStart"/>
      <w:r>
        <w:rPr>
          <w:i/>
        </w:rPr>
        <w:t>m</w:t>
      </w:r>
      <w:r>
        <w:rPr>
          <w:rFonts w:ascii="Cambria" w:eastAsia="Cambria" w:hAnsi="Cambria" w:cs="Cambria"/>
        </w:rPr>
        <w:t>(</w:t>
      </w:r>
      <w:proofErr w:type="gramEnd"/>
      <w:r>
        <w:rPr>
          <w:i/>
        </w:rPr>
        <w:t>t</w:t>
      </w:r>
      <w:r>
        <w:rPr>
          <w:vertAlign w:val="subscript"/>
        </w:rPr>
        <w:t xml:space="preserve">2 </w:t>
      </w:r>
      <w:r>
        <w:rPr>
          <w:rFonts w:ascii="Cambria" w:eastAsia="Cambria" w:hAnsi="Cambria" w:cs="Cambria"/>
        </w:rPr>
        <w:t>−</w:t>
      </w:r>
      <w:r>
        <w:rPr>
          <w:i/>
        </w:rPr>
        <w:t>t</w:t>
      </w:r>
      <w:r>
        <w:rPr>
          <w:vertAlign w:val="subscript"/>
        </w:rPr>
        <w:t xml:space="preserve">1 </w:t>
      </w:r>
      <w:r>
        <w:rPr>
          <w:rFonts w:ascii="Cambria" w:eastAsia="Cambria" w:hAnsi="Cambria" w:cs="Cambria"/>
        </w:rPr>
        <w:t>+</w:t>
      </w:r>
      <w:r>
        <w:rPr>
          <w:i/>
        </w:rPr>
        <w:t>t</w:t>
      </w:r>
      <w:r>
        <w:rPr>
          <w:vertAlign w:val="subscript"/>
        </w:rPr>
        <w:t xml:space="preserve">4 </w:t>
      </w:r>
      <w:r>
        <w:rPr>
          <w:rFonts w:ascii="Cambria" w:eastAsia="Cambria" w:hAnsi="Cambria" w:cs="Cambria"/>
        </w:rPr>
        <w:t>−</w:t>
      </w:r>
      <w:r>
        <w:rPr>
          <w:i/>
        </w:rPr>
        <w:t>t</w:t>
      </w:r>
      <w:r>
        <w:rPr>
          <w:vertAlign w:val="subscript"/>
        </w:rPr>
        <w:t>3</w:t>
      </w:r>
      <w:r>
        <w:rPr>
          <w:rFonts w:ascii="Cambria" w:eastAsia="Cambria" w:hAnsi="Cambria" w:cs="Cambria"/>
        </w:rPr>
        <w:t>)−(</w:t>
      </w:r>
      <w:r>
        <w:rPr>
          <w:i/>
        </w:rPr>
        <w:t>m</w:t>
      </w:r>
      <w:r>
        <w:rPr>
          <w:rFonts w:ascii="Cambria" w:eastAsia="Cambria" w:hAnsi="Cambria" w:cs="Cambria"/>
        </w:rPr>
        <w:t>−</w:t>
      </w:r>
      <w:r>
        <w:t>1</w:t>
      </w:r>
      <w:r>
        <w:rPr>
          <w:rFonts w:ascii="Cambria" w:eastAsia="Cambria" w:hAnsi="Cambria" w:cs="Cambria"/>
          <w:i/>
        </w:rPr>
        <w:t>/</w:t>
      </w:r>
      <w:r>
        <w:rPr>
          <w:i/>
        </w:rPr>
        <w:t>m</w:t>
      </w:r>
      <w:r>
        <w:rPr>
          <w:rFonts w:ascii="Cambria" w:eastAsia="Cambria" w:hAnsi="Cambria" w:cs="Cambria"/>
        </w:rPr>
        <w:t>)(</w:t>
      </w:r>
      <w:r>
        <w:rPr>
          <w:i/>
        </w:rPr>
        <w:t>β</w:t>
      </w:r>
      <w:r>
        <w:rPr>
          <w:i/>
          <w:vertAlign w:val="subscript"/>
        </w:rPr>
        <w:t xml:space="preserve">TSN </w:t>
      </w:r>
      <w:r>
        <w:rPr>
          <w:rFonts w:ascii="Cambria" w:eastAsia="Cambria" w:hAnsi="Cambria" w:cs="Cambria"/>
        </w:rPr>
        <w:t>+</w:t>
      </w:r>
      <w:r>
        <w:rPr>
          <w:i/>
        </w:rPr>
        <w:t>δ</w:t>
      </w:r>
      <w:r>
        <w:rPr>
          <w:i/>
          <w:vertAlign w:val="subscript"/>
        </w:rPr>
        <w:t>TSN</w:t>
      </w:r>
      <w:r>
        <w:rPr>
          <w:rFonts w:ascii="Cambria" w:eastAsia="Cambria" w:hAnsi="Cambria" w:cs="Cambria"/>
        </w:rPr>
        <w:t>)</w:t>
      </w:r>
    </w:p>
    <w:p w:rsidR="001667FC" w:rsidRDefault="00B03795">
      <w:pPr>
        <w:tabs>
          <w:tab w:val="center" w:pos="3112"/>
          <w:tab w:val="center" w:pos="7582"/>
        </w:tabs>
        <w:spacing w:after="165"/>
        <w:ind w:left="0" w:firstLine="0"/>
        <w:jc w:val="left"/>
      </w:pPr>
      <w:r>
        <w:rPr>
          <w:rFonts w:ascii="Calibri" w:eastAsia="Calibri" w:hAnsi="Calibri" w:cs="Calibri"/>
          <w:sz w:val="22"/>
        </w:rPr>
        <w:tab/>
      </w:r>
      <w:r>
        <w:rPr>
          <w:rFonts w:ascii="Cambria" w:eastAsia="Cambria" w:hAnsi="Cambria" w:cs="Cambria"/>
        </w:rPr>
        <w:t>+(</w:t>
      </w:r>
      <w:r>
        <w:rPr>
          <w:i/>
        </w:rPr>
        <w:t>m</w:t>
      </w:r>
      <w:r>
        <w:rPr>
          <w:rFonts w:ascii="Cambria" w:eastAsia="Cambria" w:hAnsi="Cambria" w:cs="Cambria"/>
        </w:rPr>
        <w:t>−</w:t>
      </w:r>
      <w:r>
        <w:t>1</w:t>
      </w:r>
      <w:r>
        <w:rPr>
          <w:rFonts w:ascii="Cambria" w:eastAsia="Cambria" w:hAnsi="Cambria" w:cs="Cambria"/>
          <w:i/>
        </w:rPr>
        <w:t>/</w:t>
      </w:r>
      <w:proofErr w:type="gramStart"/>
      <w:r>
        <w:rPr>
          <w:i/>
        </w:rPr>
        <w:t>m</w:t>
      </w:r>
      <w:r>
        <w:rPr>
          <w:rFonts w:ascii="Cambria" w:eastAsia="Cambria" w:hAnsi="Cambria" w:cs="Cambria"/>
        </w:rPr>
        <w:t>)(</w:t>
      </w:r>
      <w:proofErr w:type="gramEnd"/>
      <w:r>
        <w:rPr>
          <w:i/>
        </w:rPr>
        <w:t>β</w:t>
      </w:r>
      <w:r>
        <w:rPr>
          <w:vertAlign w:val="subscript"/>
        </w:rPr>
        <w:t>5</w:t>
      </w:r>
      <w:r>
        <w:rPr>
          <w:i/>
          <w:vertAlign w:val="subscript"/>
        </w:rPr>
        <w:t xml:space="preserve">G </w:t>
      </w:r>
      <w:r>
        <w:rPr>
          <w:rFonts w:ascii="Cambria" w:eastAsia="Cambria" w:hAnsi="Cambria" w:cs="Cambria"/>
        </w:rPr>
        <w:t>+</w:t>
      </w:r>
      <w:r>
        <w:rPr>
          <w:i/>
        </w:rPr>
        <w:t>δ</w:t>
      </w:r>
      <w:r>
        <w:rPr>
          <w:vertAlign w:val="subscript"/>
        </w:rPr>
        <w:t>5</w:t>
      </w:r>
      <w:r>
        <w:rPr>
          <w:i/>
          <w:vertAlign w:val="subscript"/>
        </w:rPr>
        <w:t>G</w:t>
      </w:r>
      <w:r>
        <w:rPr>
          <w:rFonts w:ascii="Cambria" w:eastAsia="Cambria" w:hAnsi="Cambria" w:cs="Cambria"/>
        </w:rPr>
        <w:t>)</w:t>
      </w:r>
      <w:r>
        <w:rPr>
          <w:rFonts w:ascii="Cambria" w:eastAsia="Cambria" w:hAnsi="Cambria" w:cs="Cambria"/>
        </w:rPr>
        <w:tab/>
      </w:r>
      <w:r>
        <w:t>(3.19)</w:t>
      </w:r>
    </w:p>
    <w:p w:rsidR="001667FC" w:rsidRDefault="00B03795">
      <w:pPr>
        <w:spacing w:after="107" w:line="259" w:lineRule="auto"/>
        <w:ind w:left="1716" w:right="71"/>
        <w:jc w:val="left"/>
      </w:pPr>
      <w:r>
        <w:rPr>
          <w:rFonts w:ascii="Cambria" w:eastAsia="Cambria" w:hAnsi="Cambria" w:cs="Cambria"/>
        </w:rPr>
        <w:t xml:space="preserve">≈ </w:t>
      </w:r>
      <w:proofErr w:type="gramStart"/>
      <w:r>
        <w:rPr>
          <w:i/>
        </w:rPr>
        <w:t>m</w:t>
      </w:r>
      <w:r>
        <w:rPr>
          <w:rFonts w:ascii="Cambria" w:eastAsia="Cambria" w:hAnsi="Cambria" w:cs="Cambria"/>
        </w:rPr>
        <w:t>(</w:t>
      </w:r>
      <w:proofErr w:type="gramEnd"/>
      <w:r>
        <w:rPr>
          <w:i/>
        </w:rPr>
        <w:t>t</w:t>
      </w:r>
      <w:r>
        <w:rPr>
          <w:vertAlign w:val="subscript"/>
        </w:rPr>
        <w:t xml:space="preserve">2 </w:t>
      </w:r>
      <w:r>
        <w:rPr>
          <w:rFonts w:ascii="Cambria" w:eastAsia="Cambria" w:hAnsi="Cambria" w:cs="Cambria"/>
        </w:rPr>
        <w:t>−</w:t>
      </w:r>
      <w:r>
        <w:rPr>
          <w:i/>
        </w:rPr>
        <w:t>t</w:t>
      </w:r>
      <w:r>
        <w:rPr>
          <w:vertAlign w:val="subscript"/>
        </w:rPr>
        <w:t xml:space="preserve">1 </w:t>
      </w:r>
      <w:r>
        <w:rPr>
          <w:rFonts w:ascii="Cambria" w:eastAsia="Cambria" w:hAnsi="Cambria" w:cs="Cambria"/>
        </w:rPr>
        <w:t>+</w:t>
      </w:r>
      <w:r>
        <w:rPr>
          <w:i/>
        </w:rPr>
        <w:t>t</w:t>
      </w:r>
      <w:r>
        <w:rPr>
          <w:vertAlign w:val="subscript"/>
        </w:rPr>
        <w:t xml:space="preserve">4 </w:t>
      </w:r>
      <w:r>
        <w:rPr>
          <w:rFonts w:ascii="Cambria" w:eastAsia="Cambria" w:hAnsi="Cambria" w:cs="Cambria"/>
        </w:rPr>
        <w:t>−</w:t>
      </w:r>
      <w:r>
        <w:rPr>
          <w:i/>
        </w:rPr>
        <w:t>t</w:t>
      </w:r>
      <w:r>
        <w:rPr>
          <w:vertAlign w:val="subscript"/>
        </w:rPr>
        <w:t>3</w:t>
      </w:r>
      <w:r>
        <w:rPr>
          <w:rFonts w:ascii="Cambria" w:eastAsia="Cambria" w:hAnsi="Cambria" w:cs="Cambria"/>
        </w:rPr>
        <w:t>)−(</w:t>
      </w:r>
      <w:r>
        <w:rPr>
          <w:i/>
        </w:rPr>
        <w:t>m</w:t>
      </w:r>
      <w:r>
        <w:rPr>
          <w:rFonts w:ascii="Cambria" w:eastAsia="Cambria" w:hAnsi="Cambria" w:cs="Cambria"/>
        </w:rPr>
        <w:t>−</w:t>
      </w:r>
      <w:r>
        <w:t>1</w:t>
      </w:r>
      <w:r>
        <w:rPr>
          <w:rFonts w:ascii="Cambria" w:eastAsia="Cambria" w:hAnsi="Cambria" w:cs="Cambria"/>
          <w:i/>
        </w:rPr>
        <w:t>/</w:t>
      </w:r>
      <w:r>
        <w:rPr>
          <w:i/>
        </w:rPr>
        <w:t>m</w:t>
      </w:r>
      <w:r>
        <w:rPr>
          <w:rFonts w:ascii="Cambria" w:eastAsia="Cambria" w:hAnsi="Cambria" w:cs="Cambria"/>
        </w:rPr>
        <w:t>)(</w:t>
      </w:r>
      <w:r>
        <w:rPr>
          <w:i/>
        </w:rPr>
        <w:t>β</w:t>
      </w:r>
      <w:r>
        <w:rPr>
          <w:vertAlign w:val="subscript"/>
        </w:rPr>
        <w:t>5</w:t>
      </w:r>
      <w:r>
        <w:rPr>
          <w:i/>
          <w:vertAlign w:val="subscript"/>
        </w:rPr>
        <w:t xml:space="preserve">G </w:t>
      </w:r>
      <w:r>
        <w:rPr>
          <w:rFonts w:ascii="Cambria" w:eastAsia="Cambria" w:hAnsi="Cambria" w:cs="Cambria"/>
        </w:rPr>
        <w:t>+</w:t>
      </w:r>
      <w:r>
        <w:rPr>
          <w:i/>
        </w:rPr>
        <w:t>δ</w:t>
      </w:r>
      <w:r>
        <w:rPr>
          <w:vertAlign w:val="subscript"/>
        </w:rPr>
        <w:t>5</w:t>
      </w:r>
      <w:r>
        <w:rPr>
          <w:i/>
          <w:vertAlign w:val="subscript"/>
        </w:rPr>
        <w:t>G</w:t>
      </w:r>
      <w:r>
        <w:rPr>
          <w:rFonts w:ascii="Cambria" w:eastAsia="Cambria" w:hAnsi="Cambria" w:cs="Cambria"/>
        </w:rPr>
        <w:t>)</w:t>
      </w:r>
    </w:p>
    <w:p w:rsidR="001667FC" w:rsidRDefault="00B03795">
      <w:pPr>
        <w:spacing w:after="0" w:line="259" w:lineRule="auto"/>
        <w:ind w:left="1638" w:right="5047" w:firstLine="601"/>
        <w:jc w:val="left"/>
      </w:pPr>
      <w:r>
        <w:rPr>
          <w:i/>
        </w:rPr>
        <w:t>α</w:t>
      </w:r>
      <w:r>
        <w:rPr>
          <w:sz w:val="16"/>
        </w:rPr>
        <w:t>5</w:t>
      </w:r>
      <w:r>
        <w:rPr>
          <w:i/>
          <w:sz w:val="16"/>
        </w:rPr>
        <w:t xml:space="preserve">G </w:t>
      </w:r>
      <w:r>
        <w:rPr>
          <w:rFonts w:ascii="Cambria" w:eastAsia="Cambria" w:hAnsi="Cambria" w:cs="Cambria"/>
        </w:rPr>
        <w:t>+</w:t>
      </w:r>
      <w:r>
        <w:rPr>
          <w:i/>
        </w:rPr>
        <w:t>σ</w:t>
      </w:r>
      <w:r>
        <w:rPr>
          <w:sz w:val="16"/>
        </w:rPr>
        <w:t>5</w:t>
      </w:r>
      <w:r>
        <w:rPr>
          <w:i/>
          <w:sz w:val="16"/>
        </w:rPr>
        <w:t xml:space="preserve">G </w:t>
      </w:r>
      <w:r>
        <w:rPr>
          <w:i/>
        </w:rPr>
        <w:t xml:space="preserve">m </w:t>
      </w:r>
      <w:r>
        <w:rPr>
          <w:rFonts w:ascii="Cambria" w:eastAsia="Cambria" w:hAnsi="Cambria" w:cs="Cambria"/>
        </w:rPr>
        <w:t xml:space="preserve">= </w:t>
      </w:r>
      <w:r>
        <w:rPr>
          <w:rFonts w:ascii="Calibri" w:eastAsia="Calibri" w:hAnsi="Calibri" w:cs="Calibri"/>
          <w:noProof/>
          <w:sz w:val="22"/>
        </w:rPr>
        <mc:AlternateContent>
          <mc:Choice Requires="wpg">
            <w:drawing>
              <wp:inline distT="0" distB="0" distL="0" distR="0">
                <wp:extent cx="749732" cy="6096"/>
                <wp:effectExtent l="0" t="0" r="0" b="0"/>
                <wp:docPr id="106766" name="Group 106766"/>
                <wp:cNvGraphicFramePr/>
                <a:graphic xmlns:a="http://schemas.openxmlformats.org/drawingml/2006/main">
                  <a:graphicData uri="http://schemas.microsoft.com/office/word/2010/wordprocessingGroup">
                    <wpg:wgp>
                      <wpg:cNvGrpSpPr/>
                      <wpg:grpSpPr>
                        <a:xfrm>
                          <a:off x="0" y="0"/>
                          <a:ext cx="749732" cy="6096"/>
                          <a:chOff x="0" y="0"/>
                          <a:chExt cx="749732" cy="6096"/>
                        </a:xfrm>
                      </wpg:grpSpPr>
                      <wps:wsp>
                        <wps:cNvPr id="22340" name="Shape 22340"/>
                        <wps:cNvSpPr/>
                        <wps:spPr>
                          <a:xfrm>
                            <a:off x="0" y="0"/>
                            <a:ext cx="749732" cy="0"/>
                          </a:xfrm>
                          <a:custGeom>
                            <a:avLst/>
                            <a:gdLst/>
                            <a:ahLst/>
                            <a:cxnLst/>
                            <a:rect l="0" t="0" r="0" b="0"/>
                            <a:pathLst>
                              <a:path w="749732">
                                <a:moveTo>
                                  <a:pt x="0" y="0"/>
                                </a:moveTo>
                                <a:lnTo>
                                  <a:pt x="749732"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766" style="width:59.034pt;height:0.48pt;mso-position-horizontal-relative:char;mso-position-vertical-relative:line" coordsize="7497,60">
                <v:shape id="Shape 22340" style="position:absolute;width:7497;height:0;left:0;top:0;" coordsize="749732,0" path="m0,0l749732,0">
                  <v:stroke weight="0.48pt" endcap="flat" joinstyle="miter" miterlimit="10" on="true" color="#000000"/>
                  <v:fill on="false" color="#000000" opacity="0"/>
                </v:shape>
              </v:group>
            </w:pict>
          </mc:Fallback>
        </mc:AlternateContent>
      </w:r>
    </w:p>
    <w:p w:rsidR="001667FC" w:rsidRDefault="00B03795">
      <w:pPr>
        <w:spacing w:after="243" w:line="259" w:lineRule="auto"/>
        <w:ind w:left="2153" w:right="405"/>
        <w:jc w:val="left"/>
      </w:pPr>
      <w:r>
        <w:rPr>
          <w:i/>
        </w:rPr>
        <w:t>α</w:t>
      </w:r>
      <w:r>
        <w:rPr>
          <w:i/>
          <w:sz w:val="16"/>
        </w:rPr>
        <w:t xml:space="preserve">TSN </w:t>
      </w:r>
      <w:r>
        <w:rPr>
          <w:rFonts w:ascii="Cambria" w:eastAsia="Cambria" w:hAnsi="Cambria" w:cs="Cambria"/>
        </w:rPr>
        <w:t>+</w:t>
      </w:r>
      <w:r>
        <w:rPr>
          <w:i/>
        </w:rPr>
        <w:t>σ</w:t>
      </w:r>
      <w:r>
        <w:rPr>
          <w:i/>
          <w:sz w:val="16"/>
        </w:rPr>
        <w:t>TSN</w:t>
      </w:r>
    </w:p>
    <w:p w:rsidR="001667FC" w:rsidRDefault="00B03795">
      <w:pPr>
        <w:spacing w:after="54" w:line="262" w:lineRule="auto"/>
        <w:ind w:left="96"/>
        <w:jc w:val="left"/>
      </w:pPr>
      <w:r>
        <w:rPr>
          <w:rFonts w:ascii="宋体" w:eastAsia="宋体" w:hAnsi="宋体" w:cs="宋体"/>
        </w:rPr>
        <w:t>在公式</w:t>
      </w:r>
      <w:r>
        <w:t>14</w:t>
      </w:r>
      <w:r>
        <w:rPr>
          <w:rFonts w:ascii="宋体" w:eastAsia="宋体" w:hAnsi="宋体" w:cs="宋体"/>
        </w:rPr>
        <w:t>中，有线部分的同步误差比无线部分的误差小得多，因此被忽略</w:t>
      </w:r>
    </w:p>
    <w:p w:rsidR="001667FC" w:rsidRDefault="00B03795">
      <w:pPr>
        <w:ind w:left="96" w:right="124"/>
      </w:pPr>
      <w:r>
        <w:rPr>
          <w:rFonts w:ascii="宋体" w:eastAsia="宋体" w:hAnsi="宋体" w:cs="宋体"/>
        </w:rPr>
        <w:t>了。需要注意的是，时间戳和时钟参数的计算应该在有线网络一侧（即</w:t>
      </w:r>
      <w:r>
        <w:t>TSN</w:t>
      </w:r>
      <w:r>
        <w:rPr>
          <w:rFonts w:ascii="宋体" w:eastAsia="宋体" w:hAnsi="宋体" w:cs="宋体"/>
        </w:rPr>
        <w:t>节</w:t>
      </w:r>
    </w:p>
    <w:p w:rsidR="001667FC" w:rsidRDefault="00B03795">
      <w:pPr>
        <w:spacing w:line="299" w:lineRule="auto"/>
        <w:ind w:left="86" w:firstLine="0"/>
        <w:jc w:val="left"/>
      </w:pPr>
      <w:r>
        <w:rPr>
          <w:rFonts w:ascii="宋体" w:eastAsia="宋体" w:hAnsi="宋体" w:cs="宋体"/>
        </w:rPr>
        <w:t>点）进行，然后将结果通过</w:t>
      </w:r>
      <w:r>
        <w:rPr>
          <w:i/>
        </w:rPr>
        <w:t>Delay Resp</w:t>
      </w:r>
      <w:r>
        <w:rPr>
          <w:rFonts w:ascii="宋体" w:eastAsia="宋体" w:hAnsi="宋体" w:cs="宋体"/>
        </w:rPr>
        <w:t>消息发送给</w:t>
      </w:r>
      <w:r>
        <w:t>5G</w:t>
      </w:r>
      <w:r>
        <w:rPr>
          <w:rFonts w:ascii="宋体" w:eastAsia="宋体" w:hAnsi="宋体" w:cs="宋体"/>
        </w:rPr>
        <w:t>网络节点。同步算法涉及浮点除法，由于</w:t>
      </w:r>
      <w:r>
        <w:t>TSN</w:t>
      </w:r>
      <w:r>
        <w:rPr>
          <w:rFonts w:ascii="宋体" w:eastAsia="宋体" w:hAnsi="宋体" w:cs="宋体"/>
        </w:rPr>
        <w:t>网络节点的浮点计算精度较高，这些计算应该由头部（</w:t>
      </w:r>
      <w:r>
        <w:t>TSN</w:t>
      </w:r>
      <w:r>
        <w:rPr>
          <w:rFonts w:ascii="宋体" w:eastAsia="宋体" w:hAnsi="宋体" w:cs="宋体"/>
        </w:rPr>
        <w:t>）部分来完成。这可以有效提高同步精度，降低</w:t>
      </w:r>
      <w:r>
        <w:t>5G</w:t>
      </w:r>
      <w:r>
        <w:rPr>
          <w:rFonts w:ascii="宋体" w:eastAsia="宋体" w:hAnsi="宋体" w:cs="宋体"/>
        </w:rPr>
        <w:t>节点的计算复杂性。</w:t>
      </w:r>
    </w:p>
    <w:p w:rsidR="001667FC" w:rsidRDefault="00B03795">
      <w:pPr>
        <w:spacing w:after="238" w:line="259" w:lineRule="auto"/>
        <w:ind w:left="2546" w:firstLine="0"/>
        <w:jc w:val="left"/>
      </w:pPr>
      <w:r>
        <w:rPr>
          <w:noProof/>
        </w:rPr>
        <w:lastRenderedPageBreak/>
        <w:drawing>
          <wp:inline distT="0" distB="0" distL="0" distR="0">
            <wp:extent cx="1828833" cy="1996478"/>
            <wp:effectExtent l="0" t="0" r="0" b="0"/>
            <wp:docPr id="22547" name="Picture 22547"/>
            <wp:cNvGraphicFramePr/>
            <a:graphic xmlns:a="http://schemas.openxmlformats.org/drawingml/2006/main">
              <a:graphicData uri="http://schemas.openxmlformats.org/drawingml/2006/picture">
                <pic:pic xmlns:pic="http://schemas.openxmlformats.org/drawingml/2006/picture">
                  <pic:nvPicPr>
                    <pic:cNvPr id="22547" name="Picture 22547"/>
                    <pic:cNvPicPr/>
                  </pic:nvPicPr>
                  <pic:blipFill>
                    <a:blip r:embed="rId62"/>
                    <a:stretch>
                      <a:fillRect/>
                    </a:stretch>
                  </pic:blipFill>
                  <pic:spPr>
                    <a:xfrm>
                      <a:off x="0" y="0"/>
                      <a:ext cx="1828833" cy="1996478"/>
                    </a:xfrm>
                    <a:prstGeom prst="rect">
                      <a:avLst/>
                    </a:prstGeom>
                  </pic:spPr>
                </pic:pic>
              </a:graphicData>
            </a:graphic>
          </wp:inline>
        </w:drawing>
      </w:r>
    </w:p>
    <w:p w:rsidR="001667FC" w:rsidRDefault="00B03795">
      <w:pPr>
        <w:tabs>
          <w:tab w:val="center" w:pos="2808"/>
          <w:tab w:val="center" w:pos="4377"/>
        </w:tabs>
        <w:spacing w:after="518" w:line="259" w:lineRule="auto"/>
        <w:ind w:left="0" w:firstLine="0"/>
        <w:jc w:val="left"/>
      </w:pPr>
      <w:r>
        <w:rPr>
          <w:rFonts w:ascii="Calibri" w:eastAsia="Calibri" w:hAnsi="Calibri" w:cs="Calibri"/>
          <w:sz w:val="22"/>
        </w:rPr>
        <w:tab/>
      </w:r>
      <w:r>
        <w:rPr>
          <w:rFonts w:ascii="宋体" w:eastAsia="宋体" w:hAnsi="宋体" w:cs="宋体"/>
          <w:sz w:val="22"/>
        </w:rPr>
        <w:t>图</w:t>
      </w:r>
      <w:r>
        <w:rPr>
          <w:rFonts w:ascii="宋体" w:eastAsia="宋体" w:hAnsi="宋体" w:cs="宋体"/>
          <w:sz w:val="22"/>
        </w:rPr>
        <w:t xml:space="preserve"> </w:t>
      </w:r>
      <w:r>
        <w:rPr>
          <w:sz w:val="22"/>
        </w:rPr>
        <w:t>3-6</w:t>
      </w:r>
      <w:r>
        <w:rPr>
          <w:sz w:val="22"/>
        </w:rPr>
        <w:tab/>
        <w:t>Synchronization process</w:t>
      </w:r>
    </w:p>
    <w:p w:rsidR="001667FC" w:rsidRDefault="00B03795">
      <w:pPr>
        <w:pStyle w:val="2"/>
        <w:ind w:left="96"/>
      </w:pPr>
      <w:r>
        <w:t xml:space="preserve">3.3 </w:t>
      </w:r>
      <w:r>
        <w:rPr>
          <w:rFonts w:ascii="黑体" w:eastAsia="黑体" w:hAnsi="黑体" w:cs="黑体"/>
        </w:rPr>
        <w:t>本章小节</w:t>
      </w:r>
    </w:p>
    <w:p w:rsidR="001667FC" w:rsidRDefault="001667FC">
      <w:pPr>
        <w:sectPr w:rsidR="001667FC">
          <w:headerReference w:type="even" r:id="rId63"/>
          <w:headerReference w:type="default" r:id="rId64"/>
          <w:footerReference w:type="even" r:id="rId65"/>
          <w:footerReference w:type="default" r:id="rId66"/>
          <w:headerReference w:type="first" r:id="rId67"/>
          <w:footerReference w:type="first" r:id="rId68"/>
          <w:pgSz w:w="11906" w:h="16838"/>
          <w:pgMar w:top="2576" w:right="1525" w:bottom="2596" w:left="1957" w:header="1835" w:footer="1817" w:gutter="0"/>
          <w:cols w:space="720"/>
        </w:sectPr>
      </w:pPr>
    </w:p>
    <w:p w:rsidR="001667FC" w:rsidRDefault="00B03795">
      <w:pPr>
        <w:ind w:right="267"/>
      </w:pPr>
      <w:proofErr w:type="gramStart"/>
      <w:r>
        <w:rPr>
          <w:rFonts w:ascii="宋体" w:eastAsia="宋体" w:hAnsi="宋体" w:cs="宋体"/>
        </w:rPr>
        <w:lastRenderedPageBreak/>
        <w:t>基于第</w:t>
      </w:r>
      <w:r>
        <w:t>2</w:t>
      </w:r>
      <w:proofErr w:type="gramEnd"/>
      <w:r>
        <w:rPr>
          <w:rFonts w:ascii="宋体" w:eastAsia="宋体" w:hAnsi="宋体" w:cs="宋体"/>
        </w:rPr>
        <w:t>章和</w:t>
      </w:r>
      <w:r>
        <w:rPr>
          <w:rFonts w:ascii="宋体" w:eastAsia="宋体" w:hAnsi="宋体" w:cs="宋体"/>
        </w:rPr>
        <w:t>第</w:t>
      </w:r>
      <w:r>
        <w:t>3</w:t>
      </w:r>
      <w:r>
        <w:rPr>
          <w:rFonts w:ascii="宋体" w:eastAsia="宋体" w:hAnsi="宋体" w:cs="宋体"/>
        </w:rPr>
        <w:t>章提出的同步体系结构和模型，我们进行了数值模拟来评估优化和补偿方案的性能。我们首先检查了不同子载波间隔（</w:t>
      </w:r>
      <w:r>
        <w:t>SCS</w:t>
      </w:r>
      <w:r>
        <w:rPr>
          <w:rFonts w:ascii="宋体" w:eastAsia="宋体" w:hAnsi="宋体" w:cs="宋体"/>
        </w:rPr>
        <w:t>）值下的同步精度。根据</w:t>
      </w:r>
      <w:r>
        <w:t>5G NR</w:t>
      </w:r>
      <w:r>
        <w:rPr>
          <w:rFonts w:ascii="宋体" w:eastAsia="宋体" w:hAnsi="宋体" w:cs="宋体"/>
        </w:rPr>
        <w:t>系统的数学规范设置</w:t>
      </w:r>
      <w:r>
        <w:t>[</w:t>
      </w:r>
      <w:r>
        <w:rPr>
          <w:color w:val="00FF00"/>
        </w:rPr>
        <w:t>11</w:t>
      </w:r>
      <w:r>
        <w:t>]</w:t>
      </w:r>
      <w:r>
        <w:rPr>
          <w:rFonts w:ascii="宋体" w:eastAsia="宋体" w:hAnsi="宋体" w:cs="宋体"/>
        </w:rPr>
        <w:t>，最大的</w:t>
      </w:r>
      <w:r>
        <w:t>SCS</w:t>
      </w:r>
      <w:r>
        <w:rPr>
          <w:rFonts w:ascii="宋体" w:eastAsia="宋体" w:hAnsi="宋体" w:cs="宋体"/>
        </w:rPr>
        <w:t>为</w:t>
      </w:r>
      <w:r>
        <w:t>480 kHz</w:t>
      </w:r>
      <w:r>
        <w:rPr>
          <w:rFonts w:ascii="宋体" w:eastAsia="宋体" w:hAnsi="宋体" w:cs="宋体"/>
        </w:rPr>
        <w:t>，傅里叶变换（</w:t>
      </w:r>
      <w:r>
        <w:t>FFT</w:t>
      </w:r>
      <w:r>
        <w:rPr>
          <w:rFonts w:ascii="宋体" w:eastAsia="宋体" w:hAnsi="宋体" w:cs="宋体"/>
        </w:rPr>
        <w:t>）大小为</w:t>
      </w:r>
      <w:r>
        <w:t>4096</w:t>
      </w:r>
      <w:r>
        <w:rPr>
          <w:rFonts w:ascii="宋体" w:eastAsia="宋体" w:hAnsi="宋体" w:cs="宋体"/>
        </w:rPr>
        <w:t>，导致时间单位为</w:t>
      </w:r>
      <w:r>
        <w:t>0.509 ns</w:t>
      </w:r>
      <w:r>
        <w:rPr>
          <w:rFonts w:ascii="宋体" w:eastAsia="宋体" w:hAnsi="宋体" w:cs="宋体"/>
        </w:rPr>
        <w:t>。我们假设</w:t>
      </w:r>
      <w:r>
        <w:t>5G</w:t>
      </w:r>
      <w:r>
        <w:rPr>
          <w:rFonts w:ascii="宋体" w:eastAsia="宋体" w:hAnsi="宋体" w:cs="宋体"/>
        </w:rPr>
        <w:t>内部</w:t>
      </w:r>
      <w:r>
        <w:t>UE</w:t>
      </w:r>
      <w:r>
        <w:rPr>
          <w:rFonts w:ascii="宋体" w:eastAsia="宋体" w:hAnsi="宋体" w:cs="宋体"/>
        </w:rPr>
        <w:t>时钟相对于</w:t>
      </w:r>
      <w:r>
        <w:t>gNB</w:t>
      </w:r>
      <w:r>
        <w:rPr>
          <w:rFonts w:ascii="宋体" w:eastAsia="宋体" w:hAnsi="宋体" w:cs="宋体"/>
        </w:rPr>
        <w:t>时钟的漂移率</w:t>
      </w:r>
      <w:r>
        <w:rPr>
          <w:rFonts w:ascii="宋体" w:eastAsia="宋体" w:hAnsi="宋体" w:cs="宋体"/>
        </w:rPr>
        <w:t xml:space="preserve"> </w:t>
      </w:r>
      <w:r>
        <w:rPr>
          <w:i/>
          <w:vertAlign w:val="superscript"/>
        </w:rPr>
        <w:t>α</w:t>
      </w:r>
      <w:r>
        <w:rPr>
          <w:sz w:val="18"/>
          <w:u w:val="single" w:color="000000"/>
          <w:vertAlign w:val="superscript"/>
        </w:rPr>
        <w:t>5</w:t>
      </w:r>
      <w:r>
        <w:rPr>
          <w:i/>
          <w:sz w:val="18"/>
          <w:u w:val="single" w:color="000000"/>
          <w:vertAlign w:val="superscript"/>
        </w:rPr>
        <w:t xml:space="preserve">G </w:t>
      </w:r>
      <w:r>
        <w:rPr>
          <w:rFonts w:ascii="宋体" w:eastAsia="宋体" w:hAnsi="宋体" w:cs="宋体"/>
        </w:rPr>
        <w:t>为</w:t>
      </w:r>
      <w:r>
        <w:t>10 ppm</w:t>
      </w:r>
      <w:r>
        <w:rPr>
          <w:rFonts w:ascii="宋体" w:eastAsia="宋体" w:hAnsi="宋体" w:cs="宋体"/>
        </w:rPr>
        <w:t>（每毫秒</w:t>
      </w:r>
      <w:r>
        <w:t>10 ns</w:t>
      </w:r>
      <w:r>
        <w:rPr>
          <w:rFonts w:ascii="宋体" w:eastAsia="宋体" w:hAnsi="宋体" w:cs="宋体"/>
        </w:rPr>
        <w:t>）。表</w:t>
      </w:r>
      <w:r>
        <w:t>3</w:t>
      </w:r>
      <w:r>
        <w:rPr>
          <w:rFonts w:ascii="宋体" w:eastAsia="宋体" w:hAnsi="宋体" w:cs="宋体"/>
        </w:rPr>
        <w:t>显示</w:t>
      </w:r>
    </w:p>
    <w:p w:rsidR="001667FC" w:rsidRDefault="00B03795">
      <w:pPr>
        <w:spacing w:after="262" w:line="217" w:lineRule="auto"/>
        <w:ind w:left="0" w:right="2704" w:firstLine="3705"/>
        <w:jc w:val="left"/>
      </w:pPr>
      <w:r>
        <w:rPr>
          <w:i/>
          <w:sz w:val="16"/>
        </w:rPr>
        <w:t>α</w:t>
      </w:r>
      <w:r>
        <w:rPr>
          <w:i/>
          <w:sz w:val="12"/>
        </w:rPr>
        <w:t xml:space="preserve">TSN </w:t>
      </w:r>
      <w:r>
        <w:rPr>
          <w:rFonts w:ascii="宋体" w:eastAsia="宋体" w:hAnsi="宋体" w:cs="宋体"/>
        </w:rPr>
        <w:t>了模拟结果。</w:t>
      </w:r>
    </w:p>
    <w:p w:rsidR="001667FC" w:rsidRDefault="00B03795">
      <w:pPr>
        <w:tabs>
          <w:tab w:val="center" w:pos="1479"/>
          <w:tab w:val="center" w:pos="4314"/>
        </w:tabs>
        <w:spacing w:after="0" w:line="259" w:lineRule="auto"/>
        <w:ind w:left="0" w:firstLine="0"/>
        <w:jc w:val="left"/>
      </w:pPr>
      <w:r>
        <w:rPr>
          <w:rFonts w:ascii="Calibri" w:eastAsia="Calibri" w:hAnsi="Calibri" w:cs="Calibri"/>
          <w:sz w:val="22"/>
        </w:rPr>
        <w:tab/>
      </w:r>
      <w:r>
        <w:rPr>
          <w:rFonts w:ascii="黑体" w:eastAsia="黑体" w:hAnsi="黑体" w:cs="黑体"/>
        </w:rPr>
        <w:t>表</w:t>
      </w:r>
      <w:r>
        <w:rPr>
          <w:rFonts w:ascii="黑体" w:eastAsia="黑体" w:hAnsi="黑体" w:cs="黑体"/>
        </w:rPr>
        <w:t xml:space="preserve"> </w:t>
      </w:r>
      <w:r>
        <w:t>4-6</w:t>
      </w:r>
      <w:r>
        <w:tab/>
        <w:t>Carrier Spacing and Synchronization Errors</w:t>
      </w:r>
    </w:p>
    <w:tbl>
      <w:tblPr>
        <w:tblStyle w:val="TableGrid"/>
        <w:tblW w:w="4456" w:type="dxa"/>
        <w:tblInd w:w="1657" w:type="dxa"/>
        <w:tblCellMar>
          <w:top w:w="41" w:type="dxa"/>
          <w:left w:w="120" w:type="dxa"/>
          <w:bottom w:w="0" w:type="dxa"/>
          <w:right w:w="120" w:type="dxa"/>
        </w:tblCellMar>
        <w:tblLook w:val="04A0" w:firstRow="1" w:lastRow="0" w:firstColumn="1" w:lastColumn="0" w:noHBand="0" w:noVBand="1"/>
      </w:tblPr>
      <w:tblGrid>
        <w:gridCol w:w="1097"/>
        <w:gridCol w:w="1736"/>
        <w:gridCol w:w="1623"/>
      </w:tblGrid>
      <w:tr w:rsidR="001667FC">
        <w:trPr>
          <w:trHeight w:val="297"/>
        </w:trPr>
        <w:tc>
          <w:tcPr>
            <w:tcW w:w="1000" w:type="dxa"/>
            <w:tcBorders>
              <w:top w:val="single" w:sz="3" w:space="0" w:color="000000"/>
              <w:left w:val="nil"/>
              <w:bottom w:val="single" w:sz="3" w:space="0" w:color="000000"/>
              <w:right w:val="single" w:sz="3" w:space="0" w:color="000000"/>
            </w:tcBorders>
          </w:tcPr>
          <w:p w:rsidR="001667FC" w:rsidRDefault="001667FC">
            <w:pPr>
              <w:spacing w:after="160" w:line="259" w:lineRule="auto"/>
              <w:ind w:left="0" w:firstLine="0"/>
              <w:jc w:val="left"/>
            </w:pPr>
          </w:p>
        </w:tc>
        <w:tc>
          <w:tcPr>
            <w:tcW w:w="179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t>mean error(ns)</w:t>
            </w:r>
          </w:p>
        </w:tc>
        <w:tc>
          <w:tcPr>
            <w:tcW w:w="1666"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t>max error(ns)</w:t>
            </w:r>
          </w:p>
        </w:tc>
      </w:tr>
      <w:tr w:rsidR="001667FC">
        <w:trPr>
          <w:trHeight w:val="297"/>
        </w:trPr>
        <w:tc>
          <w:tcPr>
            <w:tcW w:w="1000"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jc w:val="left"/>
            </w:pPr>
            <w:r>
              <w:t>15kHz</w:t>
            </w:r>
          </w:p>
        </w:tc>
        <w:tc>
          <w:tcPr>
            <w:tcW w:w="179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t>896</w:t>
            </w:r>
          </w:p>
        </w:tc>
        <w:tc>
          <w:tcPr>
            <w:tcW w:w="1666"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t>2525</w:t>
            </w:r>
          </w:p>
        </w:tc>
      </w:tr>
      <w:tr w:rsidR="001667FC">
        <w:trPr>
          <w:trHeight w:val="297"/>
        </w:trPr>
        <w:tc>
          <w:tcPr>
            <w:tcW w:w="1000"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jc w:val="left"/>
            </w:pPr>
            <w:r>
              <w:t>30kHz</w:t>
            </w:r>
          </w:p>
        </w:tc>
        <w:tc>
          <w:tcPr>
            <w:tcW w:w="179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t>425</w:t>
            </w:r>
          </w:p>
        </w:tc>
        <w:tc>
          <w:tcPr>
            <w:tcW w:w="1666"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t>1295</w:t>
            </w:r>
          </w:p>
        </w:tc>
      </w:tr>
      <w:tr w:rsidR="001667FC">
        <w:trPr>
          <w:trHeight w:val="297"/>
        </w:trPr>
        <w:tc>
          <w:tcPr>
            <w:tcW w:w="1000"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jc w:val="left"/>
            </w:pPr>
            <w:r>
              <w:t>60kHz</w:t>
            </w:r>
          </w:p>
        </w:tc>
        <w:tc>
          <w:tcPr>
            <w:tcW w:w="179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t>295</w:t>
            </w:r>
          </w:p>
        </w:tc>
        <w:tc>
          <w:tcPr>
            <w:tcW w:w="1666"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t>899</w:t>
            </w:r>
          </w:p>
        </w:tc>
      </w:tr>
      <w:tr w:rsidR="001667FC">
        <w:trPr>
          <w:trHeight w:val="297"/>
        </w:trPr>
        <w:tc>
          <w:tcPr>
            <w:tcW w:w="1000"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pPr>
            <w:r>
              <w:t>120kHz</w:t>
            </w:r>
          </w:p>
        </w:tc>
        <w:tc>
          <w:tcPr>
            <w:tcW w:w="179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t>135</w:t>
            </w:r>
          </w:p>
        </w:tc>
        <w:tc>
          <w:tcPr>
            <w:tcW w:w="1666"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t>578</w:t>
            </w:r>
          </w:p>
        </w:tc>
      </w:tr>
      <w:tr w:rsidR="001667FC">
        <w:trPr>
          <w:trHeight w:val="297"/>
        </w:trPr>
        <w:tc>
          <w:tcPr>
            <w:tcW w:w="1000"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pPr>
            <w:r>
              <w:t>240kHz</w:t>
            </w:r>
          </w:p>
        </w:tc>
        <w:tc>
          <w:tcPr>
            <w:tcW w:w="179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t>120</w:t>
            </w:r>
          </w:p>
        </w:tc>
        <w:tc>
          <w:tcPr>
            <w:tcW w:w="1666"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t>512</w:t>
            </w:r>
          </w:p>
        </w:tc>
      </w:tr>
      <w:tr w:rsidR="001667FC">
        <w:trPr>
          <w:trHeight w:val="297"/>
        </w:trPr>
        <w:tc>
          <w:tcPr>
            <w:tcW w:w="1000" w:type="dxa"/>
            <w:tcBorders>
              <w:top w:val="single" w:sz="3" w:space="0" w:color="000000"/>
              <w:left w:val="nil"/>
              <w:bottom w:val="single" w:sz="3" w:space="0" w:color="000000"/>
              <w:right w:val="single" w:sz="3" w:space="0" w:color="000000"/>
            </w:tcBorders>
          </w:tcPr>
          <w:p w:rsidR="001667FC" w:rsidRDefault="00B03795">
            <w:pPr>
              <w:spacing w:after="0" w:line="259" w:lineRule="auto"/>
              <w:ind w:left="0" w:firstLine="0"/>
            </w:pPr>
            <w:r>
              <w:t>480kHz</w:t>
            </w:r>
          </w:p>
        </w:tc>
        <w:tc>
          <w:tcPr>
            <w:tcW w:w="179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4" w:firstLine="0"/>
              <w:jc w:val="left"/>
            </w:pPr>
            <w:r>
              <w:t>112</w:t>
            </w:r>
          </w:p>
        </w:tc>
        <w:tc>
          <w:tcPr>
            <w:tcW w:w="1666" w:type="dxa"/>
            <w:tcBorders>
              <w:top w:val="single" w:sz="3" w:space="0" w:color="000000"/>
              <w:left w:val="single" w:sz="3" w:space="0" w:color="000000"/>
              <w:bottom w:val="single" w:sz="3" w:space="0" w:color="000000"/>
              <w:right w:val="nil"/>
            </w:tcBorders>
          </w:tcPr>
          <w:p w:rsidR="001667FC" w:rsidRDefault="00B03795">
            <w:pPr>
              <w:spacing w:after="0" w:line="259" w:lineRule="auto"/>
              <w:ind w:left="4" w:firstLine="0"/>
              <w:jc w:val="left"/>
            </w:pPr>
            <w:r>
              <w:t>508</w:t>
            </w:r>
          </w:p>
        </w:tc>
      </w:tr>
    </w:tbl>
    <w:p w:rsidR="001667FC" w:rsidRDefault="00B03795">
      <w:pPr>
        <w:ind w:left="0" w:right="284" w:firstLine="480"/>
      </w:pPr>
      <w:r>
        <w:rPr>
          <w:rFonts w:ascii="宋体" w:eastAsia="宋体" w:hAnsi="宋体" w:cs="宋体"/>
        </w:rPr>
        <w:t>我们观察到，随着</w:t>
      </w:r>
      <w:r>
        <w:t>SCS</w:t>
      </w:r>
      <w:r>
        <w:rPr>
          <w:rFonts w:ascii="宋体" w:eastAsia="宋体" w:hAnsi="宋体" w:cs="宋体"/>
        </w:rPr>
        <w:t>的增加，同步误差减小。然而，当</w:t>
      </w:r>
      <w:r>
        <w:t>SCS</w:t>
      </w:r>
      <w:r>
        <w:rPr>
          <w:rFonts w:ascii="宋体" w:eastAsia="宋体" w:hAnsi="宋体" w:cs="宋体"/>
        </w:rPr>
        <w:t>达到</w:t>
      </w:r>
      <w:r>
        <w:t>120 kHz</w:t>
      </w:r>
      <w:r>
        <w:rPr>
          <w:rFonts w:ascii="宋体" w:eastAsia="宋体" w:hAnsi="宋体" w:cs="宋体"/>
        </w:rPr>
        <w:t>时，误差减小速度变慢，当它达到</w:t>
      </w:r>
      <w:r>
        <w:t>240 kHz</w:t>
      </w:r>
      <w:r>
        <w:rPr>
          <w:rFonts w:ascii="宋体" w:eastAsia="宋体" w:hAnsi="宋体" w:cs="宋体"/>
        </w:rPr>
        <w:t>时，误差大小趋向于一个恒定值。随后，同步精度和带宽利用权重</w:t>
      </w:r>
      <w:r>
        <w:t>(</w:t>
      </w:r>
      <w:r>
        <w:rPr>
          <w:i/>
          <w:sz w:val="37"/>
          <w:vertAlign w:val="subscript"/>
        </w:rPr>
        <w:t>ω</w:t>
      </w:r>
      <w:r>
        <w:rPr>
          <w:vertAlign w:val="subscript"/>
        </w:rPr>
        <w:t>1</w:t>
      </w:r>
      <w:r>
        <w:rPr>
          <w:rFonts w:ascii="Cambria" w:eastAsia="Cambria" w:hAnsi="Cambria" w:cs="Cambria"/>
          <w:i/>
        </w:rPr>
        <w:t>,</w:t>
      </w:r>
      <w:r>
        <w:rPr>
          <w:i/>
          <w:sz w:val="37"/>
          <w:vertAlign w:val="subscript"/>
        </w:rPr>
        <w:t>ω</w:t>
      </w:r>
      <w:r>
        <w:rPr>
          <w:vertAlign w:val="subscript"/>
        </w:rPr>
        <w:t>2</w:t>
      </w:r>
      <w:r>
        <w:t>)</w:t>
      </w:r>
      <w:r>
        <w:rPr>
          <w:rFonts w:ascii="宋体" w:eastAsia="宋体" w:hAnsi="宋体" w:cs="宋体"/>
        </w:rPr>
        <w:t>分别被设置为（</w:t>
      </w:r>
      <w:r>
        <w:t>0.5</w:t>
      </w:r>
      <w:r>
        <w:rPr>
          <w:rFonts w:ascii="宋体" w:eastAsia="宋体" w:hAnsi="宋体" w:cs="宋体"/>
        </w:rPr>
        <w:t>，</w:t>
      </w:r>
      <w:r>
        <w:t>0.5</w:t>
      </w:r>
      <w:r>
        <w:rPr>
          <w:rFonts w:ascii="宋体" w:eastAsia="宋体" w:hAnsi="宋体" w:cs="宋体"/>
        </w:rPr>
        <w:t>）。通过解决第</w:t>
      </w:r>
      <w:r>
        <w:t>4</w:t>
      </w:r>
      <w:r>
        <w:rPr>
          <w:rFonts w:ascii="宋体" w:eastAsia="宋体" w:hAnsi="宋体" w:cs="宋体"/>
        </w:rPr>
        <w:t>节中提出的优化问题，当载波</w:t>
      </w:r>
      <w:r>
        <w:rPr>
          <w:rFonts w:ascii="宋体" w:eastAsia="宋体" w:hAnsi="宋体" w:cs="宋体"/>
        </w:rPr>
        <w:t>带宽为</w:t>
      </w:r>
      <w:r>
        <w:t>120 kHz</w:t>
      </w:r>
      <w:r>
        <w:rPr>
          <w:rFonts w:ascii="宋体" w:eastAsia="宋体" w:hAnsi="宋体" w:cs="宋体"/>
        </w:rPr>
        <w:t>时，获得了最佳性能。此时，总可用带宽长度为</w:t>
      </w:r>
      <w:r>
        <w:t>393.12 MHz</w:t>
      </w:r>
      <w:r>
        <w:rPr>
          <w:rFonts w:ascii="宋体" w:eastAsia="宋体" w:hAnsi="宋体" w:cs="宋体"/>
        </w:rPr>
        <w:t>，实现了</w:t>
      </w:r>
      <w:r>
        <w:t>5G</w:t>
      </w:r>
      <w:r>
        <w:rPr>
          <w:rFonts w:ascii="宋体" w:eastAsia="宋体" w:hAnsi="宋体" w:cs="宋体"/>
        </w:rPr>
        <w:t>网络的最高利用率</w:t>
      </w:r>
      <w:r>
        <w:t>98%</w:t>
      </w:r>
      <w:r>
        <w:rPr>
          <w:rFonts w:ascii="宋体" w:eastAsia="宋体" w:hAnsi="宋体" w:cs="宋体"/>
        </w:rPr>
        <w:t>，可用带宽利用率为</w:t>
      </w:r>
      <w:r>
        <w:t>83.38%</w:t>
      </w:r>
      <w:r>
        <w:rPr>
          <w:rFonts w:ascii="宋体" w:eastAsia="宋体" w:hAnsi="宋体" w:cs="宋体"/>
        </w:rPr>
        <w:t>，满足了大多数传输要求。确</w:t>
      </w:r>
      <w:r>
        <w:rPr>
          <w:rFonts w:ascii="宋体" w:eastAsia="宋体" w:hAnsi="宋体" w:cs="宋体"/>
        </w:rPr>
        <w:lastRenderedPageBreak/>
        <w:t>定载波间隔后，为减少误码率的影响，需要进一步进行均衡器补偿仿真。该仿真为基带仿真，不涉及射频内容，接收端输入信号</w:t>
      </w:r>
      <w:r>
        <w:t>rxWaveform</w:t>
      </w:r>
      <w:r>
        <w:rPr>
          <w:rFonts w:ascii="宋体" w:eastAsia="宋体" w:hAnsi="宋体" w:cs="宋体"/>
        </w:rPr>
        <w:t>已经为</w:t>
      </w:r>
      <w:r>
        <w:t>IQ</w:t>
      </w:r>
      <w:r>
        <w:rPr>
          <w:rFonts w:ascii="宋体" w:eastAsia="宋体" w:hAnsi="宋体" w:cs="宋体"/>
        </w:rPr>
        <w:t>路数据，</w:t>
      </w:r>
      <w:r>
        <w:t>SSB</w:t>
      </w:r>
      <w:r>
        <w:rPr>
          <w:rFonts w:ascii="宋体" w:eastAsia="宋体" w:hAnsi="宋体" w:cs="宋体"/>
        </w:rPr>
        <w:t>只能处在同步栅格上，同步栅格是用于配置同步</w:t>
      </w:r>
      <w:r>
        <w:t>/</w:t>
      </w:r>
      <w:r>
        <w:rPr>
          <w:rFonts w:ascii="宋体" w:eastAsia="宋体" w:hAnsi="宋体" w:cs="宋体"/>
        </w:rPr>
        <w:t>广播信号的基本频率位置，是一个绝对频率。</w:t>
      </w:r>
      <w:r>
        <w:t>rxWaveform</w:t>
      </w:r>
      <w:r>
        <w:rPr>
          <w:rFonts w:ascii="宋体" w:eastAsia="宋体" w:hAnsi="宋体" w:cs="宋体"/>
        </w:rPr>
        <w:t>也可以理解成是接收</w:t>
      </w:r>
      <w:proofErr w:type="gramStart"/>
      <w:r>
        <w:rPr>
          <w:rFonts w:ascii="宋体" w:eastAsia="宋体" w:hAnsi="宋体" w:cs="宋体"/>
        </w:rPr>
        <w:t>端已经</w:t>
      </w:r>
      <w:proofErr w:type="gramEnd"/>
      <w:r>
        <w:rPr>
          <w:rFonts w:ascii="宋体" w:eastAsia="宋体" w:hAnsi="宋体" w:cs="宋体"/>
        </w:rPr>
        <w:t>从同步栅格这个频率下变频到基带，并完成</w:t>
      </w:r>
      <w:r>
        <w:t>A/D</w:t>
      </w:r>
      <w:r>
        <w:rPr>
          <w:rFonts w:ascii="宋体" w:eastAsia="宋体" w:hAnsi="宋体" w:cs="宋体"/>
        </w:rPr>
        <w:t>采样后所得到</w:t>
      </w:r>
      <w:r>
        <w:rPr>
          <w:rFonts w:ascii="宋体" w:eastAsia="宋体" w:hAnsi="宋体" w:cs="宋体"/>
        </w:rPr>
        <w:t>的基带数据，对这些基带数据通过一系列的算法来判断这段数据里面有没有</w:t>
      </w:r>
      <w:r>
        <w:t>SSB</w:t>
      </w:r>
      <w:r>
        <w:rPr>
          <w:rFonts w:ascii="宋体" w:eastAsia="宋体" w:hAnsi="宋体" w:cs="宋体"/>
        </w:rPr>
        <w:t>同步块。如果有，说明这个同步栅格有同步块已经找到，把</w:t>
      </w:r>
      <w:r>
        <w:t>MIB</w:t>
      </w:r>
      <w:r>
        <w:rPr>
          <w:rFonts w:ascii="宋体" w:eastAsia="宋体" w:hAnsi="宋体" w:cs="宋体"/>
        </w:rPr>
        <w:t>恢复出来。采用</w:t>
      </w:r>
      <w:proofErr w:type="gramStart"/>
      <w:r>
        <w:rPr>
          <w:rFonts w:ascii="宋体" w:eastAsia="宋体" w:hAnsi="宋体" w:cs="宋体"/>
        </w:rPr>
        <w:t>”</w:t>
      </w:r>
      <w:r>
        <w:rPr>
          <w:rFonts w:ascii="宋体" w:eastAsia="宋体" w:hAnsi="宋体" w:cs="宋体"/>
        </w:rPr>
        <w:t>时频</w:t>
      </w:r>
      <w:proofErr w:type="gramEnd"/>
      <w:r>
        <w:rPr>
          <w:rFonts w:ascii="宋体" w:eastAsia="宋体" w:hAnsi="宋体" w:cs="宋体"/>
        </w:rPr>
        <w:t>二维搜索</w:t>
      </w:r>
      <w:r>
        <w:rPr>
          <w:rFonts w:ascii="宋体" w:eastAsia="宋体" w:hAnsi="宋体" w:cs="宋体"/>
        </w:rPr>
        <w:t>”</w:t>
      </w:r>
      <w:r>
        <w:rPr>
          <w:rFonts w:ascii="宋体" w:eastAsia="宋体" w:hAnsi="宋体" w:cs="宋体"/>
        </w:rPr>
        <w:t>，并通过遍历</w:t>
      </w:r>
      <w:r>
        <w:t>NID2</w:t>
      </w:r>
      <w:r>
        <w:rPr>
          <w:rFonts w:ascii="宋体" w:eastAsia="宋体" w:hAnsi="宋体" w:cs="宋体"/>
        </w:rPr>
        <w:t>的三种情况来完成粗频偏估计和确定</w:t>
      </w:r>
      <w:r>
        <w:t>NID2</w:t>
      </w:r>
      <w:r>
        <w:rPr>
          <w:rFonts w:ascii="宋体" w:eastAsia="宋体" w:hAnsi="宋体" w:cs="宋体"/>
        </w:rPr>
        <w:t>，搜索间隔，或者叫搜索步长，也就是说第一层的</w:t>
      </w:r>
      <w:r>
        <w:t>for</w:t>
      </w:r>
      <w:r>
        <w:rPr>
          <w:rFonts w:ascii="宋体" w:eastAsia="宋体" w:hAnsi="宋体" w:cs="宋体"/>
        </w:rPr>
        <w:t>循环应该以多大的频率间隔进行搜索一次，对应到下面的代码中便是</w:t>
      </w:r>
      <w:r>
        <w:t>fshifts</w:t>
      </w:r>
      <w:r>
        <w:rPr>
          <w:rFonts w:ascii="宋体" w:eastAsia="宋体" w:hAnsi="宋体" w:cs="宋体"/>
        </w:rPr>
        <w:t>的设置。搜索间隔其实也是频率分辨率，比搜索间隔还小的频率偏差，接收机此时是不能分辨出来这个频率偏差值是多少了。</w:t>
      </w:r>
      <w:r>
        <w:t>matlab5G</w:t>
      </w:r>
      <w:r>
        <w:rPr>
          <w:rFonts w:ascii="宋体" w:eastAsia="宋体" w:hAnsi="宋体" w:cs="宋体"/>
        </w:rPr>
        <w:t>工具箱中对于搜索步长的设置为</w:t>
      </w:r>
      <w:r>
        <w:t>1/2*scs</w:t>
      </w:r>
      <w:r>
        <w:rPr>
          <w:rFonts w:ascii="宋体" w:eastAsia="宋体" w:hAnsi="宋体" w:cs="宋体"/>
        </w:rPr>
        <w:t>。这是因为基于</w:t>
      </w:r>
      <w:r>
        <w:t>CP</w:t>
      </w:r>
      <w:r>
        <w:rPr>
          <w:rFonts w:ascii="宋体" w:eastAsia="宋体" w:hAnsi="宋体" w:cs="宋体"/>
        </w:rPr>
        <w:t>的</w:t>
      </w:r>
      <w:r>
        <w:t>CFO</w:t>
      </w:r>
      <w:r>
        <w:rPr>
          <w:rFonts w:ascii="宋体" w:eastAsia="宋体" w:hAnsi="宋体" w:cs="宋体"/>
        </w:rPr>
        <w:t>估计技术能估计出来的范围是子载波间隔乘以</w:t>
      </w:r>
      <w:r>
        <w:t>[-0.5,0.5)</w:t>
      </w:r>
      <w:r>
        <w:rPr>
          <w:rFonts w:ascii="宋体" w:eastAsia="宋体" w:hAnsi="宋体" w:cs="宋体"/>
        </w:rPr>
        <w:t>，这种技术不能用于估计整数</w:t>
      </w:r>
      <w:proofErr w:type="gramStart"/>
      <w:r>
        <w:rPr>
          <w:rFonts w:ascii="宋体" w:eastAsia="宋体" w:hAnsi="宋体" w:cs="宋体"/>
        </w:rPr>
        <w:t>倍</w:t>
      </w:r>
      <w:proofErr w:type="gramEnd"/>
      <w:r>
        <w:rPr>
          <w:rFonts w:ascii="宋体" w:eastAsia="宋体" w:hAnsi="宋体" w:cs="宋体"/>
        </w:rPr>
        <w:t>频偏。所以在采用基于</w:t>
      </w:r>
      <w:r>
        <w:t>CP</w:t>
      </w:r>
      <w:r>
        <w:rPr>
          <w:rFonts w:ascii="宋体" w:eastAsia="宋体" w:hAnsi="宋体" w:cs="宋体"/>
        </w:rPr>
        <w:t>的</w:t>
      </w:r>
      <w:r>
        <w:t>CFO</w:t>
      </w:r>
      <w:r>
        <w:rPr>
          <w:rFonts w:ascii="宋体" w:eastAsia="宋体" w:hAnsi="宋体" w:cs="宋体"/>
        </w:rPr>
        <w:t>估计技术之前，就需要将频率间隔误差估计到子载波间隔乘以</w:t>
      </w:r>
      <w:r>
        <w:t>[-0.5,0.5)</w:t>
      </w:r>
      <w:r>
        <w:rPr>
          <w:rFonts w:ascii="宋体" w:eastAsia="宋体" w:hAnsi="宋体" w:cs="宋体"/>
        </w:rPr>
        <w:t>之内。信道均衡在这里采用的是</w:t>
      </w:r>
      <w:r>
        <w:t>MMSE</w:t>
      </w:r>
      <w:r>
        <w:rPr>
          <w:rFonts w:ascii="宋体" w:eastAsia="宋体" w:hAnsi="宋体" w:cs="宋体"/>
        </w:rPr>
        <w:t>均衡，即考虑了噪声的</w:t>
      </w:r>
      <w:r>
        <w:t>ZF</w:t>
      </w:r>
      <w:r>
        <w:rPr>
          <w:rFonts w:ascii="宋体" w:eastAsia="宋体" w:hAnsi="宋体" w:cs="宋体"/>
        </w:rPr>
        <w:t>均衡器，信道估计和均衡的目的是不一样的：信道估计的目的：通过收发双方都已知的一段导频序列，比如发送端发送导频序列</w:t>
      </w:r>
      <w:r>
        <w:t>x=[1,1,1,1,1]</w:t>
      </w:r>
      <w:r>
        <w:rPr>
          <w:rFonts w:ascii="宋体" w:eastAsia="宋体" w:hAnsi="宋体" w:cs="宋体"/>
        </w:rPr>
        <w:t>，</w:t>
      </w:r>
    </w:p>
    <w:p w:rsidR="001667FC" w:rsidRDefault="00B03795">
      <w:pPr>
        <w:spacing w:line="299" w:lineRule="auto"/>
        <w:ind w:left="0" w:firstLine="0"/>
        <w:jc w:val="left"/>
      </w:pPr>
      <w:r>
        <w:t>[1,1,1,1,1]</w:t>
      </w:r>
      <w:r>
        <w:rPr>
          <w:rFonts w:ascii="宋体" w:eastAsia="宋体" w:hAnsi="宋体" w:cs="宋体"/>
        </w:rPr>
        <w:t>经过信道后到达接收端，假设叫</w:t>
      </w:r>
      <w:r>
        <w:t>y</w:t>
      </w:r>
      <w:r>
        <w:rPr>
          <w:rFonts w:ascii="宋体" w:eastAsia="宋体" w:hAnsi="宋体" w:cs="宋体"/>
        </w:rPr>
        <w:t>。因为收发两端均知道</w:t>
      </w:r>
      <w:r>
        <w:t>x</w:t>
      </w:r>
      <w:r>
        <w:rPr>
          <w:rFonts w:ascii="宋体" w:eastAsia="宋体" w:hAnsi="宋体" w:cs="宋体"/>
        </w:rPr>
        <w:t>，接收端又有收到</w:t>
      </w:r>
      <w:r>
        <w:rPr>
          <w:rFonts w:ascii="宋体" w:eastAsia="宋体" w:hAnsi="宋体" w:cs="宋体"/>
        </w:rPr>
        <w:t>的</w:t>
      </w:r>
      <w:r>
        <w:t>y</w:t>
      </w:r>
      <w:r>
        <w:rPr>
          <w:rFonts w:ascii="宋体" w:eastAsia="宋体" w:hAnsi="宋体" w:cs="宋体"/>
        </w:rPr>
        <w:t>，便估计出</w:t>
      </w:r>
      <w:r>
        <w:t>H</w:t>
      </w:r>
      <w:r>
        <w:rPr>
          <w:rFonts w:ascii="宋体" w:eastAsia="宋体" w:hAnsi="宋体" w:cs="宋体"/>
        </w:rPr>
        <w:t>。信道估计就是已知</w:t>
      </w:r>
      <w:r>
        <w:t>y</w:t>
      </w:r>
      <w:r>
        <w:rPr>
          <w:rFonts w:ascii="宋体" w:eastAsia="宋体" w:hAnsi="宋体" w:cs="宋体"/>
        </w:rPr>
        <w:t>和</w:t>
      </w:r>
      <w:r>
        <w:t>x</w:t>
      </w:r>
      <w:r>
        <w:rPr>
          <w:rFonts w:ascii="宋体" w:eastAsia="宋体" w:hAnsi="宋体" w:cs="宋体"/>
        </w:rPr>
        <w:t>，求</w:t>
      </w:r>
      <w:r>
        <w:t>H</w:t>
      </w:r>
      <w:r>
        <w:rPr>
          <w:rFonts w:ascii="宋体" w:eastAsia="宋体" w:hAnsi="宋体" w:cs="宋体"/>
        </w:rPr>
        <w:t>。信号均衡的目的：接收端通过已经接收到的</w:t>
      </w:r>
      <w:r>
        <w:t>y</w:t>
      </w:r>
      <w:r>
        <w:rPr>
          <w:rFonts w:ascii="宋体" w:eastAsia="宋体" w:hAnsi="宋体" w:cs="宋体"/>
        </w:rPr>
        <w:t>，和在这之前已经通过信道估计得到的</w:t>
      </w:r>
      <w:r>
        <w:t>H</w:t>
      </w:r>
      <w:r>
        <w:rPr>
          <w:rFonts w:ascii="宋体" w:eastAsia="宋体" w:hAnsi="宋体" w:cs="宋体"/>
        </w:rPr>
        <w:t>，来补偿信道对于信号的影响，从而更加有效恢复出</w:t>
      </w:r>
      <w:r>
        <w:t>x</w:t>
      </w:r>
      <w:r>
        <w:rPr>
          <w:rFonts w:ascii="宋体" w:eastAsia="宋体" w:hAnsi="宋体" w:cs="宋体"/>
        </w:rPr>
        <w:t>。可以看到在</w:t>
      </w:r>
    </w:p>
    <w:p w:rsidR="001667FC" w:rsidRDefault="00B03795">
      <w:pPr>
        <w:spacing w:after="239" w:line="259" w:lineRule="auto"/>
        <w:ind w:left="285" w:firstLine="0"/>
        <w:jc w:val="left"/>
      </w:pPr>
      <w:r>
        <w:rPr>
          <w:noProof/>
        </w:rPr>
        <w:lastRenderedPageBreak/>
        <w:drawing>
          <wp:inline distT="0" distB="0" distL="0" distR="0">
            <wp:extent cx="4572259" cy="3415422"/>
            <wp:effectExtent l="0" t="0" r="0" b="0"/>
            <wp:docPr id="23668" name="Picture 23668"/>
            <wp:cNvGraphicFramePr/>
            <a:graphic xmlns:a="http://schemas.openxmlformats.org/drawingml/2006/main">
              <a:graphicData uri="http://schemas.openxmlformats.org/drawingml/2006/picture">
                <pic:pic xmlns:pic="http://schemas.openxmlformats.org/drawingml/2006/picture">
                  <pic:nvPicPr>
                    <pic:cNvPr id="23668" name="Picture 23668"/>
                    <pic:cNvPicPr/>
                  </pic:nvPicPr>
                  <pic:blipFill>
                    <a:blip r:embed="rId69"/>
                    <a:stretch>
                      <a:fillRect/>
                    </a:stretch>
                  </pic:blipFill>
                  <pic:spPr>
                    <a:xfrm>
                      <a:off x="0" y="0"/>
                      <a:ext cx="4572259" cy="3415422"/>
                    </a:xfrm>
                    <a:prstGeom prst="rect">
                      <a:avLst/>
                    </a:prstGeom>
                  </pic:spPr>
                </pic:pic>
              </a:graphicData>
            </a:graphic>
          </wp:inline>
        </w:drawing>
      </w:r>
    </w:p>
    <w:p w:rsidR="001667FC" w:rsidRDefault="00B03795">
      <w:pPr>
        <w:tabs>
          <w:tab w:val="center" w:pos="1953"/>
          <w:tab w:val="center" w:pos="4276"/>
        </w:tabs>
        <w:spacing w:after="359" w:line="265" w:lineRule="auto"/>
        <w:ind w:left="0" w:firstLine="0"/>
        <w:jc w:val="left"/>
      </w:pPr>
      <w:r>
        <w:rPr>
          <w:rFonts w:ascii="Calibri" w:eastAsia="Calibri" w:hAnsi="Calibri" w:cs="Calibri"/>
          <w:sz w:val="22"/>
        </w:rPr>
        <w:tab/>
      </w:r>
      <w:r>
        <w:rPr>
          <w:rFonts w:ascii="宋体" w:eastAsia="宋体" w:hAnsi="宋体" w:cs="宋体"/>
          <w:sz w:val="22"/>
        </w:rPr>
        <w:t>图</w:t>
      </w:r>
      <w:r>
        <w:rPr>
          <w:rFonts w:ascii="宋体" w:eastAsia="宋体" w:hAnsi="宋体" w:cs="宋体"/>
          <w:sz w:val="22"/>
        </w:rPr>
        <w:t xml:space="preserve"> </w:t>
      </w:r>
      <w:r>
        <w:rPr>
          <w:sz w:val="22"/>
        </w:rPr>
        <w:t>4-7</w:t>
      </w:r>
      <w:r>
        <w:rPr>
          <w:sz w:val="22"/>
        </w:rPr>
        <w:tab/>
        <w:t>Error probability in mliti-bridges network</w:t>
      </w:r>
    </w:p>
    <w:p w:rsidR="001667FC" w:rsidRDefault="00B03795">
      <w:pPr>
        <w:spacing w:after="3" w:line="299" w:lineRule="auto"/>
        <w:ind w:left="0" w:firstLine="0"/>
        <w:jc w:val="left"/>
      </w:pPr>
      <w:r>
        <w:rPr>
          <w:rFonts w:ascii="宋体" w:eastAsia="宋体" w:hAnsi="宋体" w:cs="宋体"/>
        </w:rPr>
        <w:t>进行信道均衡补偿后，误码率有效降低，从而使得载波优化不会影响到普通传输。我们在确定最适合的载波间隔后进行了时间戳补偿的仿真。我们</w:t>
      </w:r>
    </w:p>
    <w:p w:rsidR="001667FC" w:rsidRDefault="00B03795">
      <w:pPr>
        <w:spacing w:after="239" w:line="259" w:lineRule="auto"/>
        <w:ind w:left="285" w:firstLine="0"/>
        <w:jc w:val="left"/>
      </w:pPr>
      <w:r>
        <w:rPr>
          <w:noProof/>
        </w:rPr>
        <w:lastRenderedPageBreak/>
        <w:drawing>
          <wp:inline distT="0" distB="0" distL="0" distR="0">
            <wp:extent cx="4572259" cy="3424603"/>
            <wp:effectExtent l="0" t="0" r="0" b="0"/>
            <wp:docPr id="23763" name="Picture 23763"/>
            <wp:cNvGraphicFramePr/>
            <a:graphic xmlns:a="http://schemas.openxmlformats.org/drawingml/2006/main">
              <a:graphicData uri="http://schemas.openxmlformats.org/drawingml/2006/picture">
                <pic:pic xmlns:pic="http://schemas.openxmlformats.org/drawingml/2006/picture">
                  <pic:nvPicPr>
                    <pic:cNvPr id="23763" name="Picture 23763"/>
                    <pic:cNvPicPr/>
                  </pic:nvPicPr>
                  <pic:blipFill>
                    <a:blip r:embed="rId70"/>
                    <a:stretch>
                      <a:fillRect/>
                    </a:stretch>
                  </pic:blipFill>
                  <pic:spPr>
                    <a:xfrm>
                      <a:off x="0" y="0"/>
                      <a:ext cx="4572259" cy="3424603"/>
                    </a:xfrm>
                    <a:prstGeom prst="rect">
                      <a:avLst/>
                    </a:prstGeom>
                  </pic:spPr>
                </pic:pic>
              </a:graphicData>
            </a:graphic>
          </wp:inline>
        </w:drawing>
      </w:r>
    </w:p>
    <w:p w:rsidR="001667FC" w:rsidRDefault="00B03795">
      <w:pPr>
        <w:tabs>
          <w:tab w:val="center" w:pos="1953"/>
          <w:tab w:val="center" w:pos="4276"/>
        </w:tabs>
        <w:spacing w:after="425" w:line="265" w:lineRule="auto"/>
        <w:ind w:left="0" w:firstLine="0"/>
        <w:jc w:val="left"/>
      </w:pPr>
      <w:r>
        <w:rPr>
          <w:rFonts w:ascii="Calibri" w:eastAsia="Calibri" w:hAnsi="Calibri" w:cs="Calibri"/>
          <w:sz w:val="22"/>
        </w:rPr>
        <w:tab/>
      </w:r>
      <w:r>
        <w:rPr>
          <w:rFonts w:ascii="宋体" w:eastAsia="宋体" w:hAnsi="宋体" w:cs="宋体"/>
          <w:sz w:val="22"/>
        </w:rPr>
        <w:t>图</w:t>
      </w:r>
      <w:r>
        <w:rPr>
          <w:rFonts w:ascii="宋体" w:eastAsia="宋体" w:hAnsi="宋体" w:cs="宋体"/>
          <w:sz w:val="22"/>
        </w:rPr>
        <w:t xml:space="preserve"> </w:t>
      </w:r>
      <w:r>
        <w:rPr>
          <w:sz w:val="22"/>
        </w:rPr>
        <w:t>4-7</w:t>
      </w:r>
      <w:r>
        <w:rPr>
          <w:sz w:val="22"/>
        </w:rPr>
        <w:tab/>
        <w:t>Error probability in mliti-bridges network</w:t>
      </w:r>
    </w:p>
    <w:p w:rsidR="001667FC" w:rsidRDefault="00B03795">
      <w:pPr>
        <w:spacing w:after="190" w:line="299" w:lineRule="auto"/>
        <w:ind w:left="0" w:firstLine="0"/>
        <w:jc w:val="left"/>
      </w:pPr>
      <w:r>
        <w:rPr>
          <w:rFonts w:ascii="宋体" w:eastAsia="宋体" w:hAnsi="宋体" w:cs="宋体"/>
        </w:rPr>
        <w:t>将工业现场的无线节点建模为连接到</w:t>
      </w:r>
      <w:r>
        <w:t>5G UE</w:t>
      </w:r>
      <w:r>
        <w:rPr>
          <w:rFonts w:ascii="宋体" w:eastAsia="宋体" w:hAnsi="宋体" w:cs="宋体"/>
        </w:rPr>
        <w:t>的</w:t>
      </w:r>
      <w:r>
        <w:t>TSN</w:t>
      </w:r>
      <w:r>
        <w:rPr>
          <w:rFonts w:ascii="宋体" w:eastAsia="宋体" w:hAnsi="宋体" w:cs="宋体"/>
        </w:rPr>
        <w:t>终端，通过可变数量的网桥（在本例中为透明时钟）连接到其上。</w:t>
      </w:r>
      <w:r>
        <w:t>TSN</w:t>
      </w:r>
      <w:r>
        <w:rPr>
          <w:rFonts w:ascii="宋体" w:eastAsia="宋体" w:hAnsi="宋体" w:cs="宋体"/>
        </w:rPr>
        <w:t>和</w:t>
      </w:r>
      <w:r>
        <w:t>5G</w:t>
      </w:r>
      <w:r>
        <w:rPr>
          <w:rFonts w:ascii="宋体" w:eastAsia="宋体" w:hAnsi="宋体" w:cs="宋体"/>
        </w:rPr>
        <w:t>设备都基于</w:t>
      </w:r>
      <w:r>
        <w:t>omnet</w:t>
      </w:r>
      <w:r>
        <w:rPr>
          <w:rFonts w:ascii="宋体" w:eastAsia="宋体" w:hAnsi="宋体" w:cs="宋体"/>
        </w:rPr>
        <w:t>节点类型。节点类型的建立如下所述：</w:t>
      </w:r>
    </w:p>
    <w:p w:rsidR="001667FC" w:rsidRDefault="00B03795">
      <w:pPr>
        <w:numPr>
          <w:ilvl w:val="0"/>
          <w:numId w:val="10"/>
        </w:numPr>
        <w:spacing w:after="198" w:line="299" w:lineRule="auto"/>
        <w:ind w:right="201" w:hanging="201"/>
        <w:jc w:val="left"/>
      </w:pPr>
      <w:r>
        <w:rPr>
          <w:rFonts w:ascii="宋体" w:eastAsia="宋体" w:hAnsi="宋体" w:cs="宋体"/>
        </w:rPr>
        <w:t>网络中的</w:t>
      </w:r>
      <w:r>
        <w:t>TSN</w:t>
      </w:r>
      <w:r>
        <w:rPr>
          <w:rFonts w:ascii="宋体" w:eastAsia="宋体" w:hAnsi="宋体" w:cs="宋体"/>
        </w:rPr>
        <w:t>节点也是通过载波感应多路存取（</w:t>
      </w:r>
      <w:r>
        <w:t>CSMA</w:t>
      </w:r>
      <w:r>
        <w:rPr>
          <w:rFonts w:ascii="宋体" w:eastAsia="宋体" w:hAnsi="宋体" w:cs="宋体"/>
        </w:rPr>
        <w:t>）信道模型连接的，它支持第二层通信，并满足</w:t>
      </w:r>
      <w:r>
        <w:t>802.1AS</w:t>
      </w:r>
      <w:r>
        <w:rPr>
          <w:rFonts w:ascii="宋体" w:eastAsia="宋体" w:hAnsi="宋体" w:cs="宋体"/>
        </w:rPr>
        <w:t>的规范要求。一个单独的类定义了安装在每个节点上的</w:t>
      </w:r>
      <w:r>
        <w:t>gPTP</w:t>
      </w:r>
      <w:r>
        <w:rPr>
          <w:rFonts w:ascii="宋体" w:eastAsia="宋体" w:hAnsi="宋体" w:cs="宋体"/>
        </w:rPr>
        <w:t>程序。节点类型分为边界时钟和公共时钟，这决定了它们不同的行为模式。普通节点从主</w:t>
      </w:r>
      <w:r>
        <w:rPr>
          <w:rFonts w:ascii="宋体" w:eastAsia="宋体" w:hAnsi="宋体" w:cs="宋体"/>
        </w:rPr>
        <w:t>时钟接收同步信息并执行传输延迟测量程序，而边界节点在收到</w:t>
      </w:r>
      <w:r>
        <w:t>5G</w:t>
      </w:r>
      <w:r>
        <w:rPr>
          <w:rFonts w:ascii="宋体" w:eastAsia="宋体" w:hAnsi="宋体" w:cs="宋体"/>
        </w:rPr>
        <w:t>节点的同步要求后作为主时钟执行传输延迟测量程序。</w:t>
      </w:r>
    </w:p>
    <w:p w:rsidR="001667FC" w:rsidRDefault="00B03795">
      <w:pPr>
        <w:numPr>
          <w:ilvl w:val="0"/>
          <w:numId w:val="10"/>
        </w:numPr>
        <w:spacing w:after="174"/>
        <w:ind w:right="201" w:hanging="201"/>
        <w:jc w:val="left"/>
      </w:pPr>
      <w:r>
        <w:rPr>
          <w:rFonts w:ascii="宋体" w:eastAsia="宋体" w:hAnsi="宋体" w:cs="宋体"/>
        </w:rPr>
        <w:lastRenderedPageBreak/>
        <w:t>在</w:t>
      </w:r>
      <w:r>
        <w:t>5G</w:t>
      </w:r>
      <w:r>
        <w:rPr>
          <w:rFonts w:ascii="宋体" w:eastAsia="宋体" w:hAnsi="宋体" w:cs="宋体"/>
        </w:rPr>
        <w:t>网络中，</w:t>
      </w:r>
      <w:r>
        <w:t>5G-TSN</w:t>
      </w:r>
      <w:r>
        <w:rPr>
          <w:rFonts w:ascii="宋体" w:eastAsia="宋体" w:hAnsi="宋体" w:cs="宋体"/>
        </w:rPr>
        <w:t>网桥是</w:t>
      </w:r>
      <w:proofErr w:type="gramStart"/>
      <w:r>
        <w:rPr>
          <w:rFonts w:ascii="宋体" w:eastAsia="宋体" w:hAnsi="宋体" w:cs="宋体"/>
        </w:rPr>
        <w:t>最</w:t>
      </w:r>
      <w:proofErr w:type="gramEnd"/>
      <w:r>
        <w:rPr>
          <w:rFonts w:ascii="宋体" w:eastAsia="宋体" w:hAnsi="宋体" w:cs="宋体"/>
        </w:rPr>
        <w:t>关键的组成部分。在</w:t>
      </w:r>
      <w:r>
        <w:t>OMNeT++</w:t>
      </w:r>
      <w:r>
        <w:rPr>
          <w:rFonts w:ascii="宋体" w:eastAsia="宋体" w:hAnsi="宋体" w:cs="宋体"/>
        </w:rPr>
        <w:t>仿真中，网桥的协议转换器由两个节点类定义：一个作为有线端口，负责连接到</w:t>
      </w:r>
      <w:r>
        <w:t>CSMA</w:t>
      </w:r>
      <w:r>
        <w:rPr>
          <w:rFonts w:ascii="宋体" w:eastAsia="宋体" w:hAnsi="宋体" w:cs="宋体"/>
        </w:rPr>
        <w:t>信道，而另一个被设置为</w:t>
      </w:r>
      <w:r>
        <w:t>5G</w:t>
      </w:r>
      <w:r>
        <w:rPr>
          <w:rFonts w:ascii="宋体" w:eastAsia="宋体" w:hAnsi="宋体" w:cs="宋体"/>
        </w:rPr>
        <w:t>模块，作为无线端口，连接到无线信道。两个节点共享一个本地时钟实例，反映了它们位于同一设备内的事实。网桥内的</w:t>
      </w:r>
      <w:r>
        <w:t>5G</w:t>
      </w:r>
      <w:r>
        <w:rPr>
          <w:rFonts w:ascii="宋体" w:eastAsia="宋体" w:hAnsi="宋体" w:cs="宋体"/>
        </w:rPr>
        <w:t>节点使用</w:t>
      </w:r>
      <w:r>
        <w:t>5G LENA</w:t>
      </w:r>
      <w:r>
        <w:rPr>
          <w:rFonts w:ascii="宋体" w:eastAsia="宋体" w:hAnsi="宋体" w:cs="宋体"/>
        </w:rPr>
        <w:t>模块进行通信，该模块专注于</w:t>
      </w:r>
      <w:r>
        <w:t>PHY</w:t>
      </w:r>
      <w:r>
        <w:rPr>
          <w:rFonts w:ascii="宋体" w:eastAsia="宋体" w:hAnsi="宋体" w:cs="宋体"/>
        </w:rPr>
        <w:t>和</w:t>
      </w:r>
      <w:r>
        <w:t>MAC</w:t>
      </w:r>
      <w:r>
        <w:rPr>
          <w:rFonts w:ascii="宋体" w:eastAsia="宋体" w:hAnsi="宋体" w:cs="宋体"/>
        </w:rPr>
        <w:t>层，实现无线信道，并支持各种</w:t>
      </w:r>
      <w:proofErr w:type="gramStart"/>
      <w:r>
        <w:rPr>
          <w:rFonts w:ascii="宋体" w:eastAsia="宋体" w:hAnsi="宋体" w:cs="宋体"/>
        </w:rPr>
        <w:t>帧</w:t>
      </w:r>
      <w:proofErr w:type="gramEnd"/>
      <w:r>
        <w:rPr>
          <w:rFonts w:ascii="宋体" w:eastAsia="宋体" w:hAnsi="宋体" w:cs="宋体"/>
        </w:rPr>
        <w:t>结构和频段。</w:t>
      </w:r>
    </w:p>
    <w:p w:rsidR="001667FC" w:rsidRDefault="00B03795">
      <w:pPr>
        <w:spacing w:after="3" w:line="299" w:lineRule="auto"/>
        <w:ind w:left="0" w:firstLine="0"/>
        <w:jc w:val="left"/>
      </w:pPr>
      <w:r>
        <w:rPr>
          <w:rFonts w:ascii="宋体" w:eastAsia="宋体" w:hAnsi="宋体" w:cs="宋体"/>
        </w:rPr>
        <w:t>网络节点以二叉树</w:t>
      </w:r>
      <w:r>
        <w:rPr>
          <w:rFonts w:ascii="宋体" w:eastAsia="宋体" w:hAnsi="宋体" w:cs="宋体"/>
        </w:rPr>
        <w:t>结构组织。多个桥的错误有一个相互抵消的概率，导致错误大小在一定范围内波动。为了研究它，我们对网络中每个不同数量的桥进行了</w:t>
      </w:r>
      <w:r>
        <w:t>100</w:t>
      </w:r>
      <w:r>
        <w:rPr>
          <w:rFonts w:ascii="宋体" w:eastAsia="宋体" w:hAnsi="宋体" w:cs="宋体"/>
        </w:rPr>
        <w:t>次模拟，结果如图</w:t>
      </w:r>
      <w:r>
        <w:t>7</w:t>
      </w:r>
      <w:r>
        <w:rPr>
          <w:rFonts w:ascii="宋体" w:eastAsia="宋体" w:hAnsi="宋体" w:cs="宋体"/>
        </w:rPr>
        <w:t>所示。</w:t>
      </w:r>
    </w:p>
    <w:p w:rsidR="001667FC" w:rsidRDefault="00B03795">
      <w:pPr>
        <w:spacing w:after="239" w:line="259" w:lineRule="auto"/>
        <w:ind w:left="285" w:firstLine="0"/>
        <w:jc w:val="left"/>
      </w:pPr>
      <w:r>
        <w:rPr>
          <w:noProof/>
        </w:rPr>
        <w:drawing>
          <wp:inline distT="0" distB="0" distL="0" distR="0">
            <wp:extent cx="4572008" cy="2288311"/>
            <wp:effectExtent l="0" t="0" r="0" b="0"/>
            <wp:docPr id="24270" name="Picture 24270"/>
            <wp:cNvGraphicFramePr/>
            <a:graphic xmlns:a="http://schemas.openxmlformats.org/drawingml/2006/main">
              <a:graphicData uri="http://schemas.openxmlformats.org/drawingml/2006/picture">
                <pic:pic xmlns:pic="http://schemas.openxmlformats.org/drawingml/2006/picture">
                  <pic:nvPicPr>
                    <pic:cNvPr id="24270" name="Picture 24270"/>
                    <pic:cNvPicPr/>
                  </pic:nvPicPr>
                  <pic:blipFill>
                    <a:blip r:embed="rId71"/>
                    <a:stretch>
                      <a:fillRect/>
                    </a:stretch>
                  </pic:blipFill>
                  <pic:spPr>
                    <a:xfrm>
                      <a:off x="0" y="0"/>
                      <a:ext cx="4572008" cy="2288311"/>
                    </a:xfrm>
                    <a:prstGeom prst="rect">
                      <a:avLst/>
                    </a:prstGeom>
                  </pic:spPr>
                </pic:pic>
              </a:graphicData>
            </a:graphic>
          </wp:inline>
        </w:drawing>
      </w:r>
    </w:p>
    <w:p w:rsidR="001667FC" w:rsidRDefault="00B03795">
      <w:pPr>
        <w:tabs>
          <w:tab w:val="center" w:pos="1953"/>
          <w:tab w:val="center" w:pos="4276"/>
        </w:tabs>
        <w:spacing w:after="409" w:line="265" w:lineRule="auto"/>
        <w:ind w:left="0" w:firstLine="0"/>
        <w:jc w:val="left"/>
      </w:pPr>
      <w:r>
        <w:rPr>
          <w:rFonts w:ascii="Calibri" w:eastAsia="Calibri" w:hAnsi="Calibri" w:cs="Calibri"/>
          <w:sz w:val="22"/>
        </w:rPr>
        <w:tab/>
      </w:r>
      <w:r>
        <w:rPr>
          <w:rFonts w:ascii="宋体" w:eastAsia="宋体" w:hAnsi="宋体" w:cs="宋体"/>
          <w:sz w:val="22"/>
        </w:rPr>
        <w:t>图</w:t>
      </w:r>
      <w:r>
        <w:rPr>
          <w:rFonts w:ascii="宋体" w:eastAsia="宋体" w:hAnsi="宋体" w:cs="宋体"/>
          <w:sz w:val="22"/>
        </w:rPr>
        <w:t xml:space="preserve"> </w:t>
      </w:r>
      <w:r>
        <w:rPr>
          <w:sz w:val="22"/>
        </w:rPr>
        <w:t>4-7</w:t>
      </w:r>
      <w:r>
        <w:rPr>
          <w:sz w:val="22"/>
        </w:rPr>
        <w:tab/>
        <w:t>Error probability in mliti-bridges network</w:t>
      </w:r>
    </w:p>
    <w:p w:rsidR="001667FC" w:rsidRDefault="00B03795">
      <w:pPr>
        <w:spacing w:line="299" w:lineRule="auto"/>
        <w:ind w:left="0" w:firstLine="470"/>
        <w:jc w:val="left"/>
      </w:pPr>
      <w:r>
        <w:rPr>
          <w:rFonts w:ascii="宋体" w:eastAsia="宋体" w:hAnsi="宋体" w:cs="宋体"/>
        </w:rPr>
        <w:t>图</w:t>
      </w:r>
      <w:r>
        <w:t>7</w:t>
      </w:r>
      <w:r>
        <w:rPr>
          <w:rFonts w:ascii="宋体" w:eastAsia="宋体" w:hAnsi="宋体" w:cs="宋体"/>
        </w:rPr>
        <w:t>显示了同步误差大于</w:t>
      </w:r>
      <w:r>
        <w:t>1</w:t>
      </w:r>
      <w:r>
        <w:rPr>
          <w:i/>
          <w:sz w:val="37"/>
          <w:vertAlign w:val="subscript"/>
        </w:rPr>
        <w:t>µ</w:t>
      </w:r>
      <w:r>
        <w:rPr>
          <w:i/>
        </w:rPr>
        <w:t>s</w:t>
      </w:r>
      <w:r>
        <w:rPr>
          <w:rFonts w:ascii="宋体" w:eastAsia="宋体" w:hAnsi="宋体" w:cs="宋体"/>
        </w:rPr>
        <w:t>的概率与网络规模之间的关系，网络规模由网络中的</w:t>
      </w:r>
      <w:r>
        <w:t>5G-TSN</w:t>
      </w:r>
      <w:r>
        <w:rPr>
          <w:rFonts w:ascii="宋体" w:eastAsia="宋体" w:hAnsi="宋体" w:cs="宋体"/>
        </w:rPr>
        <w:t>网桥数量表示。随着网络规模和网桥数量的增加，同步误差超过最低精度要求的概率也在增加。当网桥数量达到</w:t>
      </w:r>
      <w:r>
        <w:t>13000</w:t>
      </w:r>
      <w:r>
        <w:rPr>
          <w:rFonts w:ascii="宋体" w:eastAsia="宋体" w:hAnsi="宋体" w:cs="宋体"/>
        </w:rPr>
        <w:t>个时，同步</w:t>
      </w:r>
      <w:r>
        <w:rPr>
          <w:rFonts w:ascii="宋体" w:eastAsia="宋体" w:hAnsi="宋体" w:cs="宋体"/>
        </w:rPr>
        <w:lastRenderedPageBreak/>
        <w:t>误差超过</w:t>
      </w:r>
      <w:r>
        <w:t>1</w:t>
      </w:r>
      <w:r>
        <w:rPr>
          <w:i/>
          <w:sz w:val="37"/>
          <w:vertAlign w:val="subscript"/>
        </w:rPr>
        <w:t>µ</w:t>
      </w:r>
      <w:r>
        <w:rPr>
          <w:i/>
        </w:rPr>
        <w:t>s</w:t>
      </w:r>
      <w:r>
        <w:rPr>
          <w:rFonts w:ascii="宋体" w:eastAsia="宋体" w:hAnsi="宋体" w:cs="宋体"/>
        </w:rPr>
        <w:t>的概率在</w:t>
      </w:r>
      <w:r>
        <w:t>90%</w:t>
      </w:r>
      <w:r>
        <w:rPr>
          <w:rFonts w:ascii="宋体" w:eastAsia="宋体" w:hAnsi="宋体" w:cs="宋体"/>
        </w:rPr>
        <w:t>以上。因此，我们应用算法</w:t>
      </w:r>
      <w:r>
        <w:rPr>
          <w:rFonts w:ascii="宋体" w:eastAsia="宋体" w:hAnsi="宋体" w:cs="宋体"/>
        </w:rPr>
        <w:t>进行时间戳补偿，补偿前后的结果比较如下：</w:t>
      </w:r>
    </w:p>
    <w:p w:rsidR="001667FC" w:rsidRDefault="00B03795">
      <w:pPr>
        <w:spacing w:after="3" w:line="259" w:lineRule="auto"/>
        <w:ind w:left="207"/>
        <w:jc w:val="center"/>
      </w:pPr>
      <w:r>
        <w:rPr>
          <w:rFonts w:ascii="宋体" w:eastAsia="宋体" w:hAnsi="宋体" w:cs="宋体"/>
        </w:rPr>
        <w:t>图</w:t>
      </w:r>
      <w:r>
        <w:t>8</w:t>
      </w:r>
      <w:r>
        <w:rPr>
          <w:rFonts w:ascii="宋体" w:eastAsia="宋体" w:hAnsi="宋体" w:cs="宋体"/>
        </w:rPr>
        <w:t>说明，补偿后同步误差超过</w:t>
      </w:r>
      <w:r>
        <w:t>1</w:t>
      </w:r>
      <w:r>
        <w:rPr>
          <w:i/>
          <w:sz w:val="37"/>
          <w:vertAlign w:val="subscript"/>
        </w:rPr>
        <w:t>µ</w:t>
      </w:r>
      <w:r>
        <w:rPr>
          <w:i/>
        </w:rPr>
        <w:t>s</w:t>
      </w:r>
      <w:r>
        <w:rPr>
          <w:rFonts w:ascii="宋体" w:eastAsia="宋体" w:hAnsi="宋体" w:cs="宋体"/>
        </w:rPr>
        <w:t>的概率大大降低，保持在</w:t>
      </w:r>
      <w:r>
        <w:t>20%</w:t>
      </w:r>
      <w:r>
        <w:rPr>
          <w:rFonts w:ascii="宋体" w:eastAsia="宋体" w:hAnsi="宋体" w:cs="宋体"/>
        </w:rPr>
        <w:t>以内。</w:t>
      </w:r>
    </w:p>
    <w:p w:rsidR="001667FC" w:rsidRDefault="00B03795">
      <w:pPr>
        <w:spacing w:line="299" w:lineRule="auto"/>
        <w:ind w:left="0" w:firstLine="0"/>
        <w:jc w:val="left"/>
      </w:pPr>
      <w:r>
        <w:rPr>
          <w:rFonts w:ascii="宋体" w:eastAsia="宋体" w:hAnsi="宋体" w:cs="宋体"/>
        </w:rPr>
        <w:t>图</w:t>
      </w:r>
      <w:r>
        <w:t>9</w:t>
      </w:r>
      <w:r>
        <w:rPr>
          <w:rFonts w:ascii="宋体" w:eastAsia="宋体" w:hAnsi="宋体" w:cs="宋体"/>
        </w:rPr>
        <w:t>显示了补偿前后平均同步误差的变化。可以看出，当网络规模达到</w:t>
      </w:r>
      <w:r>
        <w:t>10,000</w:t>
      </w:r>
      <w:r>
        <w:rPr>
          <w:rFonts w:ascii="宋体" w:eastAsia="宋体" w:hAnsi="宋体" w:cs="宋体"/>
        </w:rPr>
        <w:t>或更大时，补偿前的平均同步误差达到约</w:t>
      </w:r>
      <w:r>
        <w:t>10</w:t>
      </w:r>
      <w:r>
        <w:rPr>
          <w:rFonts w:ascii="宋体" w:eastAsia="宋体" w:hAnsi="宋体" w:cs="宋体"/>
        </w:rPr>
        <w:t>微秒。然而，经过补偿后，平均同步误差被控制在</w:t>
      </w:r>
      <w:r>
        <w:t>900ns</w:t>
      </w:r>
      <w:r>
        <w:rPr>
          <w:rFonts w:ascii="宋体" w:eastAsia="宋体" w:hAnsi="宋体" w:cs="宋体"/>
        </w:rPr>
        <w:t>以内，有效地提高了使用集成</w:t>
      </w:r>
      <w:r>
        <w:t>5G</w:t>
      </w:r>
      <w:r>
        <w:rPr>
          <w:rFonts w:ascii="宋体" w:eastAsia="宋体" w:hAnsi="宋体" w:cs="宋体"/>
        </w:rPr>
        <w:t>和</w:t>
      </w:r>
      <w:r>
        <w:t>TSN</w:t>
      </w:r>
      <w:r>
        <w:rPr>
          <w:rFonts w:ascii="宋体" w:eastAsia="宋体" w:hAnsi="宋体" w:cs="宋体"/>
        </w:rPr>
        <w:t>的系统的同步精度。</w:t>
      </w:r>
    </w:p>
    <w:p w:rsidR="001667FC" w:rsidRDefault="00B03795">
      <w:pPr>
        <w:spacing w:after="240" w:line="259" w:lineRule="auto"/>
        <w:ind w:left="285" w:firstLine="0"/>
        <w:jc w:val="left"/>
      </w:pPr>
      <w:r>
        <w:rPr>
          <w:noProof/>
        </w:rPr>
        <w:drawing>
          <wp:inline distT="0" distB="0" distL="0" distR="0">
            <wp:extent cx="4572008" cy="2288311"/>
            <wp:effectExtent l="0" t="0" r="0" b="0"/>
            <wp:docPr id="24571" name="Picture 24571"/>
            <wp:cNvGraphicFramePr/>
            <a:graphic xmlns:a="http://schemas.openxmlformats.org/drawingml/2006/main">
              <a:graphicData uri="http://schemas.openxmlformats.org/drawingml/2006/picture">
                <pic:pic xmlns:pic="http://schemas.openxmlformats.org/drawingml/2006/picture">
                  <pic:nvPicPr>
                    <pic:cNvPr id="24571" name="Picture 24571"/>
                    <pic:cNvPicPr/>
                  </pic:nvPicPr>
                  <pic:blipFill>
                    <a:blip r:embed="rId72"/>
                    <a:stretch>
                      <a:fillRect/>
                    </a:stretch>
                  </pic:blipFill>
                  <pic:spPr>
                    <a:xfrm>
                      <a:off x="0" y="0"/>
                      <a:ext cx="4572008" cy="2288311"/>
                    </a:xfrm>
                    <a:prstGeom prst="rect">
                      <a:avLst/>
                    </a:prstGeom>
                  </pic:spPr>
                </pic:pic>
              </a:graphicData>
            </a:graphic>
          </wp:inline>
        </w:drawing>
      </w:r>
    </w:p>
    <w:p w:rsidR="001667FC" w:rsidRDefault="00B03795">
      <w:pPr>
        <w:tabs>
          <w:tab w:val="center" w:pos="1037"/>
          <w:tab w:val="center" w:pos="4276"/>
        </w:tabs>
        <w:spacing w:after="748" w:line="265" w:lineRule="auto"/>
        <w:ind w:left="0" w:firstLine="0"/>
        <w:jc w:val="left"/>
      </w:pPr>
      <w:r>
        <w:rPr>
          <w:rFonts w:ascii="Calibri" w:eastAsia="Calibri" w:hAnsi="Calibri" w:cs="Calibri"/>
          <w:sz w:val="22"/>
        </w:rPr>
        <w:tab/>
      </w:r>
      <w:r>
        <w:rPr>
          <w:rFonts w:ascii="宋体" w:eastAsia="宋体" w:hAnsi="宋体" w:cs="宋体"/>
          <w:sz w:val="22"/>
        </w:rPr>
        <w:t>图</w:t>
      </w:r>
      <w:r>
        <w:rPr>
          <w:rFonts w:ascii="宋体" w:eastAsia="宋体" w:hAnsi="宋体" w:cs="宋体"/>
          <w:sz w:val="22"/>
        </w:rPr>
        <w:t xml:space="preserve"> </w:t>
      </w:r>
      <w:r>
        <w:rPr>
          <w:sz w:val="22"/>
        </w:rPr>
        <w:t>4-8</w:t>
      </w:r>
      <w:r>
        <w:rPr>
          <w:sz w:val="22"/>
        </w:rPr>
        <w:tab/>
        <w:t>Comparison of error probability after timestamp compensation</w:t>
      </w:r>
    </w:p>
    <w:p w:rsidR="001667FC" w:rsidRDefault="00B03795">
      <w:pPr>
        <w:spacing w:after="238" w:line="259" w:lineRule="auto"/>
        <w:ind w:left="285" w:firstLine="0"/>
        <w:jc w:val="left"/>
      </w:pPr>
      <w:r>
        <w:rPr>
          <w:noProof/>
        </w:rPr>
        <w:lastRenderedPageBreak/>
        <w:drawing>
          <wp:inline distT="0" distB="0" distL="0" distR="0">
            <wp:extent cx="4572000" cy="3429000"/>
            <wp:effectExtent l="0" t="0" r="0" b="0"/>
            <wp:docPr id="24575" name="Picture 24575"/>
            <wp:cNvGraphicFramePr/>
            <a:graphic xmlns:a="http://schemas.openxmlformats.org/drawingml/2006/main">
              <a:graphicData uri="http://schemas.openxmlformats.org/drawingml/2006/picture">
                <pic:pic xmlns:pic="http://schemas.openxmlformats.org/drawingml/2006/picture">
                  <pic:nvPicPr>
                    <pic:cNvPr id="24575" name="Picture 24575"/>
                    <pic:cNvPicPr/>
                  </pic:nvPicPr>
                  <pic:blipFill>
                    <a:blip r:embed="rId73"/>
                    <a:stretch>
                      <a:fillRect/>
                    </a:stretch>
                  </pic:blipFill>
                  <pic:spPr>
                    <a:xfrm>
                      <a:off x="0" y="0"/>
                      <a:ext cx="4572000" cy="3429000"/>
                    </a:xfrm>
                    <a:prstGeom prst="rect">
                      <a:avLst/>
                    </a:prstGeom>
                  </pic:spPr>
                </pic:pic>
              </a:graphicData>
            </a:graphic>
          </wp:inline>
        </w:drawing>
      </w:r>
    </w:p>
    <w:p w:rsidR="001667FC" w:rsidRDefault="00B03795">
      <w:pPr>
        <w:tabs>
          <w:tab w:val="center" w:pos="2641"/>
          <w:tab w:val="center" w:pos="4276"/>
        </w:tabs>
        <w:spacing w:after="425" w:line="265" w:lineRule="auto"/>
        <w:ind w:left="0" w:firstLine="0"/>
        <w:jc w:val="left"/>
      </w:pPr>
      <w:r>
        <w:rPr>
          <w:rFonts w:ascii="Calibri" w:eastAsia="Calibri" w:hAnsi="Calibri" w:cs="Calibri"/>
          <w:sz w:val="22"/>
        </w:rPr>
        <w:tab/>
      </w:r>
      <w:r>
        <w:rPr>
          <w:rFonts w:ascii="宋体" w:eastAsia="宋体" w:hAnsi="宋体" w:cs="宋体"/>
          <w:sz w:val="22"/>
        </w:rPr>
        <w:t>图</w:t>
      </w:r>
      <w:r>
        <w:rPr>
          <w:rFonts w:ascii="宋体" w:eastAsia="宋体" w:hAnsi="宋体" w:cs="宋体"/>
          <w:sz w:val="22"/>
        </w:rPr>
        <w:t xml:space="preserve"> </w:t>
      </w:r>
      <w:r>
        <w:rPr>
          <w:sz w:val="22"/>
        </w:rPr>
        <w:t>4-9</w:t>
      </w:r>
      <w:r>
        <w:rPr>
          <w:sz w:val="22"/>
        </w:rPr>
        <w:tab/>
        <w:t xml:space="preserve">Average </w:t>
      </w:r>
      <w:r>
        <w:rPr>
          <w:sz w:val="22"/>
        </w:rPr>
        <w:t>error comparison</w:t>
      </w:r>
    </w:p>
    <w:p w:rsidR="001667FC" w:rsidRDefault="00B03795">
      <w:pPr>
        <w:spacing w:after="208" w:line="259" w:lineRule="auto"/>
        <w:ind w:left="194" w:firstLine="0"/>
        <w:jc w:val="left"/>
      </w:pPr>
      <w:r>
        <w:rPr>
          <w:noProof/>
        </w:rPr>
        <w:lastRenderedPageBreak/>
        <w:drawing>
          <wp:inline distT="0" distB="0" distL="0" distR="0">
            <wp:extent cx="4687755" cy="3437687"/>
            <wp:effectExtent l="0" t="0" r="0" b="0"/>
            <wp:docPr id="24604" name="Picture 24604"/>
            <wp:cNvGraphicFramePr/>
            <a:graphic xmlns:a="http://schemas.openxmlformats.org/drawingml/2006/main">
              <a:graphicData uri="http://schemas.openxmlformats.org/drawingml/2006/picture">
                <pic:pic xmlns:pic="http://schemas.openxmlformats.org/drawingml/2006/picture">
                  <pic:nvPicPr>
                    <pic:cNvPr id="24604" name="Picture 24604"/>
                    <pic:cNvPicPr/>
                  </pic:nvPicPr>
                  <pic:blipFill>
                    <a:blip r:embed="rId24"/>
                    <a:stretch>
                      <a:fillRect/>
                    </a:stretch>
                  </pic:blipFill>
                  <pic:spPr>
                    <a:xfrm>
                      <a:off x="0" y="0"/>
                      <a:ext cx="4687755" cy="3437687"/>
                    </a:xfrm>
                    <a:prstGeom prst="rect">
                      <a:avLst/>
                    </a:prstGeom>
                  </pic:spPr>
                </pic:pic>
              </a:graphicData>
            </a:graphic>
          </wp:inline>
        </w:drawing>
      </w:r>
    </w:p>
    <w:p w:rsidR="001667FC" w:rsidRDefault="00B03795">
      <w:pPr>
        <w:spacing w:after="0" w:line="265" w:lineRule="auto"/>
        <w:ind w:left="2082" w:right="2483" w:firstLine="376"/>
        <w:jc w:val="left"/>
      </w:pPr>
      <w:r>
        <w:rPr>
          <w:rFonts w:ascii="宋体" w:eastAsia="宋体" w:hAnsi="宋体" w:cs="宋体"/>
          <w:sz w:val="22"/>
        </w:rPr>
        <w:t>图</w:t>
      </w:r>
      <w:r>
        <w:rPr>
          <w:rFonts w:ascii="宋体" w:eastAsia="宋体" w:hAnsi="宋体" w:cs="宋体"/>
          <w:sz w:val="22"/>
        </w:rPr>
        <w:t xml:space="preserve"> </w:t>
      </w:r>
      <w:r>
        <w:rPr>
          <w:sz w:val="22"/>
        </w:rPr>
        <w:t xml:space="preserve">4-10 </w:t>
      </w:r>
      <w:r>
        <w:rPr>
          <w:rFonts w:ascii="宋体" w:eastAsia="宋体" w:hAnsi="宋体" w:cs="宋体"/>
          <w:sz w:val="22"/>
        </w:rPr>
        <w:t>内热源沿径向的分布</w:t>
      </w:r>
      <w:r>
        <w:rPr>
          <w:rFonts w:ascii="黑体" w:eastAsia="黑体" w:hAnsi="黑体" w:cs="黑体"/>
        </w:rPr>
        <w:t>表</w:t>
      </w:r>
      <w:r>
        <w:rPr>
          <w:rFonts w:ascii="黑体" w:eastAsia="黑体" w:hAnsi="黑体" w:cs="黑体"/>
        </w:rPr>
        <w:t xml:space="preserve"> </w:t>
      </w:r>
      <w:r>
        <w:t xml:space="preserve">4-10 </w:t>
      </w:r>
      <w:r>
        <w:rPr>
          <w:rFonts w:ascii="黑体" w:eastAsia="黑体" w:hAnsi="黑体" w:cs="黑体"/>
        </w:rPr>
        <w:t>高频感应加热的基本参数</w:t>
      </w:r>
    </w:p>
    <w:tbl>
      <w:tblPr>
        <w:tblStyle w:val="TableGrid"/>
        <w:tblW w:w="6966" w:type="dxa"/>
        <w:tblInd w:w="403" w:type="dxa"/>
        <w:tblCellMar>
          <w:top w:w="1" w:type="dxa"/>
          <w:left w:w="124" w:type="dxa"/>
          <w:bottom w:w="0" w:type="dxa"/>
          <w:right w:w="124" w:type="dxa"/>
        </w:tblCellMar>
        <w:tblLook w:val="04A0" w:firstRow="1" w:lastRow="0" w:firstColumn="1" w:lastColumn="0" w:noHBand="0" w:noVBand="1"/>
      </w:tblPr>
      <w:tblGrid>
        <w:gridCol w:w="1203"/>
        <w:gridCol w:w="1921"/>
        <w:gridCol w:w="1682"/>
        <w:gridCol w:w="2160"/>
      </w:tblGrid>
      <w:tr w:rsidR="001667FC">
        <w:trPr>
          <w:trHeight w:val="265"/>
        </w:trPr>
        <w:tc>
          <w:tcPr>
            <w:tcW w:w="1203" w:type="dxa"/>
            <w:tcBorders>
              <w:top w:val="single" w:sz="3" w:space="0" w:color="000000"/>
              <w:left w:val="single" w:sz="3" w:space="0" w:color="000000"/>
              <w:bottom w:val="nil"/>
              <w:right w:val="single" w:sz="3" w:space="0" w:color="000000"/>
            </w:tcBorders>
          </w:tcPr>
          <w:p w:rsidR="001667FC" w:rsidRDefault="00B03795">
            <w:pPr>
              <w:spacing w:after="0" w:line="259" w:lineRule="auto"/>
              <w:ind w:left="0" w:firstLine="0"/>
            </w:pPr>
            <w:r>
              <w:rPr>
                <w:rFonts w:ascii="宋体" w:eastAsia="宋体" w:hAnsi="宋体" w:cs="宋体"/>
              </w:rPr>
              <w:t>感应频率</w:t>
            </w:r>
          </w:p>
        </w:tc>
        <w:tc>
          <w:tcPr>
            <w:tcW w:w="1921" w:type="dxa"/>
            <w:tcBorders>
              <w:top w:val="single" w:sz="3" w:space="0" w:color="000000"/>
              <w:left w:val="single" w:sz="3" w:space="0" w:color="000000"/>
              <w:bottom w:val="nil"/>
              <w:right w:val="single" w:sz="3" w:space="0" w:color="000000"/>
            </w:tcBorders>
          </w:tcPr>
          <w:p w:rsidR="001667FC" w:rsidRDefault="00B03795">
            <w:pPr>
              <w:spacing w:after="0" w:line="259" w:lineRule="auto"/>
              <w:ind w:left="0" w:firstLine="0"/>
            </w:pPr>
            <w:r>
              <w:rPr>
                <w:rFonts w:ascii="宋体" w:eastAsia="宋体" w:hAnsi="宋体" w:cs="宋体"/>
              </w:rPr>
              <w:t>感应发生器功率</w:t>
            </w:r>
          </w:p>
        </w:tc>
        <w:tc>
          <w:tcPr>
            <w:tcW w:w="1682" w:type="dxa"/>
            <w:tcBorders>
              <w:top w:val="single" w:sz="3" w:space="0" w:color="000000"/>
              <w:left w:val="single" w:sz="3" w:space="0" w:color="000000"/>
              <w:bottom w:val="nil"/>
              <w:right w:val="single" w:sz="3" w:space="0" w:color="000000"/>
            </w:tcBorders>
          </w:tcPr>
          <w:p w:rsidR="001667FC" w:rsidRDefault="00B03795">
            <w:pPr>
              <w:spacing w:after="0" w:line="259" w:lineRule="auto"/>
              <w:ind w:left="0" w:firstLine="0"/>
            </w:pPr>
            <w:r>
              <w:rPr>
                <w:rFonts w:ascii="宋体" w:eastAsia="宋体" w:hAnsi="宋体" w:cs="宋体"/>
              </w:rPr>
              <w:t>工件移动速度</w:t>
            </w:r>
          </w:p>
        </w:tc>
        <w:tc>
          <w:tcPr>
            <w:tcW w:w="2160" w:type="dxa"/>
            <w:tcBorders>
              <w:top w:val="single" w:sz="3" w:space="0" w:color="000000"/>
              <w:left w:val="single" w:sz="3" w:space="0" w:color="000000"/>
              <w:bottom w:val="nil"/>
              <w:right w:val="single" w:sz="3" w:space="0" w:color="000000"/>
            </w:tcBorders>
          </w:tcPr>
          <w:p w:rsidR="001667FC" w:rsidRDefault="00B03795">
            <w:pPr>
              <w:spacing w:after="0" w:line="259" w:lineRule="auto"/>
              <w:ind w:left="0" w:firstLine="0"/>
            </w:pPr>
            <w:r>
              <w:rPr>
                <w:rFonts w:ascii="宋体" w:eastAsia="宋体" w:hAnsi="宋体" w:cs="宋体"/>
              </w:rPr>
              <w:t>感应圈与零件间隙</w:t>
            </w:r>
          </w:p>
        </w:tc>
      </w:tr>
      <w:tr w:rsidR="001667FC">
        <w:trPr>
          <w:trHeight w:val="321"/>
        </w:trPr>
        <w:tc>
          <w:tcPr>
            <w:tcW w:w="1203" w:type="dxa"/>
            <w:tcBorders>
              <w:top w:val="nil"/>
              <w:left w:val="single" w:sz="3" w:space="0" w:color="000000"/>
              <w:bottom w:val="single" w:sz="3" w:space="0" w:color="000000"/>
              <w:right w:val="single" w:sz="3" w:space="0" w:color="000000"/>
            </w:tcBorders>
          </w:tcPr>
          <w:p w:rsidR="001667FC" w:rsidRDefault="00B03795">
            <w:pPr>
              <w:spacing w:after="0" w:line="259" w:lineRule="auto"/>
              <w:ind w:left="13" w:firstLine="0"/>
            </w:pPr>
            <w:r>
              <w:rPr>
                <w:rFonts w:ascii="宋体" w:eastAsia="宋体" w:hAnsi="宋体" w:cs="宋体"/>
              </w:rPr>
              <w:t>（</w:t>
            </w:r>
            <w:r>
              <w:t>KHz</w:t>
            </w:r>
            <w:r>
              <w:rPr>
                <w:rFonts w:ascii="宋体" w:eastAsia="宋体" w:hAnsi="宋体" w:cs="宋体"/>
              </w:rPr>
              <w:t>）</w:t>
            </w:r>
          </w:p>
        </w:tc>
        <w:tc>
          <w:tcPr>
            <w:tcW w:w="1921" w:type="dxa"/>
            <w:tcBorders>
              <w:top w:val="nil"/>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w:t>
            </w:r>
            <w:r>
              <w:rPr>
                <w:rFonts w:ascii="Cambria" w:eastAsia="Cambria" w:hAnsi="Cambria" w:cs="Cambria"/>
              </w:rPr>
              <w:t>×</w:t>
            </w:r>
            <w:r>
              <w:t>80Kw)</w:t>
            </w:r>
          </w:p>
        </w:tc>
        <w:tc>
          <w:tcPr>
            <w:tcW w:w="1682" w:type="dxa"/>
            <w:tcBorders>
              <w:top w:val="nil"/>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(mm/min)</w:t>
            </w:r>
          </w:p>
        </w:tc>
        <w:tc>
          <w:tcPr>
            <w:tcW w:w="2160" w:type="dxa"/>
            <w:tcBorders>
              <w:top w:val="nil"/>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(mm)</w:t>
            </w:r>
          </w:p>
        </w:tc>
      </w:tr>
      <w:tr w:rsidR="001667FC">
        <w:trPr>
          <w:trHeight w:val="297"/>
        </w:trPr>
        <w:tc>
          <w:tcPr>
            <w:tcW w:w="1203"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250</w:t>
            </w:r>
          </w:p>
        </w:tc>
        <w:tc>
          <w:tcPr>
            <w:tcW w:w="1921"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88</w:t>
            </w:r>
          </w:p>
        </w:tc>
        <w:tc>
          <w:tcPr>
            <w:tcW w:w="1682"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5900</w:t>
            </w:r>
          </w:p>
        </w:tc>
        <w:tc>
          <w:tcPr>
            <w:tcW w:w="216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1.65</w:t>
            </w:r>
          </w:p>
        </w:tc>
      </w:tr>
      <w:tr w:rsidR="001667FC">
        <w:trPr>
          <w:trHeight w:val="297"/>
        </w:trPr>
        <w:tc>
          <w:tcPr>
            <w:tcW w:w="1203"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250</w:t>
            </w:r>
          </w:p>
        </w:tc>
        <w:tc>
          <w:tcPr>
            <w:tcW w:w="1921"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88</w:t>
            </w:r>
          </w:p>
        </w:tc>
        <w:tc>
          <w:tcPr>
            <w:tcW w:w="1682"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5900</w:t>
            </w:r>
          </w:p>
        </w:tc>
        <w:tc>
          <w:tcPr>
            <w:tcW w:w="216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1.65</w:t>
            </w:r>
          </w:p>
        </w:tc>
      </w:tr>
      <w:tr w:rsidR="001667FC">
        <w:trPr>
          <w:trHeight w:val="297"/>
        </w:trPr>
        <w:tc>
          <w:tcPr>
            <w:tcW w:w="1203"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250</w:t>
            </w:r>
          </w:p>
        </w:tc>
        <w:tc>
          <w:tcPr>
            <w:tcW w:w="1921"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88</w:t>
            </w:r>
          </w:p>
        </w:tc>
        <w:tc>
          <w:tcPr>
            <w:tcW w:w="1682"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5900</w:t>
            </w:r>
          </w:p>
        </w:tc>
        <w:tc>
          <w:tcPr>
            <w:tcW w:w="216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1.65</w:t>
            </w:r>
          </w:p>
        </w:tc>
      </w:tr>
      <w:tr w:rsidR="001667FC">
        <w:trPr>
          <w:trHeight w:val="297"/>
        </w:trPr>
        <w:tc>
          <w:tcPr>
            <w:tcW w:w="1203"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250</w:t>
            </w:r>
          </w:p>
        </w:tc>
        <w:tc>
          <w:tcPr>
            <w:tcW w:w="1921"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88</w:t>
            </w:r>
          </w:p>
        </w:tc>
        <w:tc>
          <w:tcPr>
            <w:tcW w:w="1682"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5900</w:t>
            </w:r>
          </w:p>
        </w:tc>
        <w:tc>
          <w:tcPr>
            <w:tcW w:w="216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1.65</w:t>
            </w:r>
          </w:p>
        </w:tc>
      </w:tr>
      <w:tr w:rsidR="001667FC">
        <w:trPr>
          <w:trHeight w:val="297"/>
        </w:trPr>
        <w:tc>
          <w:tcPr>
            <w:tcW w:w="1203"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250</w:t>
            </w:r>
          </w:p>
        </w:tc>
        <w:tc>
          <w:tcPr>
            <w:tcW w:w="1921"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88</w:t>
            </w:r>
          </w:p>
        </w:tc>
        <w:tc>
          <w:tcPr>
            <w:tcW w:w="1682"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5900</w:t>
            </w:r>
          </w:p>
        </w:tc>
        <w:tc>
          <w:tcPr>
            <w:tcW w:w="216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1.65</w:t>
            </w:r>
          </w:p>
        </w:tc>
      </w:tr>
      <w:tr w:rsidR="001667FC">
        <w:trPr>
          <w:trHeight w:val="297"/>
        </w:trPr>
        <w:tc>
          <w:tcPr>
            <w:tcW w:w="1203"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250</w:t>
            </w:r>
          </w:p>
        </w:tc>
        <w:tc>
          <w:tcPr>
            <w:tcW w:w="1921"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88</w:t>
            </w:r>
          </w:p>
        </w:tc>
        <w:tc>
          <w:tcPr>
            <w:tcW w:w="1682"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5900</w:t>
            </w:r>
          </w:p>
        </w:tc>
        <w:tc>
          <w:tcPr>
            <w:tcW w:w="216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1.65</w:t>
            </w:r>
          </w:p>
        </w:tc>
      </w:tr>
      <w:tr w:rsidR="001667FC">
        <w:trPr>
          <w:trHeight w:val="297"/>
        </w:trPr>
        <w:tc>
          <w:tcPr>
            <w:tcW w:w="1203"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250</w:t>
            </w:r>
          </w:p>
        </w:tc>
        <w:tc>
          <w:tcPr>
            <w:tcW w:w="1921"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88</w:t>
            </w:r>
          </w:p>
        </w:tc>
        <w:tc>
          <w:tcPr>
            <w:tcW w:w="1682"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5900</w:t>
            </w:r>
          </w:p>
        </w:tc>
        <w:tc>
          <w:tcPr>
            <w:tcW w:w="216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1.65</w:t>
            </w:r>
          </w:p>
        </w:tc>
      </w:tr>
      <w:tr w:rsidR="001667FC">
        <w:trPr>
          <w:trHeight w:val="297"/>
        </w:trPr>
        <w:tc>
          <w:tcPr>
            <w:tcW w:w="1203"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250</w:t>
            </w:r>
          </w:p>
        </w:tc>
        <w:tc>
          <w:tcPr>
            <w:tcW w:w="1921"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88</w:t>
            </w:r>
          </w:p>
        </w:tc>
        <w:tc>
          <w:tcPr>
            <w:tcW w:w="1682"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5900</w:t>
            </w:r>
          </w:p>
        </w:tc>
        <w:tc>
          <w:tcPr>
            <w:tcW w:w="216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1.65</w:t>
            </w:r>
          </w:p>
        </w:tc>
      </w:tr>
    </w:tbl>
    <w:p w:rsidR="001667FC" w:rsidRDefault="00B03795">
      <w:pPr>
        <w:pStyle w:val="2"/>
        <w:spacing w:after="254"/>
        <w:ind w:left="10"/>
      </w:pPr>
      <w:r>
        <w:lastRenderedPageBreak/>
        <w:t xml:space="preserve">4.1 </w:t>
      </w:r>
      <w:r>
        <w:rPr>
          <w:rFonts w:ascii="黑体" w:eastAsia="黑体" w:hAnsi="黑体" w:cs="黑体"/>
        </w:rPr>
        <w:t>图表格式</w:t>
      </w:r>
    </w:p>
    <w:p w:rsidR="001667FC" w:rsidRDefault="00B03795">
      <w:pPr>
        <w:pStyle w:val="2"/>
        <w:spacing w:after="439"/>
        <w:ind w:left="10"/>
      </w:pPr>
      <w:r>
        <w:t xml:space="preserve">4.2 </w:t>
      </w:r>
      <w:r>
        <w:rPr>
          <w:rFonts w:ascii="黑体" w:eastAsia="黑体" w:hAnsi="黑体" w:cs="黑体"/>
        </w:rPr>
        <w:t>公式格式</w:t>
      </w:r>
    </w:p>
    <w:p w:rsidR="001667FC" w:rsidRDefault="00B03795">
      <w:pPr>
        <w:tabs>
          <w:tab w:val="center" w:pos="3698"/>
          <w:tab w:val="center" w:pos="7541"/>
        </w:tabs>
        <w:spacing w:after="0" w:line="265" w:lineRule="auto"/>
        <w:ind w:lef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04242" cy="6096"/>
                <wp:effectExtent l="0" t="0" r="0" b="0"/>
                <wp:docPr id="113456" name="Group 113456"/>
                <wp:cNvGraphicFramePr/>
                <a:graphic xmlns:a="http://schemas.openxmlformats.org/drawingml/2006/main">
                  <a:graphicData uri="http://schemas.microsoft.com/office/word/2010/wordprocessingGroup">
                    <wpg:wgp>
                      <wpg:cNvGrpSpPr/>
                      <wpg:grpSpPr>
                        <a:xfrm>
                          <a:off x="0" y="0"/>
                          <a:ext cx="104242" cy="6096"/>
                          <a:chOff x="0" y="0"/>
                          <a:chExt cx="104242" cy="6096"/>
                        </a:xfrm>
                      </wpg:grpSpPr>
                      <wps:wsp>
                        <wps:cNvPr id="24765" name="Shape 24765"/>
                        <wps:cNvSpPr/>
                        <wps:spPr>
                          <a:xfrm>
                            <a:off x="0" y="0"/>
                            <a:ext cx="104242" cy="0"/>
                          </a:xfrm>
                          <a:custGeom>
                            <a:avLst/>
                            <a:gdLst/>
                            <a:ahLst/>
                            <a:cxnLst/>
                            <a:rect l="0" t="0" r="0" b="0"/>
                            <a:pathLst>
                              <a:path w="104242">
                                <a:moveTo>
                                  <a:pt x="0" y="0"/>
                                </a:moveTo>
                                <a:lnTo>
                                  <a:pt x="104242"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456" style="width:8.20799pt;height:0.48pt;mso-position-horizontal-relative:char;mso-position-vertical-relative:line" coordsize="1042,60">
                <v:shape id="Shape 24765" style="position:absolute;width:1042;height:0;left:0;top:0;" coordsize="104242,0" path="m0,0l104242,0">
                  <v:stroke weight="0.48pt" endcap="flat" joinstyle="miter" miterlimit="10" on="true" color="#000000"/>
                  <v:fill on="false" color="#000000" opacity="0"/>
                </v:shape>
              </v:group>
            </w:pict>
          </mc:Fallback>
        </mc:AlternateContent>
      </w:r>
      <w:r>
        <w:rPr>
          <w:sz w:val="37"/>
          <w:vertAlign w:val="superscript"/>
        </w:rPr>
        <w:t xml:space="preserve">1 </w:t>
      </w:r>
      <w:r>
        <w:t>∇</w:t>
      </w:r>
      <w:r>
        <w:rPr>
          <w:vertAlign w:val="superscript"/>
        </w:rPr>
        <w:t>2</w:t>
      </w:r>
      <w:r>
        <w:rPr>
          <w:i/>
        </w:rPr>
        <w:t>A</w:t>
      </w:r>
      <w:r>
        <w:rPr>
          <w:rFonts w:ascii="Cambria" w:eastAsia="Cambria" w:hAnsi="Cambria" w:cs="Cambria"/>
        </w:rPr>
        <w:t>−</w:t>
      </w:r>
      <w:r>
        <w:rPr>
          <w:rFonts w:ascii="Cambria" w:eastAsia="Cambria" w:hAnsi="Cambria" w:cs="Cambria"/>
        </w:rPr>
        <w:t xml:space="preserve"> </w:t>
      </w:r>
      <w:r>
        <w:rPr>
          <w:i/>
        </w:rPr>
        <w:t>jωσA</w:t>
      </w:r>
      <w:r>
        <w:rPr>
          <w:rFonts w:ascii="Cambria" w:eastAsia="Cambria" w:hAnsi="Cambria" w:cs="Cambria"/>
        </w:rPr>
        <w:t>−</w:t>
      </w:r>
      <w:r>
        <w:t>∇</w:t>
      </w:r>
      <w:r>
        <w:rPr>
          <w:rFonts w:ascii="Cambria" w:eastAsia="Cambria" w:hAnsi="Cambria" w:cs="Cambria"/>
        </w:rPr>
        <w:t xml:space="preserve">( </w:t>
      </w:r>
      <w:r>
        <w:rPr>
          <w:rFonts w:ascii="Calibri" w:eastAsia="Calibri" w:hAnsi="Calibri" w:cs="Calibri"/>
          <w:noProof/>
          <w:sz w:val="22"/>
        </w:rPr>
        <mc:AlternateContent>
          <mc:Choice Requires="wpg">
            <w:drawing>
              <wp:inline distT="0" distB="0" distL="0" distR="0">
                <wp:extent cx="104242" cy="6096"/>
                <wp:effectExtent l="0" t="0" r="0" b="0"/>
                <wp:docPr id="113457" name="Group 113457"/>
                <wp:cNvGraphicFramePr/>
                <a:graphic xmlns:a="http://schemas.openxmlformats.org/drawingml/2006/main">
                  <a:graphicData uri="http://schemas.microsoft.com/office/word/2010/wordprocessingGroup">
                    <wpg:wgp>
                      <wpg:cNvGrpSpPr/>
                      <wpg:grpSpPr>
                        <a:xfrm>
                          <a:off x="0" y="0"/>
                          <a:ext cx="104242" cy="6096"/>
                          <a:chOff x="0" y="0"/>
                          <a:chExt cx="104242" cy="6096"/>
                        </a:xfrm>
                      </wpg:grpSpPr>
                      <wps:wsp>
                        <wps:cNvPr id="24778" name="Shape 24778"/>
                        <wps:cNvSpPr/>
                        <wps:spPr>
                          <a:xfrm>
                            <a:off x="0" y="0"/>
                            <a:ext cx="104242" cy="0"/>
                          </a:xfrm>
                          <a:custGeom>
                            <a:avLst/>
                            <a:gdLst/>
                            <a:ahLst/>
                            <a:cxnLst/>
                            <a:rect l="0" t="0" r="0" b="0"/>
                            <a:pathLst>
                              <a:path w="104242">
                                <a:moveTo>
                                  <a:pt x="0" y="0"/>
                                </a:moveTo>
                                <a:lnTo>
                                  <a:pt x="104242"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457" style="width:8.20801pt;height:0.48pt;mso-position-horizontal-relative:char;mso-position-vertical-relative:line" coordsize="1042,60">
                <v:shape id="Shape 24778" style="position:absolute;width:1042;height:0;left:0;top:0;" coordsize="104242,0" path="m0,0l104242,0">
                  <v:stroke weight="0.48pt" endcap="flat" joinstyle="miter" miterlimit="10" on="true" color="#000000"/>
                  <v:fill on="false" color="#000000" opacity="0"/>
                </v:shape>
              </v:group>
            </w:pict>
          </mc:Fallback>
        </mc:AlternateContent>
      </w:r>
      <w:proofErr w:type="gramStart"/>
      <w:r>
        <w:rPr>
          <w:sz w:val="37"/>
          <w:vertAlign w:val="superscript"/>
        </w:rPr>
        <w:t xml:space="preserve">1 </w:t>
      </w:r>
      <w:r>
        <w:rPr>
          <w:rFonts w:ascii="Cambria" w:eastAsia="Cambria" w:hAnsi="Cambria" w:cs="Cambria"/>
        </w:rPr>
        <w:t>)</w:t>
      </w:r>
      <w:proofErr w:type="gramEnd"/>
      <w:r>
        <w:rPr>
          <w:rFonts w:ascii="Cambria" w:eastAsia="Cambria" w:hAnsi="Cambria" w:cs="Cambria"/>
        </w:rPr>
        <w:t>×(</w:t>
      </w:r>
      <w:r>
        <w:t>∇</w:t>
      </w:r>
      <w:r>
        <w:rPr>
          <w:rFonts w:ascii="Cambria" w:eastAsia="Cambria" w:hAnsi="Cambria" w:cs="Cambria"/>
        </w:rPr>
        <w:t>×</w:t>
      </w:r>
      <w:r>
        <w:rPr>
          <w:i/>
        </w:rPr>
        <w:t>A</w:t>
      </w:r>
      <w:r>
        <w:rPr>
          <w:rFonts w:ascii="Cambria" w:eastAsia="Cambria" w:hAnsi="Cambria" w:cs="Cambria"/>
        </w:rPr>
        <w:t>)+</w:t>
      </w:r>
      <w:r>
        <w:rPr>
          <w:i/>
        </w:rPr>
        <w:t>J</w:t>
      </w:r>
      <w:r>
        <w:rPr>
          <w:vertAlign w:val="subscript"/>
        </w:rPr>
        <w:t xml:space="preserve">0 </w:t>
      </w:r>
      <w:r>
        <w:rPr>
          <w:rFonts w:ascii="Cambria" w:eastAsia="Cambria" w:hAnsi="Cambria" w:cs="Cambria"/>
        </w:rPr>
        <w:t xml:space="preserve">= </w:t>
      </w:r>
      <w:r>
        <w:t>0</w:t>
      </w:r>
      <w:r>
        <w:tab/>
        <w:t>(4.1)</w:t>
      </w:r>
    </w:p>
    <w:p w:rsidR="001667FC" w:rsidRDefault="00B03795">
      <w:pPr>
        <w:tabs>
          <w:tab w:val="center" w:pos="1699"/>
          <w:tab w:val="center" w:pos="3700"/>
        </w:tabs>
        <w:spacing w:after="0" w:line="259" w:lineRule="auto"/>
        <w:ind w:left="0" w:firstLine="0"/>
        <w:jc w:val="left"/>
      </w:pPr>
      <w:r>
        <w:rPr>
          <w:rFonts w:ascii="Calibri" w:eastAsia="Calibri" w:hAnsi="Calibri" w:cs="Calibri"/>
          <w:sz w:val="22"/>
        </w:rPr>
        <w:tab/>
      </w:r>
      <w:r>
        <w:rPr>
          <w:i/>
        </w:rPr>
        <w:t>µ</w:t>
      </w:r>
      <w:r>
        <w:rPr>
          <w:i/>
        </w:rPr>
        <w:tab/>
        <w:t>µ</w:t>
      </w:r>
    </w:p>
    <w:p w:rsidR="001667FC" w:rsidRDefault="00B03795">
      <w:pPr>
        <w:spacing w:after="0" w:line="259" w:lineRule="auto"/>
        <w:ind w:left="0" w:firstLine="0"/>
        <w:jc w:val="left"/>
      </w:pPr>
      <w:r>
        <w:rPr>
          <w:rFonts w:ascii="黑体" w:eastAsia="黑体" w:hAnsi="黑体" w:cs="黑体"/>
        </w:rPr>
        <w:t>续表</w:t>
      </w:r>
    </w:p>
    <w:tbl>
      <w:tblPr>
        <w:tblStyle w:val="TableGrid"/>
        <w:tblW w:w="6966" w:type="dxa"/>
        <w:tblInd w:w="403" w:type="dxa"/>
        <w:tblCellMar>
          <w:top w:w="1" w:type="dxa"/>
          <w:left w:w="124" w:type="dxa"/>
          <w:bottom w:w="0" w:type="dxa"/>
          <w:right w:w="124" w:type="dxa"/>
        </w:tblCellMar>
        <w:tblLook w:val="04A0" w:firstRow="1" w:lastRow="0" w:firstColumn="1" w:lastColumn="0" w:noHBand="0" w:noVBand="1"/>
      </w:tblPr>
      <w:tblGrid>
        <w:gridCol w:w="1203"/>
        <w:gridCol w:w="1921"/>
        <w:gridCol w:w="1682"/>
        <w:gridCol w:w="2160"/>
      </w:tblGrid>
      <w:tr w:rsidR="001667FC">
        <w:trPr>
          <w:trHeight w:val="265"/>
        </w:trPr>
        <w:tc>
          <w:tcPr>
            <w:tcW w:w="1203" w:type="dxa"/>
            <w:tcBorders>
              <w:top w:val="single" w:sz="3" w:space="0" w:color="000000"/>
              <w:left w:val="single" w:sz="3" w:space="0" w:color="000000"/>
              <w:bottom w:val="nil"/>
              <w:right w:val="single" w:sz="3" w:space="0" w:color="000000"/>
            </w:tcBorders>
          </w:tcPr>
          <w:p w:rsidR="001667FC" w:rsidRDefault="00B03795">
            <w:pPr>
              <w:spacing w:after="0" w:line="259" w:lineRule="auto"/>
              <w:ind w:left="0" w:firstLine="0"/>
            </w:pPr>
            <w:r>
              <w:rPr>
                <w:rFonts w:ascii="宋体" w:eastAsia="宋体" w:hAnsi="宋体" w:cs="宋体"/>
              </w:rPr>
              <w:t>感应频率</w:t>
            </w:r>
          </w:p>
        </w:tc>
        <w:tc>
          <w:tcPr>
            <w:tcW w:w="1921" w:type="dxa"/>
            <w:tcBorders>
              <w:top w:val="single" w:sz="3" w:space="0" w:color="000000"/>
              <w:left w:val="single" w:sz="3" w:space="0" w:color="000000"/>
              <w:bottom w:val="nil"/>
              <w:right w:val="single" w:sz="3" w:space="0" w:color="000000"/>
            </w:tcBorders>
          </w:tcPr>
          <w:p w:rsidR="001667FC" w:rsidRDefault="00B03795">
            <w:pPr>
              <w:spacing w:after="0" w:line="259" w:lineRule="auto"/>
              <w:ind w:left="0" w:firstLine="0"/>
            </w:pPr>
            <w:r>
              <w:rPr>
                <w:rFonts w:ascii="宋体" w:eastAsia="宋体" w:hAnsi="宋体" w:cs="宋体"/>
              </w:rPr>
              <w:t>感应发生器功率</w:t>
            </w:r>
          </w:p>
        </w:tc>
        <w:tc>
          <w:tcPr>
            <w:tcW w:w="1682" w:type="dxa"/>
            <w:tcBorders>
              <w:top w:val="single" w:sz="3" w:space="0" w:color="000000"/>
              <w:left w:val="single" w:sz="3" w:space="0" w:color="000000"/>
              <w:bottom w:val="nil"/>
              <w:right w:val="single" w:sz="3" w:space="0" w:color="000000"/>
            </w:tcBorders>
          </w:tcPr>
          <w:p w:rsidR="001667FC" w:rsidRDefault="00B03795">
            <w:pPr>
              <w:spacing w:after="0" w:line="259" w:lineRule="auto"/>
              <w:ind w:left="0" w:firstLine="0"/>
            </w:pPr>
            <w:r>
              <w:rPr>
                <w:rFonts w:ascii="宋体" w:eastAsia="宋体" w:hAnsi="宋体" w:cs="宋体"/>
              </w:rPr>
              <w:t>工件移动速度</w:t>
            </w:r>
          </w:p>
        </w:tc>
        <w:tc>
          <w:tcPr>
            <w:tcW w:w="2160" w:type="dxa"/>
            <w:tcBorders>
              <w:top w:val="single" w:sz="3" w:space="0" w:color="000000"/>
              <w:left w:val="single" w:sz="3" w:space="0" w:color="000000"/>
              <w:bottom w:val="nil"/>
              <w:right w:val="single" w:sz="3" w:space="0" w:color="000000"/>
            </w:tcBorders>
          </w:tcPr>
          <w:p w:rsidR="001667FC" w:rsidRDefault="00B03795">
            <w:pPr>
              <w:spacing w:after="0" w:line="259" w:lineRule="auto"/>
              <w:ind w:left="0" w:firstLine="0"/>
            </w:pPr>
            <w:r>
              <w:rPr>
                <w:rFonts w:ascii="宋体" w:eastAsia="宋体" w:hAnsi="宋体" w:cs="宋体"/>
              </w:rPr>
              <w:t>感应圈与零件间隙</w:t>
            </w:r>
          </w:p>
        </w:tc>
      </w:tr>
      <w:tr w:rsidR="001667FC">
        <w:trPr>
          <w:trHeight w:val="321"/>
        </w:trPr>
        <w:tc>
          <w:tcPr>
            <w:tcW w:w="1203" w:type="dxa"/>
            <w:tcBorders>
              <w:top w:val="nil"/>
              <w:left w:val="single" w:sz="3" w:space="0" w:color="000000"/>
              <w:bottom w:val="single" w:sz="3" w:space="0" w:color="000000"/>
              <w:right w:val="single" w:sz="3" w:space="0" w:color="000000"/>
            </w:tcBorders>
          </w:tcPr>
          <w:p w:rsidR="001667FC" w:rsidRDefault="00B03795">
            <w:pPr>
              <w:spacing w:after="0" w:line="259" w:lineRule="auto"/>
              <w:ind w:left="13" w:firstLine="0"/>
            </w:pPr>
            <w:r>
              <w:rPr>
                <w:rFonts w:ascii="宋体" w:eastAsia="宋体" w:hAnsi="宋体" w:cs="宋体"/>
              </w:rPr>
              <w:t>（</w:t>
            </w:r>
            <w:r>
              <w:t>KHz</w:t>
            </w:r>
            <w:r>
              <w:rPr>
                <w:rFonts w:ascii="宋体" w:eastAsia="宋体" w:hAnsi="宋体" w:cs="宋体"/>
              </w:rPr>
              <w:t>）</w:t>
            </w:r>
          </w:p>
        </w:tc>
        <w:tc>
          <w:tcPr>
            <w:tcW w:w="1921" w:type="dxa"/>
            <w:tcBorders>
              <w:top w:val="nil"/>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w:t>
            </w:r>
            <w:r>
              <w:rPr>
                <w:rFonts w:ascii="Cambria" w:eastAsia="Cambria" w:hAnsi="Cambria" w:cs="Cambria"/>
              </w:rPr>
              <w:t>×</w:t>
            </w:r>
            <w:r>
              <w:t>80Kw)</w:t>
            </w:r>
          </w:p>
        </w:tc>
        <w:tc>
          <w:tcPr>
            <w:tcW w:w="1682" w:type="dxa"/>
            <w:tcBorders>
              <w:top w:val="nil"/>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(mm/min)</w:t>
            </w:r>
          </w:p>
        </w:tc>
        <w:tc>
          <w:tcPr>
            <w:tcW w:w="2160" w:type="dxa"/>
            <w:tcBorders>
              <w:top w:val="nil"/>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(mm)</w:t>
            </w:r>
          </w:p>
        </w:tc>
      </w:tr>
      <w:tr w:rsidR="001667FC">
        <w:trPr>
          <w:trHeight w:val="297"/>
        </w:trPr>
        <w:tc>
          <w:tcPr>
            <w:tcW w:w="1203"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250</w:t>
            </w:r>
          </w:p>
        </w:tc>
        <w:tc>
          <w:tcPr>
            <w:tcW w:w="1921"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88</w:t>
            </w:r>
          </w:p>
        </w:tc>
        <w:tc>
          <w:tcPr>
            <w:tcW w:w="1682"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5900</w:t>
            </w:r>
          </w:p>
        </w:tc>
        <w:tc>
          <w:tcPr>
            <w:tcW w:w="216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1.65</w:t>
            </w:r>
          </w:p>
        </w:tc>
      </w:tr>
      <w:tr w:rsidR="001667FC">
        <w:trPr>
          <w:trHeight w:val="297"/>
        </w:trPr>
        <w:tc>
          <w:tcPr>
            <w:tcW w:w="1203"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250</w:t>
            </w:r>
          </w:p>
        </w:tc>
        <w:tc>
          <w:tcPr>
            <w:tcW w:w="1921"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88</w:t>
            </w:r>
          </w:p>
        </w:tc>
        <w:tc>
          <w:tcPr>
            <w:tcW w:w="1682"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5900</w:t>
            </w:r>
          </w:p>
        </w:tc>
        <w:tc>
          <w:tcPr>
            <w:tcW w:w="2160" w:type="dxa"/>
            <w:tcBorders>
              <w:top w:val="single" w:sz="3" w:space="0" w:color="000000"/>
              <w:left w:val="single" w:sz="3" w:space="0" w:color="000000"/>
              <w:bottom w:val="single" w:sz="3" w:space="0" w:color="000000"/>
              <w:right w:val="single" w:sz="3" w:space="0" w:color="000000"/>
            </w:tcBorders>
          </w:tcPr>
          <w:p w:rsidR="001667FC" w:rsidRDefault="00B03795">
            <w:pPr>
              <w:spacing w:after="0" w:line="259" w:lineRule="auto"/>
              <w:ind w:left="0" w:firstLine="0"/>
              <w:jc w:val="center"/>
            </w:pPr>
            <w:r>
              <w:t>1.65</w:t>
            </w:r>
          </w:p>
        </w:tc>
      </w:tr>
    </w:tbl>
    <w:p w:rsidR="001667FC" w:rsidRDefault="00B03795">
      <w:pPr>
        <w:pStyle w:val="2"/>
        <w:ind w:left="10"/>
      </w:pPr>
      <w:r>
        <w:t xml:space="preserve">4.3 </w:t>
      </w:r>
      <w:r>
        <w:rPr>
          <w:rFonts w:ascii="黑体" w:eastAsia="黑体" w:hAnsi="黑体" w:cs="黑体"/>
        </w:rPr>
        <w:t>本章小结</w:t>
      </w:r>
    </w:p>
    <w:p w:rsidR="001667FC" w:rsidRDefault="00B03795">
      <w:pPr>
        <w:spacing w:after="75" w:line="265" w:lineRule="auto"/>
        <w:ind w:left="475"/>
        <w:jc w:val="left"/>
      </w:pPr>
      <w:r>
        <w:rPr>
          <w:rFonts w:ascii="宋体" w:eastAsia="宋体" w:hAnsi="宋体" w:cs="宋体"/>
        </w:rPr>
        <w:t>本章介绍了</w:t>
      </w:r>
      <w:r>
        <w:rPr>
          <w:rFonts w:ascii="宋体" w:eastAsia="宋体" w:hAnsi="宋体" w:cs="宋体"/>
        </w:rPr>
        <w:t>……</w:t>
      </w:r>
    </w:p>
    <w:p w:rsidR="001667FC" w:rsidRDefault="001667FC">
      <w:pPr>
        <w:sectPr w:rsidR="001667FC">
          <w:headerReference w:type="even" r:id="rId74"/>
          <w:headerReference w:type="default" r:id="rId75"/>
          <w:footerReference w:type="even" r:id="rId76"/>
          <w:footerReference w:type="default" r:id="rId77"/>
          <w:headerReference w:type="first" r:id="rId78"/>
          <w:footerReference w:type="first" r:id="rId79"/>
          <w:pgSz w:w="11906" w:h="16838"/>
          <w:pgMar w:top="2573" w:right="1676" w:bottom="2433" w:left="2058" w:header="1835" w:footer="1817" w:gutter="0"/>
          <w:cols w:space="720"/>
        </w:sectPr>
      </w:pPr>
    </w:p>
    <w:p w:rsidR="001667FC" w:rsidRDefault="00B03795">
      <w:pPr>
        <w:pStyle w:val="1"/>
        <w:spacing w:after="0" w:line="1141" w:lineRule="auto"/>
        <w:ind w:left="86" w:right="0" w:firstLine="5858"/>
        <w:jc w:val="left"/>
      </w:pPr>
      <w:r>
        <w:lastRenderedPageBreak/>
        <w:t>第五章</w:t>
      </w:r>
      <w:r>
        <w:t xml:space="preserve"> </w:t>
      </w:r>
      <w:r>
        <w:t>全文总结</w:t>
      </w:r>
    </w:p>
    <w:p w:rsidR="001667FC" w:rsidRDefault="00B03795">
      <w:pPr>
        <w:pStyle w:val="2"/>
        <w:spacing w:after="0" w:line="1141" w:lineRule="auto"/>
        <w:ind w:left="86" w:firstLine="5858"/>
      </w:pPr>
      <w:r>
        <w:t xml:space="preserve">5.1 </w:t>
      </w:r>
      <w:r>
        <w:rPr>
          <w:rFonts w:ascii="黑体" w:eastAsia="黑体" w:hAnsi="黑体" w:cs="黑体"/>
        </w:rPr>
        <w:t>主要结论</w:t>
      </w:r>
    </w:p>
    <w:p w:rsidR="001667FC" w:rsidRDefault="00B03795">
      <w:pPr>
        <w:spacing w:after="424" w:line="299" w:lineRule="auto"/>
        <w:ind w:left="0" w:firstLine="581"/>
        <w:jc w:val="left"/>
      </w:pPr>
      <w:r>
        <w:rPr>
          <w:rFonts w:ascii="宋体" w:eastAsia="宋体" w:hAnsi="宋体" w:cs="宋体"/>
        </w:rPr>
        <w:t>本文讨论了</w:t>
      </w:r>
      <w:r>
        <w:t>5G</w:t>
      </w:r>
      <w:r>
        <w:rPr>
          <w:rFonts w:ascii="宋体" w:eastAsia="宋体" w:hAnsi="宋体" w:cs="宋体"/>
        </w:rPr>
        <w:t>和</w:t>
      </w:r>
      <w:r>
        <w:t>TSN</w:t>
      </w:r>
      <w:r>
        <w:rPr>
          <w:rFonts w:ascii="宋体" w:eastAsia="宋体" w:hAnsi="宋体" w:cs="宋体"/>
        </w:rPr>
        <w:t>系统在工业通信网络中的整合。文章提出了一种用于多场制造系统场景的时钟同步方案。此外，还提出了</w:t>
      </w:r>
      <w:r>
        <w:t>5G+TSN</w:t>
      </w:r>
      <w:r>
        <w:rPr>
          <w:rFonts w:ascii="宋体" w:eastAsia="宋体" w:hAnsi="宋体" w:cs="宋体"/>
        </w:rPr>
        <w:t>时钟同步中针对多跳同步误差的时间戳补偿方案和同步精度的载波间隔优化方案。通过仿真评估了所提算法的性能，发现同步误差随着副载波间隔（</w:t>
      </w:r>
      <w:r>
        <w:t>SCS</w:t>
      </w:r>
      <w:r>
        <w:rPr>
          <w:rFonts w:ascii="宋体" w:eastAsia="宋体" w:hAnsi="宋体" w:cs="宋体"/>
        </w:rPr>
        <w:t>）的增加而减少</w:t>
      </w:r>
      <w:r>
        <w:rPr>
          <w:rFonts w:ascii="宋体" w:eastAsia="宋体" w:hAnsi="宋体" w:cs="宋体"/>
        </w:rPr>
        <w:t>。当载波带宽为</w:t>
      </w:r>
      <w:r>
        <w:t>120kHz</w:t>
      </w:r>
      <w:r>
        <w:rPr>
          <w:rFonts w:ascii="宋体" w:eastAsia="宋体" w:hAnsi="宋体" w:cs="宋体"/>
        </w:rPr>
        <w:t>时，达到了最佳性能。本文强调了所提出的时间戳补偿算法在解决大型网络的同步误差方面的重要性。本文证明了所提出的同步架构和模型可以有效解决多场制造系统场景的同步需求。</w:t>
      </w:r>
    </w:p>
    <w:p w:rsidR="001667FC" w:rsidRDefault="00B03795">
      <w:pPr>
        <w:pStyle w:val="2"/>
        <w:spacing w:after="1190" w:line="425" w:lineRule="auto"/>
        <w:ind w:left="566" w:right="4197" w:hanging="480"/>
      </w:pPr>
      <w:r>
        <w:t xml:space="preserve">5.2 </w:t>
      </w:r>
      <w:r>
        <w:rPr>
          <w:rFonts w:ascii="黑体" w:eastAsia="黑体" w:hAnsi="黑体" w:cs="黑体"/>
        </w:rPr>
        <w:t>研究展望</w:t>
      </w:r>
    </w:p>
    <w:p w:rsidR="001667FC" w:rsidRDefault="00B03795">
      <w:pPr>
        <w:spacing w:after="1190" w:line="425" w:lineRule="auto"/>
        <w:ind w:left="566" w:right="4197" w:hanging="480"/>
        <w:jc w:val="left"/>
      </w:pPr>
      <w:r>
        <w:rPr>
          <w:rFonts w:ascii="宋体" w:eastAsia="宋体" w:hAnsi="宋体" w:cs="宋体"/>
        </w:rPr>
        <w:t>更深入的研究</w:t>
      </w:r>
      <w:r>
        <w:rPr>
          <w:rFonts w:ascii="宋体" w:eastAsia="宋体" w:hAnsi="宋体" w:cs="宋体"/>
        </w:rPr>
        <w:t>……</w:t>
      </w:r>
    </w:p>
    <w:p w:rsidR="001667FC" w:rsidRDefault="00B03795">
      <w:pPr>
        <w:numPr>
          <w:ilvl w:val="0"/>
          <w:numId w:val="11"/>
        </w:numPr>
        <w:spacing w:after="230"/>
        <w:ind w:right="124" w:hanging="517"/>
      </w:pPr>
      <w:r>
        <w:lastRenderedPageBreak/>
        <w:t>Y. Zhang, Q. Xu, X. Guan, C. Chen, and M. Li, “Wireless/wired integrated transmission for industrial cyber-physical systems: risk-sensitive co-</w:t>
      </w:r>
      <w:r>
        <w:t xml:space="preserve">design of 5g and tsn protocols,” </w:t>
      </w:r>
      <w:r>
        <w:rPr>
          <w:i/>
        </w:rPr>
        <w:t>Science China Information Sciences</w:t>
      </w:r>
      <w:r>
        <w:t>, vol. 65, no. 1, p. 110204, 2022.</w:t>
      </w:r>
    </w:p>
    <w:p w:rsidR="001667FC" w:rsidRDefault="00B03795">
      <w:pPr>
        <w:numPr>
          <w:ilvl w:val="0"/>
          <w:numId w:val="11"/>
        </w:numPr>
        <w:spacing w:after="297" w:line="259" w:lineRule="auto"/>
        <w:ind w:right="124" w:hanging="517"/>
      </w:pPr>
      <w:r>
        <w:t>“System architecture for the 5g system(5gs) stage 2(release16) std.” 2020.</w:t>
      </w:r>
    </w:p>
    <w:p w:rsidR="001667FC" w:rsidRDefault="00B03795">
      <w:pPr>
        <w:numPr>
          <w:ilvl w:val="0"/>
          <w:numId w:val="11"/>
        </w:numPr>
        <w:spacing w:after="230"/>
        <w:ind w:right="124" w:hanging="517"/>
      </w:pPr>
      <w:r>
        <w:t>H. Shi, A. Aijaz, and N. Jiang, “Evaluating the performance of over-the-air tim</w:t>
      </w:r>
      <w:r>
        <w:t xml:space="preserve">e synchronization for 5g and tsn integration,” in </w:t>
      </w:r>
      <w:r>
        <w:rPr>
          <w:i/>
        </w:rPr>
        <w:t>Proc. IEEE BlackSeaCom</w:t>
      </w:r>
      <w:r>
        <w:t>, 2021, pp. 1–6.</w:t>
      </w:r>
    </w:p>
    <w:p w:rsidR="001667FC" w:rsidRDefault="00B03795">
      <w:pPr>
        <w:numPr>
          <w:ilvl w:val="0"/>
          <w:numId w:val="11"/>
        </w:numPr>
        <w:ind w:right="124" w:hanging="517"/>
      </w:pPr>
      <w:r>
        <w:t>M. Schungel, S. Dietrich, D. Ginth¨ or, S.-P. Chen, and M. Kuhn, “Single¨ message distribution of timing information for time synchronization in con-</w:t>
      </w:r>
    </w:p>
    <w:p w:rsidR="001667FC" w:rsidRDefault="00B03795">
      <w:pPr>
        <w:spacing w:after="490" w:line="265" w:lineRule="auto"/>
        <w:ind w:right="124"/>
        <w:jc w:val="right"/>
      </w:pPr>
      <w:r>
        <w:rPr>
          <w:rFonts w:ascii="宋体" w:eastAsia="宋体" w:hAnsi="宋体" w:cs="宋体"/>
        </w:rPr>
        <w:t>第五章</w:t>
      </w:r>
      <w:r>
        <w:rPr>
          <w:rFonts w:ascii="宋体" w:eastAsia="宋体" w:hAnsi="宋体" w:cs="宋体"/>
        </w:rPr>
        <w:t xml:space="preserve"> </w:t>
      </w:r>
      <w:r>
        <w:rPr>
          <w:rFonts w:ascii="宋体" w:eastAsia="宋体" w:hAnsi="宋体" w:cs="宋体"/>
        </w:rPr>
        <w:t>全文总结</w:t>
      </w:r>
    </w:p>
    <w:p w:rsidR="001667FC" w:rsidRDefault="00B03795">
      <w:pPr>
        <w:spacing w:after="231"/>
        <w:ind w:left="628" w:right="124"/>
      </w:pPr>
      <w:r>
        <w:t xml:space="preserve">verged wired and wireless networks,” in </w:t>
      </w:r>
      <w:r>
        <w:rPr>
          <w:i/>
        </w:rPr>
        <w:t>Proc. IEEE ETFA</w:t>
      </w:r>
      <w:r>
        <w:t>, vol. 1, 2020, pp. 286–293.</w:t>
      </w:r>
    </w:p>
    <w:p w:rsidR="001667FC" w:rsidRDefault="00B03795">
      <w:pPr>
        <w:numPr>
          <w:ilvl w:val="0"/>
          <w:numId w:val="11"/>
        </w:numPr>
        <w:spacing w:after="230"/>
        <w:ind w:right="124" w:hanging="517"/>
      </w:pPr>
      <w:r>
        <w:t xml:space="preserve">Z. Chai, W. Liu, M. Li, and J. Lei, “Cross domain clock synchronization based on data packet relay in 5g-tsn integrated network,” in </w:t>
      </w:r>
      <w:r>
        <w:rPr>
          <w:i/>
        </w:rPr>
        <w:t>Proc. IEEE ICECE</w:t>
      </w:r>
      <w:r>
        <w:t>, 2021, pp. 141–145.</w:t>
      </w:r>
    </w:p>
    <w:p w:rsidR="001667FC" w:rsidRDefault="00B03795">
      <w:pPr>
        <w:numPr>
          <w:ilvl w:val="0"/>
          <w:numId w:val="11"/>
        </w:numPr>
        <w:spacing w:after="228"/>
        <w:ind w:right="124" w:hanging="517"/>
      </w:pPr>
      <w:r>
        <w:lastRenderedPageBreak/>
        <w:t>T.</w:t>
      </w:r>
      <w:r>
        <w:t xml:space="preserve"> Striffler and H. D. Schotten, “The 5g transparent clock: Synchronization errors in integrated 5g-tsn industrial networks,” in </w:t>
      </w:r>
      <w:r>
        <w:rPr>
          <w:i/>
        </w:rPr>
        <w:t>Proc. IEEE INDIN</w:t>
      </w:r>
      <w:r>
        <w:t>, 2021, pp. 1–6.</w:t>
      </w:r>
    </w:p>
    <w:p w:rsidR="001667FC" w:rsidRDefault="00B03795">
      <w:pPr>
        <w:numPr>
          <w:ilvl w:val="0"/>
          <w:numId w:val="11"/>
        </w:numPr>
        <w:spacing w:after="235"/>
        <w:ind w:right="124" w:hanging="517"/>
      </w:pPr>
      <w:r>
        <w:t>A. Neumann, L. Wisniewski, R. S. Ganesan, P. Rost, and J. Jasperneite, “Towards integration of i</w:t>
      </w:r>
      <w:r>
        <w:t xml:space="preserve">ndustrial ethernet with 5g mobile networks,” in </w:t>
      </w:r>
      <w:r>
        <w:rPr>
          <w:i/>
        </w:rPr>
        <w:t>Proc. IEEE WFCS</w:t>
      </w:r>
      <w:r>
        <w:t>, 2018, pp. 1–4.</w:t>
      </w:r>
    </w:p>
    <w:p w:rsidR="001667FC" w:rsidRDefault="00B03795">
      <w:pPr>
        <w:numPr>
          <w:ilvl w:val="0"/>
          <w:numId w:val="11"/>
        </w:numPr>
        <w:spacing w:after="231"/>
        <w:ind w:right="124" w:hanging="517"/>
      </w:pPr>
      <w:r>
        <w:t>“Service requirements for cyber-physical control applications in vertical domains (3gpp ts 22.104 v18.3.0),” 2021-12.</w:t>
      </w:r>
    </w:p>
    <w:p w:rsidR="001667FC" w:rsidRDefault="00B03795">
      <w:pPr>
        <w:numPr>
          <w:ilvl w:val="0"/>
          <w:numId w:val="11"/>
        </w:numPr>
        <w:spacing w:after="237"/>
        <w:ind w:right="124" w:hanging="517"/>
      </w:pPr>
      <w:r>
        <w:t>D. Patel, J. Diachina, S. Ruffini, M. De Andrade, J. Sachs</w:t>
      </w:r>
      <w:r>
        <w:t xml:space="preserve">, and D. P. Venmani, “Time error analysis of 5g time synchronization solutions for time aware industrial networks,” in </w:t>
      </w:r>
      <w:r>
        <w:rPr>
          <w:i/>
        </w:rPr>
        <w:t>Proc. IEEE ISPCS</w:t>
      </w:r>
      <w:r>
        <w:t>, 2021, pp. 1–6.</w:t>
      </w:r>
    </w:p>
    <w:p w:rsidR="001667FC" w:rsidRDefault="00B03795">
      <w:pPr>
        <w:numPr>
          <w:ilvl w:val="0"/>
          <w:numId w:val="11"/>
        </w:numPr>
        <w:spacing w:after="231"/>
        <w:ind w:right="124" w:hanging="517"/>
      </w:pPr>
      <w:r>
        <w:t>X. Huan, K. S. Kim, S. Lee, E. G. Lim, and A. Marshall, “A beaconless asymmetric energy-efficient time s</w:t>
      </w:r>
      <w:r>
        <w:t xml:space="preserve">ynchronization scheme for resourceconstrained multi-hop wireless sensor networks,” </w:t>
      </w:r>
      <w:r>
        <w:rPr>
          <w:i/>
        </w:rPr>
        <w:t>IEEE Transactions on Communications</w:t>
      </w:r>
      <w:r>
        <w:t>, vol. 68, no. 3, pp. 1716–1730, 2020.</w:t>
      </w:r>
    </w:p>
    <w:p w:rsidR="001667FC" w:rsidRDefault="00B03795">
      <w:pPr>
        <w:numPr>
          <w:ilvl w:val="0"/>
          <w:numId w:val="11"/>
        </w:numPr>
        <w:spacing w:after="33"/>
        <w:ind w:right="124" w:hanging="517"/>
      </w:pPr>
      <w:r>
        <w:lastRenderedPageBreak/>
        <w:t xml:space="preserve">E. U. T. R. Access, “Requirements for support of radio resource management (3gpp ts 36.133 version </w:t>
      </w:r>
      <w:r>
        <w:t xml:space="preserve">12.6. 0 release 12),” </w:t>
      </w:r>
      <w:r>
        <w:rPr>
          <w:i/>
        </w:rPr>
        <w:t>ETSI TS</w:t>
      </w:r>
      <w:r>
        <w:t>, vol. 136, no.</w:t>
      </w:r>
    </w:p>
    <w:p w:rsidR="001667FC" w:rsidRDefault="00B03795">
      <w:pPr>
        <w:ind w:left="628" w:right="124"/>
      </w:pPr>
      <w:r>
        <w:t>133, p. V11, 2015.</w:t>
      </w:r>
    </w:p>
    <w:p w:rsidR="001667FC" w:rsidRDefault="00B03795">
      <w:pPr>
        <w:spacing w:after="1289" w:line="259" w:lineRule="auto"/>
        <w:ind w:left="0" w:right="139" w:firstLine="0"/>
        <w:jc w:val="right"/>
      </w:pPr>
      <w:r>
        <w:rPr>
          <w:rFonts w:ascii="宋体" w:eastAsia="宋体" w:hAnsi="宋体" w:cs="宋体"/>
        </w:rPr>
        <w:t>参考文献</w:t>
      </w:r>
    </w:p>
    <w:p w:rsidR="001667FC" w:rsidRDefault="00B03795">
      <w:pPr>
        <w:numPr>
          <w:ilvl w:val="0"/>
          <w:numId w:val="12"/>
        </w:numPr>
        <w:ind w:right="124" w:hanging="397"/>
      </w:pPr>
      <w:r>
        <w:rPr>
          <w:rFonts w:ascii="宋体" w:eastAsia="宋体" w:hAnsi="宋体" w:cs="宋体"/>
        </w:rPr>
        <w:t>杨瑞林</w:t>
      </w:r>
      <w:r>
        <w:t xml:space="preserve">, </w:t>
      </w:r>
      <w:r>
        <w:rPr>
          <w:rFonts w:ascii="宋体" w:eastAsia="宋体" w:hAnsi="宋体" w:cs="宋体"/>
        </w:rPr>
        <w:t>李力军</w:t>
      </w:r>
      <w:r>
        <w:t xml:space="preserve">. </w:t>
      </w:r>
      <w:r>
        <w:rPr>
          <w:rFonts w:ascii="宋体" w:eastAsia="宋体" w:hAnsi="宋体" w:cs="宋体"/>
        </w:rPr>
        <w:t>新型低合金高强韧性耐磨钢的研究</w:t>
      </w:r>
      <w:r>
        <w:t xml:space="preserve">. </w:t>
      </w:r>
      <w:r>
        <w:rPr>
          <w:rFonts w:ascii="宋体" w:eastAsia="宋体" w:hAnsi="宋体" w:cs="宋体"/>
        </w:rPr>
        <w:t>钢铁</w:t>
      </w:r>
      <w:r>
        <w:t>. 1999</w:t>
      </w:r>
      <w:r>
        <w:rPr>
          <w:rFonts w:ascii="宋体" w:eastAsia="宋体" w:hAnsi="宋体" w:cs="宋体"/>
        </w:rPr>
        <w:t>（</w:t>
      </w:r>
      <w:r>
        <w:t>7</w:t>
      </w:r>
      <w:r>
        <w:rPr>
          <w:rFonts w:ascii="宋体" w:eastAsia="宋体" w:hAnsi="宋体" w:cs="宋体"/>
        </w:rPr>
        <w:t>）：</w:t>
      </w:r>
    </w:p>
    <w:p w:rsidR="001667FC" w:rsidRDefault="00B03795">
      <w:pPr>
        <w:spacing w:after="243"/>
        <w:ind w:left="508" w:right="124"/>
      </w:pPr>
      <w:r>
        <w:t>41 45.</w:t>
      </w:r>
    </w:p>
    <w:p w:rsidR="001667FC" w:rsidRDefault="00B03795">
      <w:pPr>
        <w:numPr>
          <w:ilvl w:val="0"/>
          <w:numId w:val="12"/>
        </w:numPr>
        <w:ind w:right="124" w:hanging="397"/>
      </w:pPr>
      <w:r>
        <w:t xml:space="preserve">Schinstock, D.E., Cuttino, J.F. Real time kinematic solutions of a noncontacting, </w:t>
      </w:r>
      <w:proofErr w:type="gramStart"/>
      <w:r>
        <w:t>three dimensional</w:t>
      </w:r>
      <w:proofErr w:type="gramEnd"/>
      <w:r>
        <w:t xml:space="preserve"> metrology frame[J]. Precision Engineering.</w:t>
      </w:r>
    </w:p>
    <w:p w:rsidR="001667FC" w:rsidRDefault="00B03795">
      <w:pPr>
        <w:spacing w:after="223"/>
        <w:ind w:left="508" w:right="124"/>
      </w:pPr>
      <w:r>
        <w:t>2000, 24(1):70-76.</w:t>
      </w:r>
    </w:p>
    <w:p w:rsidR="001667FC" w:rsidRDefault="00B03795">
      <w:pPr>
        <w:numPr>
          <w:ilvl w:val="0"/>
          <w:numId w:val="12"/>
        </w:numPr>
        <w:spacing w:after="216"/>
        <w:ind w:right="124" w:hanging="397"/>
      </w:pPr>
      <w:proofErr w:type="gramStart"/>
      <w:r>
        <w:rPr>
          <w:rFonts w:ascii="宋体" w:eastAsia="宋体" w:hAnsi="宋体" w:cs="宋体"/>
        </w:rPr>
        <w:t>温诗铸</w:t>
      </w:r>
      <w:proofErr w:type="gramEnd"/>
      <w:r>
        <w:t xml:space="preserve">. </w:t>
      </w:r>
      <w:r>
        <w:rPr>
          <w:rFonts w:ascii="宋体" w:eastAsia="宋体" w:hAnsi="宋体" w:cs="宋体"/>
        </w:rPr>
        <w:t>摩擦学原理</w:t>
      </w:r>
      <w:r>
        <w:t xml:space="preserve">. </w:t>
      </w:r>
      <w:r>
        <w:rPr>
          <w:rFonts w:ascii="宋体" w:eastAsia="宋体" w:hAnsi="宋体" w:cs="宋体"/>
        </w:rPr>
        <w:t>北京：清华大学出版社</w:t>
      </w:r>
      <w:r>
        <w:t>. 1990</w:t>
      </w:r>
      <w:r>
        <w:rPr>
          <w:rFonts w:ascii="宋体" w:eastAsia="宋体" w:hAnsi="宋体" w:cs="宋体"/>
        </w:rPr>
        <w:t>：</w:t>
      </w:r>
      <w:r>
        <w:t>296-300.</w:t>
      </w:r>
    </w:p>
    <w:p w:rsidR="001667FC" w:rsidRDefault="00B03795">
      <w:pPr>
        <w:numPr>
          <w:ilvl w:val="0"/>
          <w:numId w:val="12"/>
        </w:numPr>
        <w:spacing w:after="223"/>
        <w:ind w:right="124" w:hanging="397"/>
      </w:pPr>
      <w:proofErr w:type="gramStart"/>
      <w:r>
        <w:rPr>
          <w:rFonts w:ascii="宋体" w:eastAsia="宋体" w:hAnsi="宋体" w:cs="宋体"/>
        </w:rPr>
        <w:t>贾名字</w:t>
      </w:r>
      <w:proofErr w:type="gramEnd"/>
      <w:r>
        <w:t xml:space="preserve">. </w:t>
      </w:r>
      <w:r>
        <w:rPr>
          <w:rFonts w:ascii="宋体" w:eastAsia="宋体" w:hAnsi="宋体" w:cs="宋体"/>
        </w:rPr>
        <w:t>工程硕士论文撰写规范</w:t>
      </w:r>
      <w:r>
        <w:t>[</w:t>
      </w:r>
      <w:r>
        <w:rPr>
          <w:rFonts w:ascii="宋体" w:eastAsia="宋体" w:hAnsi="宋体" w:cs="宋体"/>
        </w:rPr>
        <w:t>硕士论文</w:t>
      </w:r>
      <w:r>
        <w:t>].</w:t>
      </w:r>
      <w:r>
        <w:rPr>
          <w:rFonts w:ascii="宋体" w:eastAsia="宋体" w:hAnsi="宋体" w:cs="宋体"/>
        </w:rPr>
        <w:t>上海</w:t>
      </w:r>
      <w:r>
        <w:t>:</w:t>
      </w:r>
      <w:r>
        <w:rPr>
          <w:rFonts w:ascii="宋体" w:eastAsia="宋体" w:hAnsi="宋体" w:cs="宋体"/>
        </w:rPr>
        <w:t>上海交通大学</w:t>
      </w:r>
      <w:r>
        <w:t>. 2000.</w:t>
      </w:r>
    </w:p>
    <w:p w:rsidR="001667FC" w:rsidRDefault="00B03795">
      <w:pPr>
        <w:numPr>
          <w:ilvl w:val="0"/>
          <w:numId w:val="12"/>
        </w:numPr>
        <w:spacing w:after="40"/>
        <w:ind w:right="124" w:hanging="397"/>
      </w:pPr>
      <w:r>
        <w:rPr>
          <w:rFonts w:ascii="宋体" w:eastAsia="宋体" w:hAnsi="宋体" w:cs="宋体"/>
        </w:rPr>
        <w:t>姜锡洲．一种温热外敷药制备方案</w:t>
      </w:r>
      <w:r>
        <w:t>[P</w:t>
      </w:r>
      <w:r>
        <w:t>]</w:t>
      </w:r>
      <w:r>
        <w:rPr>
          <w:rFonts w:ascii="宋体" w:eastAsia="宋体" w:hAnsi="宋体" w:cs="宋体"/>
        </w:rPr>
        <w:t>．中国专利：</w:t>
      </w:r>
      <w:r>
        <w:t>881056078</w:t>
      </w:r>
      <w:r>
        <w:rPr>
          <w:rFonts w:ascii="宋体" w:eastAsia="宋体" w:hAnsi="宋体" w:cs="宋体"/>
        </w:rPr>
        <w:t>，</w:t>
      </w:r>
      <w:r>
        <w:t>1983-</w:t>
      </w:r>
    </w:p>
    <w:p w:rsidR="001667FC" w:rsidRDefault="00B03795">
      <w:pPr>
        <w:spacing w:after="207"/>
        <w:ind w:left="508" w:right="124"/>
      </w:pPr>
      <w:r>
        <w:t>08-12</w:t>
      </w:r>
      <w:r>
        <w:rPr>
          <w:rFonts w:ascii="宋体" w:eastAsia="宋体" w:hAnsi="宋体" w:cs="宋体"/>
        </w:rPr>
        <w:t>．</w:t>
      </w:r>
    </w:p>
    <w:p w:rsidR="001667FC" w:rsidRDefault="00B03795">
      <w:pPr>
        <w:numPr>
          <w:ilvl w:val="0"/>
          <w:numId w:val="12"/>
        </w:numPr>
        <w:ind w:right="124" w:hanging="397"/>
      </w:pPr>
      <w:r>
        <w:lastRenderedPageBreak/>
        <w:t>]GB</w:t>
      </w:r>
      <w:r>
        <w:rPr>
          <w:rFonts w:ascii="宋体" w:eastAsia="宋体" w:hAnsi="宋体" w:cs="宋体"/>
        </w:rPr>
        <w:t>／</w:t>
      </w:r>
      <w:r>
        <w:t>T16159</w:t>
      </w:r>
      <w:r>
        <w:rPr>
          <w:rFonts w:ascii="宋体" w:eastAsia="宋体" w:hAnsi="宋体" w:cs="宋体"/>
        </w:rPr>
        <w:t>—</w:t>
      </w:r>
      <w:r>
        <w:t>1996</w:t>
      </w:r>
      <w:r>
        <w:rPr>
          <w:rFonts w:ascii="宋体" w:eastAsia="宋体" w:hAnsi="宋体" w:cs="宋体"/>
        </w:rPr>
        <w:t>，汉语拼音正词法基本规则</w:t>
      </w:r>
      <w:r>
        <w:t>[S]</w:t>
      </w:r>
      <w:r>
        <w:rPr>
          <w:rFonts w:ascii="宋体" w:eastAsia="宋体" w:hAnsi="宋体" w:cs="宋体"/>
        </w:rPr>
        <w:t>．北京：中国标准出版社，</w:t>
      </w:r>
      <w:r>
        <w:t>1996</w:t>
      </w:r>
      <w:r>
        <w:rPr>
          <w:rFonts w:ascii="宋体" w:eastAsia="宋体" w:hAnsi="宋体" w:cs="宋体"/>
        </w:rPr>
        <w:t>．</w:t>
      </w:r>
    </w:p>
    <w:p w:rsidR="001667FC" w:rsidRDefault="00B03795">
      <w:pPr>
        <w:spacing w:after="557" w:line="265" w:lineRule="auto"/>
        <w:ind w:left="96" w:right="139"/>
        <w:jc w:val="right"/>
      </w:pPr>
      <w:r>
        <w:rPr>
          <w:rFonts w:ascii="宋体" w:eastAsia="宋体" w:hAnsi="宋体" w:cs="宋体"/>
        </w:rPr>
        <w:t>附录</w:t>
      </w:r>
      <w:r>
        <w:t>1</w:t>
      </w:r>
    </w:p>
    <w:p w:rsidR="001667FC" w:rsidRDefault="00B03795">
      <w:pPr>
        <w:spacing w:after="0" w:line="259" w:lineRule="auto"/>
        <w:ind w:left="5060" w:firstLine="0"/>
        <w:jc w:val="left"/>
      </w:pPr>
      <w:r>
        <w:rPr>
          <w:sz w:val="32"/>
        </w:rPr>
        <w:t>1</w:t>
      </w:r>
      <w:r>
        <w:br w:type="page"/>
      </w:r>
    </w:p>
    <w:p w:rsidR="001667FC" w:rsidRDefault="00B03795">
      <w:pPr>
        <w:spacing w:after="1280" w:line="265" w:lineRule="auto"/>
        <w:ind w:right="124"/>
        <w:jc w:val="right"/>
      </w:pPr>
      <w:r>
        <w:rPr>
          <w:rFonts w:ascii="宋体" w:eastAsia="宋体" w:hAnsi="宋体" w:cs="宋体"/>
        </w:rPr>
        <w:lastRenderedPageBreak/>
        <w:t>学术论文和科研成果目录</w:t>
      </w:r>
    </w:p>
    <w:p w:rsidR="001667FC" w:rsidRDefault="00B03795">
      <w:pPr>
        <w:ind w:left="96" w:right="124"/>
      </w:pPr>
      <w:r>
        <w:t xml:space="preserve">[1] </w:t>
      </w:r>
      <w:r>
        <w:rPr>
          <w:rFonts w:ascii="宋体" w:eastAsia="宋体" w:hAnsi="宋体" w:cs="宋体"/>
        </w:rPr>
        <w:t>张三，李四</w:t>
      </w:r>
      <w:r>
        <w:t xml:space="preserve">. </w:t>
      </w:r>
      <w:r>
        <w:rPr>
          <w:rFonts w:ascii="宋体" w:eastAsia="宋体" w:hAnsi="宋体" w:cs="宋体"/>
        </w:rPr>
        <w:t>……</w:t>
      </w:r>
      <w:r>
        <w:rPr>
          <w:rFonts w:ascii="宋体" w:eastAsia="宋体" w:hAnsi="宋体" w:cs="宋体"/>
        </w:rPr>
        <w:t>（已录用）</w:t>
      </w:r>
      <w:r>
        <w:br w:type="page"/>
      </w:r>
    </w:p>
    <w:p w:rsidR="001667FC" w:rsidRDefault="00B03795">
      <w:pPr>
        <w:pStyle w:val="1"/>
      </w:pPr>
      <w:r>
        <w:lastRenderedPageBreak/>
        <w:t>致</w:t>
      </w:r>
      <w:r>
        <w:t xml:space="preserve"> </w:t>
      </w:r>
      <w:r>
        <w:t>谢</w:t>
      </w:r>
    </w:p>
    <w:p w:rsidR="001667FC" w:rsidRDefault="00B03795">
      <w:pPr>
        <w:spacing w:after="0" w:line="288" w:lineRule="auto"/>
        <w:ind w:left="101" w:firstLine="454"/>
        <w:jc w:val="left"/>
      </w:pPr>
      <w:r>
        <w:rPr>
          <w:rFonts w:ascii="宋体" w:eastAsia="宋体" w:hAnsi="宋体" w:cs="宋体"/>
        </w:rPr>
        <w:t>致谢主要感谢导师和对论文工作有直接贡献和帮助的人士和单位。致谢言语应谦虚诚恳，实事求是。</w:t>
      </w:r>
    </w:p>
    <w:sectPr w:rsidR="001667FC">
      <w:headerReference w:type="even" r:id="rId80"/>
      <w:headerReference w:type="default" r:id="rId81"/>
      <w:footerReference w:type="even" r:id="rId82"/>
      <w:footerReference w:type="default" r:id="rId83"/>
      <w:headerReference w:type="first" r:id="rId84"/>
      <w:footerReference w:type="first" r:id="rId85"/>
      <w:pgSz w:w="11906" w:h="16838"/>
      <w:pgMar w:top="1835" w:right="1938" w:bottom="2849" w:left="1957" w:header="1835" w:footer="18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3795" w:rsidRDefault="00B03795">
      <w:pPr>
        <w:spacing w:after="0" w:line="240" w:lineRule="auto"/>
      </w:pPr>
      <w:r>
        <w:separator/>
      </w:r>
    </w:p>
  </w:endnote>
  <w:endnote w:type="continuationSeparator" w:id="0">
    <w:p w:rsidR="00B03795" w:rsidRDefault="00B0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1667FC">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0" w:right="223" w:firstLine="0"/>
      <w:jc w:val="center"/>
    </w:pPr>
    <w:r>
      <w:fldChar w:fldCharType="begin"/>
    </w:r>
    <w:r>
      <w:instrText xml:space="preserve"> PAGE   \* MERGEFORMAT </w:instrText>
    </w:r>
    <w:r>
      <w:fldChar w:fldCharType="separate"/>
    </w:r>
    <w: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0" w:right="223" w:firstLine="0"/>
      <w:jc w:val="center"/>
    </w:pPr>
    <w:r>
      <w:fldChar w:fldCharType="begin"/>
    </w:r>
    <w:r>
      <w:instrText xml:space="preserve"> PAGE   \* MERGEFORMAT </w:instrText>
    </w:r>
    <w:r>
      <w:fldChar w:fldCharType="separate"/>
    </w:r>
    <w:r>
      <w:t>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0" w:right="223" w:firstLine="0"/>
      <w:jc w:val="center"/>
    </w:pPr>
    <w:r>
      <w:fldChar w:fldCharType="begin"/>
    </w:r>
    <w:r>
      <w:instrText xml:space="preserve"> PAGE   \* MERGEFORMAT </w:instrText>
    </w:r>
    <w:r>
      <w:fldChar w:fldCharType="separate"/>
    </w:r>
    <w:r>
      <w:t>1</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0" w:right="451" w:firstLine="0"/>
      <w:jc w:val="center"/>
    </w:pPr>
    <w:r>
      <w:fldChar w:fldCharType="begin"/>
    </w:r>
    <w:r>
      <w:instrText xml:space="preserve"> PAGE   \* MERGEFORMAT </w:instrText>
    </w:r>
    <w:r>
      <w:fldChar w:fldCharType="separate"/>
    </w:r>
    <w:r>
      <w:t>1</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0" w:right="451" w:firstLine="0"/>
      <w:jc w:val="center"/>
    </w:pPr>
    <w:r>
      <w:fldChar w:fldCharType="begin"/>
    </w:r>
    <w:r>
      <w:instrText xml:space="preserve"> PAGE   \* MERGEFORMAT </w:instrText>
    </w:r>
    <w:r>
      <w:fldChar w:fldCharType="separate"/>
    </w:r>
    <w:r>
      <w:t>1</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0" w:right="451" w:firstLine="0"/>
      <w:jc w:val="center"/>
    </w:pPr>
    <w:r>
      <w:fldChar w:fldCharType="begin"/>
    </w:r>
    <w:r>
      <w:instrText xml:space="preserve"> PAGE   \* MERGEFORMAT </w:instrText>
    </w:r>
    <w:r>
      <w:fldChar w:fldCharType="separate"/>
    </w:r>
    <w:r>
      <w:t>1</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0" w:right="401" w:firstLine="0"/>
      <w:jc w:val="center"/>
    </w:pPr>
    <w:r>
      <w:fldChar w:fldCharType="begin"/>
    </w:r>
    <w:r>
      <w:instrText xml:space="preserve"> PAGE   \* MERGEFORMAT </w:instrText>
    </w:r>
    <w:r>
      <w:fldChar w:fldCharType="separate"/>
    </w:r>
    <w:r>
      <w:t>1</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0" w:right="401" w:firstLine="0"/>
      <w:jc w:val="center"/>
    </w:pPr>
    <w:r>
      <w:fldChar w:fldCharType="begin"/>
    </w:r>
    <w:r>
      <w:instrText xml:space="preserve"> PAGE   \* MERGEFORMAT </w:instrText>
    </w:r>
    <w:r>
      <w:fldChar w:fldCharType="separate"/>
    </w:r>
    <w:r>
      <w:t>1</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0" w:right="401" w:firstLine="0"/>
      <w:jc w:val="center"/>
    </w:pPr>
    <w:r>
      <w:fldChar w:fldCharType="begin"/>
    </w:r>
    <w:r>
      <w:instrText xml:space="preserve"> PAGE   \* MERGEFORMAT </w:instrText>
    </w:r>
    <w:r>
      <w:fldChar w:fldCharType="separate"/>
    </w:r>
    <w:r>
      <w:t>1</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0" w:right="38"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1667FC">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0" w:right="38" w:firstLine="0"/>
      <w:jc w:val="center"/>
    </w:pPr>
    <w:r>
      <w:fldChar w:fldCharType="begin"/>
    </w:r>
    <w:r>
      <w:instrText xml:space="preserve"> PAGE   \* MERGEFORMAT </w:instrText>
    </w:r>
    <w:r>
      <w:fldChar w:fldCharType="separate"/>
    </w:r>
    <w:r>
      <w:t>1</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0" w:right="38"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1667FC">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0" w:right="52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0" w:right="520" w:firstLine="0"/>
      <w:jc w:val="cent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0" w:right="52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3795" w:rsidRDefault="00B03795">
      <w:pPr>
        <w:spacing w:after="0" w:line="240" w:lineRule="auto"/>
      </w:pPr>
      <w:r>
        <w:separator/>
      </w:r>
    </w:p>
  </w:footnote>
  <w:footnote w:type="continuationSeparator" w:id="0">
    <w:p w:rsidR="00B03795" w:rsidRDefault="00B037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1667FC">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tabs>
        <w:tab w:val="right" w:pos="819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1306627</wp:posOffset>
              </wp:positionH>
              <wp:positionV relativeFrom="page">
                <wp:posOffset>1350925</wp:posOffset>
              </wp:positionV>
              <wp:extent cx="4934496" cy="41110"/>
              <wp:effectExtent l="0" t="0" r="0" b="0"/>
              <wp:wrapSquare wrapText="bothSides"/>
              <wp:docPr id="114047" name="Group 114047"/>
              <wp:cNvGraphicFramePr/>
              <a:graphic xmlns:a="http://schemas.openxmlformats.org/drawingml/2006/main">
                <a:graphicData uri="http://schemas.microsoft.com/office/word/2010/wordprocessingGroup">
                  <wpg:wgp>
                    <wpg:cNvGrpSpPr/>
                    <wpg:grpSpPr>
                      <a:xfrm>
                        <a:off x="0" y="0"/>
                        <a:ext cx="4934496" cy="41110"/>
                        <a:chOff x="0" y="0"/>
                        <a:chExt cx="4934496" cy="41110"/>
                      </a:xfrm>
                    </wpg:grpSpPr>
                    <wps:wsp>
                      <wps:cNvPr id="117490" name="Shape 117490"/>
                      <wps:cNvSpPr/>
                      <wps:spPr>
                        <a:xfrm>
                          <a:off x="0" y="0"/>
                          <a:ext cx="4934496" cy="18974"/>
                        </a:xfrm>
                        <a:custGeom>
                          <a:avLst/>
                          <a:gdLst/>
                          <a:ahLst/>
                          <a:cxnLst/>
                          <a:rect l="0" t="0" r="0" b="0"/>
                          <a:pathLst>
                            <a:path w="4934496" h="18974">
                              <a:moveTo>
                                <a:pt x="0" y="0"/>
                              </a:moveTo>
                              <a:lnTo>
                                <a:pt x="4934496" y="0"/>
                              </a:lnTo>
                              <a:lnTo>
                                <a:pt x="493449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049" name="Shape 114049"/>
                      <wps:cNvSpPr/>
                      <wps:spPr>
                        <a:xfrm>
                          <a:off x="0" y="4111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4047" style="width:388.543pt;height:3.23698pt;position:absolute;mso-position-horizontal-relative:page;mso-position-horizontal:absolute;margin-left:102.884pt;mso-position-vertical-relative:page;margin-top:106.372pt;" coordsize="49344,411">
              <v:shape id="Shape 117491" style="position:absolute;width:49344;height:189;left:0;top:0;" coordsize="4934496,18974" path="m0,0l4934496,0l4934496,18974l0,18974l0,0">
                <v:stroke weight="0pt" endcap="flat" joinstyle="miter" miterlimit="10" on="false" color="#000000" opacity="0"/>
                <v:fill on="true" color="#000000"/>
              </v:shape>
              <v:shape id="Shape 114049" style="position:absolute;width:49344;height:0;left:0;top:411;" coordsize="4934496,0" path="m0,0l4934496,0">
                <v:stroke weight="0.498pt" endcap="flat" joinstyle="miter" miterlimit="10" on="true" color="#000000"/>
                <v:fill on="false" color="#000000" opacity="0"/>
              </v:shape>
              <w10:wrap type="square"/>
            </v:group>
          </w:pict>
        </mc:Fallback>
      </mc:AlternateContent>
    </w:r>
    <w:r>
      <w:rPr>
        <w:rFonts w:ascii="宋体" w:eastAsia="宋体" w:hAnsi="宋体" w:cs="宋体"/>
      </w:rPr>
      <w:t>上海交通大学学位论文</w:t>
    </w:r>
    <w:r>
      <w:rPr>
        <w:rFonts w:ascii="宋体" w:eastAsia="宋体" w:hAnsi="宋体" w:cs="宋体"/>
      </w:rPr>
      <w:tab/>
    </w:r>
    <w:r>
      <w:rPr>
        <w:rFonts w:ascii="宋体" w:eastAsia="宋体" w:hAnsi="宋体" w:cs="宋体"/>
      </w:rPr>
      <w:t>第二章</w:t>
    </w:r>
    <w:r>
      <w:rPr>
        <w:rFonts w:ascii="宋体" w:eastAsia="宋体" w:hAnsi="宋体" w:cs="宋体"/>
      </w:rPr>
      <w:t xml:space="preserve"> </w:t>
    </w:r>
    <w:r>
      <w:rPr>
        <w:rFonts w:ascii="宋体" w:eastAsia="宋体" w:hAnsi="宋体" w:cs="宋体"/>
      </w:rPr>
      <w:t>混合同步架构</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tabs>
        <w:tab w:val="right" w:pos="819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1306627</wp:posOffset>
              </wp:positionH>
              <wp:positionV relativeFrom="page">
                <wp:posOffset>1350925</wp:posOffset>
              </wp:positionV>
              <wp:extent cx="4934496" cy="41110"/>
              <wp:effectExtent l="0" t="0" r="0" b="0"/>
              <wp:wrapSquare wrapText="bothSides"/>
              <wp:docPr id="114015" name="Group 114015"/>
              <wp:cNvGraphicFramePr/>
              <a:graphic xmlns:a="http://schemas.openxmlformats.org/drawingml/2006/main">
                <a:graphicData uri="http://schemas.microsoft.com/office/word/2010/wordprocessingGroup">
                  <wpg:wgp>
                    <wpg:cNvGrpSpPr/>
                    <wpg:grpSpPr>
                      <a:xfrm>
                        <a:off x="0" y="0"/>
                        <a:ext cx="4934496" cy="41110"/>
                        <a:chOff x="0" y="0"/>
                        <a:chExt cx="4934496" cy="41110"/>
                      </a:xfrm>
                    </wpg:grpSpPr>
                    <wps:wsp>
                      <wps:cNvPr id="117488" name="Shape 117488"/>
                      <wps:cNvSpPr/>
                      <wps:spPr>
                        <a:xfrm>
                          <a:off x="0" y="0"/>
                          <a:ext cx="4934496" cy="18974"/>
                        </a:xfrm>
                        <a:custGeom>
                          <a:avLst/>
                          <a:gdLst/>
                          <a:ahLst/>
                          <a:cxnLst/>
                          <a:rect l="0" t="0" r="0" b="0"/>
                          <a:pathLst>
                            <a:path w="4934496" h="18974">
                              <a:moveTo>
                                <a:pt x="0" y="0"/>
                              </a:moveTo>
                              <a:lnTo>
                                <a:pt x="4934496" y="0"/>
                              </a:lnTo>
                              <a:lnTo>
                                <a:pt x="493449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017" name="Shape 114017"/>
                      <wps:cNvSpPr/>
                      <wps:spPr>
                        <a:xfrm>
                          <a:off x="0" y="4111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4015" style="width:388.543pt;height:3.23698pt;position:absolute;mso-position-horizontal-relative:page;mso-position-horizontal:absolute;margin-left:102.884pt;mso-position-vertical-relative:page;margin-top:106.372pt;" coordsize="49344,411">
              <v:shape id="Shape 117489" style="position:absolute;width:49344;height:189;left:0;top:0;" coordsize="4934496,18974" path="m0,0l4934496,0l4934496,18974l0,18974l0,0">
                <v:stroke weight="0pt" endcap="flat" joinstyle="miter" miterlimit="10" on="false" color="#000000" opacity="0"/>
                <v:fill on="true" color="#000000"/>
              </v:shape>
              <v:shape id="Shape 114017" style="position:absolute;width:49344;height:0;left:0;top:411;" coordsize="4934496,0" path="m0,0l4934496,0">
                <v:stroke weight="0.498pt" endcap="flat" joinstyle="miter" miterlimit="10" on="true" color="#000000"/>
                <v:fill on="false" color="#000000" opacity="0"/>
              </v:shape>
              <w10:wrap type="square"/>
            </v:group>
          </w:pict>
        </mc:Fallback>
      </mc:AlternateContent>
    </w:r>
    <w:r>
      <w:rPr>
        <w:rFonts w:ascii="宋体" w:eastAsia="宋体" w:hAnsi="宋体" w:cs="宋体"/>
      </w:rPr>
      <w:t>上海交通大学学位论文</w:t>
    </w:r>
    <w:r>
      <w:rPr>
        <w:rFonts w:ascii="宋体" w:eastAsia="宋体" w:hAnsi="宋体" w:cs="宋体"/>
      </w:rPr>
      <w:tab/>
    </w:r>
    <w:r>
      <w:rPr>
        <w:rFonts w:ascii="宋体" w:eastAsia="宋体" w:hAnsi="宋体" w:cs="宋体"/>
      </w:rPr>
      <w:t>第二章</w:t>
    </w:r>
    <w:r>
      <w:rPr>
        <w:rFonts w:ascii="宋体" w:eastAsia="宋体" w:hAnsi="宋体" w:cs="宋体"/>
      </w:rPr>
      <w:t xml:space="preserve"> </w:t>
    </w:r>
    <w:r>
      <w:rPr>
        <w:rFonts w:ascii="宋体" w:eastAsia="宋体" w:hAnsi="宋体" w:cs="宋体"/>
      </w:rPr>
      <w:t>混合同步架构</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tabs>
        <w:tab w:val="right" w:pos="819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1306627</wp:posOffset>
              </wp:positionH>
              <wp:positionV relativeFrom="page">
                <wp:posOffset>1350925</wp:posOffset>
              </wp:positionV>
              <wp:extent cx="4934496" cy="41110"/>
              <wp:effectExtent l="0" t="0" r="0" b="0"/>
              <wp:wrapSquare wrapText="bothSides"/>
              <wp:docPr id="113983" name="Group 113983"/>
              <wp:cNvGraphicFramePr/>
              <a:graphic xmlns:a="http://schemas.openxmlformats.org/drawingml/2006/main">
                <a:graphicData uri="http://schemas.microsoft.com/office/word/2010/wordprocessingGroup">
                  <wpg:wgp>
                    <wpg:cNvGrpSpPr/>
                    <wpg:grpSpPr>
                      <a:xfrm>
                        <a:off x="0" y="0"/>
                        <a:ext cx="4934496" cy="41110"/>
                        <a:chOff x="0" y="0"/>
                        <a:chExt cx="4934496" cy="41110"/>
                      </a:xfrm>
                    </wpg:grpSpPr>
                    <wps:wsp>
                      <wps:cNvPr id="117486" name="Shape 117486"/>
                      <wps:cNvSpPr/>
                      <wps:spPr>
                        <a:xfrm>
                          <a:off x="0" y="0"/>
                          <a:ext cx="4934496" cy="18974"/>
                        </a:xfrm>
                        <a:custGeom>
                          <a:avLst/>
                          <a:gdLst/>
                          <a:ahLst/>
                          <a:cxnLst/>
                          <a:rect l="0" t="0" r="0" b="0"/>
                          <a:pathLst>
                            <a:path w="4934496" h="18974">
                              <a:moveTo>
                                <a:pt x="0" y="0"/>
                              </a:moveTo>
                              <a:lnTo>
                                <a:pt x="4934496" y="0"/>
                              </a:lnTo>
                              <a:lnTo>
                                <a:pt x="493449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85" name="Shape 113985"/>
                      <wps:cNvSpPr/>
                      <wps:spPr>
                        <a:xfrm>
                          <a:off x="0" y="4111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3983" style="width:388.543pt;height:3.23698pt;position:absolute;mso-position-horizontal-relative:page;mso-position-horizontal:absolute;margin-left:102.884pt;mso-position-vertical-relative:page;margin-top:106.372pt;" coordsize="49344,411">
              <v:shape id="Shape 117487" style="position:absolute;width:49344;height:189;left:0;top:0;" coordsize="4934496,18974" path="m0,0l4934496,0l4934496,18974l0,18974l0,0">
                <v:stroke weight="0pt" endcap="flat" joinstyle="miter" miterlimit="10" on="false" color="#000000" opacity="0"/>
                <v:fill on="true" color="#000000"/>
              </v:shape>
              <v:shape id="Shape 113985" style="position:absolute;width:49344;height:0;left:0;top:411;" coordsize="4934496,0" path="m0,0l4934496,0">
                <v:stroke weight="0.498pt" endcap="flat" joinstyle="miter" miterlimit="10" on="true" color="#000000"/>
                <v:fill on="false" color="#000000" opacity="0"/>
              </v:shape>
              <w10:wrap type="square"/>
            </v:group>
          </w:pict>
        </mc:Fallback>
      </mc:AlternateContent>
    </w:r>
    <w:r>
      <w:rPr>
        <w:rFonts w:ascii="宋体" w:eastAsia="宋体" w:hAnsi="宋体" w:cs="宋体"/>
      </w:rPr>
      <w:t>上海交通大学学位论文</w:t>
    </w:r>
    <w:r>
      <w:rPr>
        <w:rFonts w:ascii="宋体" w:eastAsia="宋体" w:hAnsi="宋体" w:cs="宋体"/>
      </w:rPr>
      <w:tab/>
    </w:r>
    <w:r>
      <w:rPr>
        <w:rFonts w:ascii="宋体" w:eastAsia="宋体" w:hAnsi="宋体" w:cs="宋体"/>
      </w:rPr>
      <w:t>第二章</w:t>
    </w:r>
    <w:r>
      <w:rPr>
        <w:rFonts w:ascii="宋体" w:eastAsia="宋体" w:hAnsi="宋体" w:cs="宋体"/>
      </w:rPr>
      <w:t xml:space="preserve"> </w:t>
    </w:r>
    <w:r>
      <w:rPr>
        <w:rFonts w:ascii="宋体" w:eastAsia="宋体" w:hAnsi="宋体" w:cs="宋体"/>
      </w:rPr>
      <w:t>混合同步架构</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101"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1306627</wp:posOffset>
              </wp:positionH>
              <wp:positionV relativeFrom="page">
                <wp:posOffset>1350925</wp:posOffset>
              </wp:positionV>
              <wp:extent cx="4934496" cy="41110"/>
              <wp:effectExtent l="0" t="0" r="0" b="0"/>
              <wp:wrapSquare wrapText="bothSides"/>
              <wp:docPr id="114180" name="Group 114180"/>
              <wp:cNvGraphicFramePr/>
              <a:graphic xmlns:a="http://schemas.openxmlformats.org/drawingml/2006/main">
                <a:graphicData uri="http://schemas.microsoft.com/office/word/2010/wordprocessingGroup">
                  <wpg:wgp>
                    <wpg:cNvGrpSpPr/>
                    <wpg:grpSpPr>
                      <a:xfrm>
                        <a:off x="0" y="0"/>
                        <a:ext cx="4934496" cy="41110"/>
                        <a:chOff x="0" y="0"/>
                        <a:chExt cx="4934496" cy="41110"/>
                      </a:xfrm>
                    </wpg:grpSpPr>
                    <wps:wsp>
                      <wps:cNvPr id="117496" name="Shape 117496"/>
                      <wps:cNvSpPr/>
                      <wps:spPr>
                        <a:xfrm>
                          <a:off x="0" y="0"/>
                          <a:ext cx="4934496" cy="18974"/>
                        </a:xfrm>
                        <a:custGeom>
                          <a:avLst/>
                          <a:gdLst/>
                          <a:ahLst/>
                          <a:cxnLst/>
                          <a:rect l="0" t="0" r="0" b="0"/>
                          <a:pathLst>
                            <a:path w="4934496" h="18974">
                              <a:moveTo>
                                <a:pt x="0" y="0"/>
                              </a:moveTo>
                              <a:lnTo>
                                <a:pt x="4934496" y="0"/>
                              </a:lnTo>
                              <a:lnTo>
                                <a:pt x="493449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182" name="Shape 114182"/>
                      <wps:cNvSpPr/>
                      <wps:spPr>
                        <a:xfrm>
                          <a:off x="0" y="4111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4180" style="width:388.543pt;height:3.23698pt;position:absolute;mso-position-horizontal-relative:page;mso-position-horizontal:absolute;margin-left:102.884pt;mso-position-vertical-relative:page;margin-top:106.372pt;" coordsize="49344,411">
              <v:shape id="Shape 117497" style="position:absolute;width:49344;height:189;left:0;top:0;" coordsize="4934496,18974" path="m0,0l4934496,0l4934496,18974l0,18974l0,0">
                <v:stroke weight="0pt" endcap="flat" joinstyle="miter" miterlimit="10" on="false" color="#000000" opacity="0"/>
                <v:fill on="true" color="#000000"/>
              </v:shape>
              <v:shape id="Shape 114182" style="position:absolute;width:49344;height:0;left:0;top:411;" coordsize="4934496,0" path="m0,0l4934496,0">
                <v:stroke weight="0.498pt" endcap="flat" joinstyle="miter" miterlimit="10" on="true" color="#000000"/>
                <v:fill on="false" color="#000000" opacity="0"/>
              </v:shape>
              <w10:wrap type="square"/>
            </v:group>
          </w:pict>
        </mc:Fallback>
      </mc:AlternateContent>
    </w:r>
    <w:r>
      <w:rPr>
        <w:rFonts w:ascii="宋体" w:eastAsia="宋体" w:hAnsi="宋体" w:cs="宋体"/>
      </w:rPr>
      <w:t>上海交通大学学位论文</w:t>
    </w:r>
    <w:r>
      <w:rPr>
        <w:rFonts w:ascii="宋体" w:eastAsia="宋体" w:hAnsi="宋体" w:cs="宋体"/>
      </w:rPr>
      <w:t xml:space="preserve"> </w:t>
    </w:r>
    <w:r>
      <w:rPr>
        <w:rFonts w:ascii="宋体" w:eastAsia="宋体" w:hAnsi="宋体" w:cs="宋体"/>
      </w:rPr>
      <w:t>第三章</w:t>
    </w:r>
    <w:r>
      <w:rPr>
        <w:rFonts w:ascii="宋体" w:eastAsia="宋体" w:hAnsi="宋体" w:cs="宋体"/>
      </w:rPr>
      <w:t xml:space="preserve"> </w:t>
    </w:r>
    <w:proofErr w:type="gramStart"/>
    <w:r>
      <w:rPr>
        <w:rFonts w:ascii="宋体" w:eastAsia="宋体" w:hAnsi="宋体" w:cs="宋体"/>
      </w:rPr>
      <w:t>核心网</w:t>
    </w:r>
    <w:proofErr w:type="gramEnd"/>
    <w:r>
      <w:t>5G+TSN</w:t>
    </w:r>
    <w:r>
      <w:rPr>
        <w:rFonts w:ascii="宋体" w:eastAsia="宋体" w:hAnsi="宋体" w:cs="宋体"/>
      </w:rPr>
      <w:t>时钟同步优化、公式格式</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101"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1306627</wp:posOffset>
              </wp:positionH>
              <wp:positionV relativeFrom="page">
                <wp:posOffset>1350925</wp:posOffset>
              </wp:positionV>
              <wp:extent cx="4934496" cy="41110"/>
              <wp:effectExtent l="0" t="0" r="0" b="0"/>
              <wp:wrapSquare wrapText="bothSides"/>
              <wp:docPr id="114136" name="Group 114136"/>
              <wp:cNvGraphicFramePr/>
              <a:graphic xmlns:a="http://schemas.openxmlformats.org/drawingml/2006/main">
                <a:graphicData uri="http://schemas.microsoft.com/office/word/2010/wordprocessingGroup">
                  <wpg:wgp>
                    <wpg:cNvGrpSpPr/>
                    <wpg:grpSpPr>
                      <a:xfrm>
                        <a:off x="0" y="0"/>
                        <a:ext cx="4934496" cy="41110"/>
                        <a:chOff x="0" y="0"/>
                        <a:chExt cx="4934496" cy="41110"/>
                      </a:xfrm>
                    </wpg:grpSpPr>
                    <wps:wsp>
                      <wps:cNvPr id="117494" name="Shape 117494"/>
                      <wps:cNvSpPr/>
                      <wps:spPr>
                        <a:xfrm>
                          <a:off x="0" y="0"/>
                          <a:ext cx="4934496" cy="18974"/>
                        </a:xfrm>
                        <a:custGeom>
                          <a:avLst/>
                          <a:gdLst/>
                          <a:ahLst/>
                          <a:cxnLst/>
                          <a:rect l="0" t="0" r="0" b="0"/>
                          <a:pathLst>
                            <a:path w="4934496" h="18974">
                              <a:moveTo>
                                <a:pt x="0" y="0"/>
                              </a:moveTo>
                              <a:lnTo>
                                <a:pt x="4934496" y="0"/>
                              </a:lnTo>
                              <a:lnTo>
                                <a:pt x="493449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138" name="Shape 114138"/>
                      <wps:cNvSpPr/>
                      <wps:spPr>
                        <a:xfrm>
                          <a:off x="0" y="4111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4136" style="width:388.543pt;height:3.23698pt;position:absolute;mso-position-horizontal-relative:page;mso-position-horizontal:absolute;margin-left:102.884pt;mso-position-vertical-relative:page;margin-top:106.372pt;" coordsize="49344,411">
              <v:shape id="Shape 117495" style="position:absolute;width:49344;height:189;left:0;top:0;" coordsize="4934496,18974" path="m0,0l4934496,0l4934496,18974l0,18974l0,0">
                <v:stroke weight="0pt" endcap="flat" joinstyle="miter" miterlimit="10" on="false" color="#000000" opacity="0"/>
                <v:fill on="true" color="#000000"/>
              </v:shape>
              <v:shape id="Shape 114138" style="position:absolute;width:49344;height:0;left:0;top:411;" coordsize="4934496,0" path="m0,0l4934496,0">
                <v:stroke weight="0.498pt" endcap="flat" joinstyle="miter" miterlimit="10" on="true" color="#000000"/>
                <v:fill on="false" color="#000000" opacity="0"/>
              </v:shape>
              <w10:wrap type="square"/>
            </v:group>
          </w:pict>
        </mc:Fallback>
      </mc:AlternateContent>
    </w:r>
    <w:r>
      <w:rPr>
        <w:rFonts w:ascii="宋体" w:eastAsia="宋体" w:hAnsi="宋体" w:cs="宋体"/>
      </w:rPr>
      <w:t>上海交通大学学位论文</w:t>
    </w:r>
    <w:r>
      <w:rPr>
        <w:rFonts w:ascii="宋体" w:eastAsia="宋体" w:hAnsi="宋体" w:cs="宋体"/>
      </w:rPr>
      <w:t xml:space="preserve"> </w:t>
    </w:r>
    <w:r>
      <w:rPr>
        <w:rFonts w:ascii="宋体" w:eastAsia="宋体" w:hAnsi="宋体" w:cs="宋体"/>
      </w:rPr>
      <w:t>第三章</w:t>
    </w:r>
    <w:r>
      <w:rPr>
        <w:rFonts w:ascii="宋体" w:eastAsia="宋体" w:hAnsi="宋体" w:cs="宋体"/>
      </w:rPr>
      <w:t xml:space="preserve"> </w:t>
    </w:r>
    <w:proofErr w:type="gramStart"/>
    <w:r>
      <w:rPr>
        <w:rFonts w:ascii="宋体" w:eastAsia="宋体" w:hAnsi="宋体" w:cs="宋体"/>
      </w:rPr>
      <w:t>核心网</w:t>
    </w:r>
    <w:proofErr w:type="gramEnd"/>
    <w:r>
      <w:t>5G+TSN</w:t>
    </w:r>
    <w:r>
      <w:rPr>
        <w:rFonts w:ascii="宋体" w:eastAsia="宋体" w:hAnsi="宋体" w:cs="宋体"/>
      </w:rPr>
      <w:t>时钟同步优化、公式格式</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101"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1306627</wp:posOffset>
              </wp:positionH>
              <wp:positionV relativeFrom="page">
                <wp:posOffset>1350925</wp:posOffset>
              </wp:positionV>
              <wp:extent cx="4934496" cy="41110"/>
              <wp:effectExtent l="0" t="0" r="0" b="0"/>
              <wp:wrapSquare wrapText="bothSides"/>
              <wp:docPr id="114092" name="Group 114092"/>
              <wp:cNvGraphicFramePr/>
              <a:graphic xmlns:a="http://schemas.openxmlformats.org/drawingml/2006/main">
                <a:graphicData uri="http://schemas.microsoft.com/office/word/2010/wordprocessingGroup">
                  <wpg:wgp>
                    <wpg:cNvGrpSpPr/>
                    <wpg:grpSpPr>
                      <a:xfrm>
                        <a:off x="0" y="0"/>
                        <a:ext cx="4934496" cy="41110"/>
                        <a:chOff x="0" y="0"/>
                        <a:chExt cx="4934496" cy="41110"/>
                      </a:xfrm>
                    </wpg:grpSpPr>
                    <wps:wsp>
                      <wps:cNvPr id="117492" name="Shape 117492"/>
                      <wps:cNvSpPr/>
                      <wps:spPr>
                        <a:xfrm>
                          <a:off x="0" y="0"/>
                          <a:ext cx="4934496" cy="18974"/>
                        </a:xfrm>
                        <a:custGeom>
                          <a:avLst/>
                          <a:gdLst/>
                          <a:ahLst/>
                          <a:cxnLst/>
                          <a:rect l="0" t="0" r="0" b="0"/>
                          <a:pathLst>
                            <a:path w="4934496" h="18974">
                              <a:moveTo>
                                <a:pt x="0" y="0"/>
                              </a:moveTo>
                              <a:lnTo>
                                <a:pt x="4934496" y="0"/>
                              </a:lnTo>
                              <a:lnTo>
                                <a:pt x="493449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094" name="Shape 114094"/>
                      <wps:cNvSpPr/>
                      <wps:spPr>
                        <a:xfrm>
                          <a:off x="0" y="4111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4092" style="width:388.543pt;height:3.23698pt;position:absolute;mso-position-horizontal-relative:page;mso-position-horizontal:absolute;margin-left:102.884pt;mso-position-vertical-relative:page;margin-top:106.372pt;" coordsize="49344,411">
              <v:shape id="Shape 117493" style="position:absolute;width:49344;height:189;left:0;top:0;" coordsize="4934496,18974" path="m0,0l4934496,0l4934496,18974l0,18974l0,0">
                <v:stroke weight="0pt" endcap="flat" joinstyle="miter" miterlimit="10" on="false" color="#000000" opacity="0"/>
                <v:fill on="true" color="#000000"/>
              </v:shape>
              <v:shape id="Shape 114094" style="position:absolute;width:49344;height:0;left:0;top:411;" coordsize="4934496,0" path="m0,0l4934496,0">
                <v:stroke weight="0.498pt" endcap="flat" joinstyle="miter" miterlimit="10" on="true" color="#000000"/>
                <v:fill on="false" color="#000000" opacity="0"/>
              </v:shape>
              <w10:wrap type="square"/>
            </v:group>
          </w:pict>
        </mc:Fallback>
      </mc:AlternateContent>
    </w:r>
    <w:r>
      <w:rPr>
        <w:rFonts w:ascii="宋体" w:eastAsia="宋体" w:hAnsi="宋体" w:cs="宋体"/>
      </w:rPr>
      <w:t>上海交通大学学位论文</w:t>
    </w:r>
    <w:r>
      <w:rPr>
        <w:rFonts w:ascii="宋体" w:eastAsia="宋体" w:hAnsi="宋体" w:cs="宋体"/>
      </w:rPr>
      <w:t xml:space="preserve"> </w:t>
    </w:r>
    <w:r>
      <w:rPr>
        <w:rFonts w:ascii="宋体" w:eastAsia="宋体" w:hAnsi="宋体" w:cs="宋体"/>
      </w:rPr>
      <w:t>第三章</w:t>
    </w:r>
    <w:r>
      <w:rPr>
        <w:rFonts w:ascii="宋体" w:eastAsia="宋体" w:hAnsi="宋体" w:cs="宋体"/>
      </w:rPr>
      <w:t xml:space="preserve"> </w:t>
    </w:r>
    <w:proofErr w:type="gramStart"/>
    <w:r>
      <w:rPr>
        <w:rFonts w:ascii="宋体" w:eastAsia="宋体" w:hAnsi="宋体" w:cs="宋体"/>
      </w:rPr>
      <w:t>核心网</w:t>
    </w:r>
    <w:proofErr w:type="gramEnd"/>
    <w:r>
      <w:t>5G+TSN</w:t>
    </w:r>
    <w:r>
      <w:rPr>
        <w:rFonts w:ascii="宋体" w:eastAsia="宋体" w:hAnsi="宋体" w:cs="宋体"/>
      </w:rPr>
      <w:t>时钟同步优化、公式格式</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tabs>
        <w:tab w:val="right" w:pos="817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1306627</wp:posOffset>
              </wp:positionH>
              <wp:positionV relativeFrom="page">
                <wp:posOffset>1350925</wp:posOffset>
              </wp:positionV>
              <wp:extent cx="4934496" cy="41110"/>
              <wp:effectExtent l="0" t="0" r="0" b="0"/>
              <wp:wrapSquare wrapText="bothSides"/>
              <wp:docPr id="114277" name="Group 114277"/>
              <wp:cNvGraphicFramePr/>
              <a:graphic xmlns:a="http://schemas.openxmlformats.org/drawingml/2006/main">
                <a:graphicData uri="http://schemas.microsoft.com/office/word/2010/wordprocessingGroup">
                  <wpg:wgp>
                    <wpg:cNvGrpSpPr/>
                    <wpg:grpSpPr>
                      <a:xfrm>
                        <a:off x="0" y="0"/>
                        <a:ext cx="4934496" cy="41110"/>
                        <a:chOff x="0" y="0"/>
                        <a:chExt cx="4934496" cy="41110"/>
                      </a:xfrm>
                    </wpg:grpSpPr>
                    <wps:wsp>
                      <wps:cNvPr id="117502" name="Shape 117502"/>
                      <wps:cNvSpPr/>
                      <wps:spPr>
                        <a:xfrm>
                          <a:off x="0" y="0"/>
                          <a:ext cx="4934496" cy="18974"/>
                        </a:xfrm>
                        <a:custGeom>
                          <a:avLst/>
                          <a:gdLst/>
                          <a:ahLst/>
                          <a:cxnLst/>
                          <a:rect l="0" t="0" r="0" b="0"/>
                          <a:pathLst>
                            <a:path w="4934496" h="18974">
                              <a:moveTo>
                                <a:pt x="0" y="0"/>
                              </a:moveTo>
                              <a:lnTo>
                                <a:pt x="4934496" y="0"/>
                              </a:lnTo>
                              <a:lnTo>
                                <a:pt x="493449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79" name="Shape 114279"/>
                      <wps:cNvSpPr/>
                      <wps:spPr>
                        <a:xfrm>
                          <a:off x="0" y="4111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4277" style="width:388.543pt;height:3.23698pt;position:absolute;mso-position-horizontal-relative:page;mso-position-horizontal:absolute;margin-left:102.884pt;mso-position-vertical-relative:page;margin-top:106.372pt;" coordsize="49344,411">
              <v:shape id="Shape 117503" style="position:absolute;width:49344;height:189;left:0;top:0;" coordsize="4934496,18974" path="m0,0l4934496,0l4934496,18974l0,18974l0,0">
                <v:stroke weight="0pt" endcap="flat" joinstyle="miter" miterlimit="10" on="false" color="#000000" opacity="0"/>
                <v:fill on="true" color="#000000"/>
              </v:shape>
              <v:shape id="Shape 114279" style="position:absolute;width:49344;height:0;left:0;top:411;" coordsize="4934496,0" path="m0,0l4934496,0">
                <v:stroke weight="0.498pt" endcap="flat" joinstyle="miter" miterlimit="10" on="true" color="#000000"/>
                <v:fill on="false" color="#000000" opacity="0"/>
              </v:shape>
              <w10:wrap type="square"/>
            </v:group>
          </w:pict>
        </mc:Fallback>
      </mc:AlternateContent>
    </w:r>
    <w:r>
      <w:rPr>
        <w:rFonts w:ascii="宋体" w:eastAsia="宋体" w:hAnsi="宋体" w:cs="宋体"/>
      </w:rPr>
      <w:t>上海交通大学学位论文</w:t>
    </w:r>
    <w:r>
      <w:rPr>
        <w:rFonts w:ascii="宋体" w:eastAsia="宋体" w:hAnsi="宋体" w:cs="宋体"/>
      </w:rPr>
      <w:tab/>
    </w:r>
    <w:r>
      <w:rPr>
        <w:rFonts w:ascii="宋体" w:eastAsia="宋体" w:hAnsi="宋体" w:cs="宋体"/>
      </w:rPr>
      <w:t>第四章</w:t>
    </w:r>
    <w:r>
      <w:rPr>
        <w:rFonts w:ascii="宋体" w:eastAsia="宋体" w:hAnsi="宋体" w:cs="宋体"/>
      </w:rPr>
      <w:t xml:space="preserve"> </w:t>
    </w:r>
    <w:r>
      <w:rPr>
        <w:rFonts w:ascii="宋体" w:eastAsia="宋体" w:hAnsi="宋体" w:cs="宋体"/>
      </w:rPr>
      <w:t>仿真实验</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tabs>
        <w:tab w:val="right" w:pos="817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1306627</wp:posOffset>
              </wp:positionH>
              <wp:positionV relativeFrom="page">
                <wp:posOffset>1350925</wp:posOffset>
              </wp:positionV>
              <wp:extent cx="4934496" cy="41110"/>
              <wp:effectExtent l="0" t="0" r="0" b="0"/>
              <wp:wrapSquare wrapText="bothSides"/>
              <wp:docPr id="114245" name="Group 114245"/>
              <wp:cNvGraphicFramePr/>
              <a:graphic xmlns:a="http://schemas.openxmlformats.org/drawingml/2006/main">
                <a:graphicData uri="http://schemas.microsoft.com/office/word/2010/wordprocessingGroup">
                  <wpg:wgp>
                    <wpg:cNvGrpSpPr/>
                    <wpg:grpSpPr>
                      <a:xfrm>
                        <a:off x="0" y="0"/>
                        <a:ext cx="4934496" cy="41110"/>
                        <a:chOff x="0" y="0"/>
                        <a:chExt cx="4934496" cy="41110"/>
                      </a:xfrm>
                    </wpg:grpSpPr>
                    <wps:wsp>
                      <wps:cNvPr id="117500" name="Shape 117500"/>
                      <wps:cNvSpPr/>
                      <wps:spPr>
                        <a:xfrm>
                          <a:off x="0" y="0"/>
                          <a:ext cx="4934496" cy="18974"/>
                        </a:xfrm>
                        <a:custGeom>
                          <a:avLst/>
                          <a:gdLst/>
                          <a:ahLst/>
                          <a:cxnLst/>
                          <a:rect l="0" t="0" r="0" b="0"/>
                          <a:pathLst>
                            <a:path w="4934496" h="18974">
                              <a:moveTo>
                                <a:pt x="0" y="0"/>
                              </a:moveTo>
                              <a:lnTo>
                                <a:pt x="4934496" y="0"/>
                              </a:lnTo>
                              <a:lnTo>
                                <a:pt x="493449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47" name="Shape 114247"/>
                      <wps:cNvSpPr/>
                      <wps:spPr>
                        <a:xfrm>
                          <a:off x="0" y="4111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4245" style="width:388.543pt;height:3.23698pt;position:absolute;mso-position-horizontal-relative:page;mso-position-horizontal:absolute;margin-left:102.884pt;mso-position-vertical-relative:page;margin-top:106.372pt;" coordsize="49344,411">
              <v:shape id="Shape 117501" style="position:absolute;width:49344;height:189;left:0;top:0;" coordsize="4934496,18974" path="m0,0l4934496,0l4934496,18974l0,18974l0,0">
                <v:stroke weight="0pt" endcap="flat" joinstyle="miter" miterlimit="10" on="false" color="#000000" opacity="0"/>
                <v:fill on="true" color="#000000"/>
              </v:shape>
              <v:shape id="Shape 114247" style="position:absolute;width:49344;height:0;left:0;top:411;" coordsize="4934496,0" path="m0,0l4934496,0">
                <v:stroke weight="0.498pt" endcap="flat" joinstyle="miter" miterlimit="10" on="true" color="#000000"/>
                <v:fill on="false" color="#000000" opacity="0"/>
              </v:shape>
              <w10:wrap type="square"/>
            </v:group>
          </w:pict>
        </mc:Fallback>
      </mc:AlternateContent>
    </w:r>
    <w:r>
      <w:rPr>
        <w:rFonts w:ascii="宋体" w:eastAsia="宋体" w:hAnsi="宋体" w:cs="宋体"/>
      </w:rPr>
      <w:t>上海交通大学学位论文</w:t>
    </w:r>
    <w:r>
      <w:rPr>
        <w:rFonts w:ascii="宋体" w:eastAsia="宋体" w:hAnsi="宋体" w:cs="宋体"/>
      </w:rPr>
      <w:tab/>
    </w:r>
    <w:r>
      <w:rPr>
        <w:rFonts w:ascii="宋体" w:eastAsia="宋体" w:hAnsi="宋体" w:cs="宋体"/>
      </w:rPr>
      <w:t>第四章</w:t>
    </w:r>
    <w:r>
      <w:rPr>
        <w:rFonts w:ascii="宋体" w:eastAsia="宋体" w:hAnsi="宋体" w:cs="宋体"/>
      </w:rPr>
      <w:t xml:space="preserve"> </w:t>
    </w:r>
    <w:r>
      <w:rPr>
        <w:rFonts w:ascii="宋体" w:eastAsia="宋体" w:hAnsi="宋体" w:cs="宋体"/>
      </w:rPr>
      <w:t>仿真实验</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tabs>
        <w:tab w:val="right" w:pos="817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1306627</wp:posOffset>
              </wp:positionH>
              <wp:positionV relativeFrom="page">
                <wp:posOffset>1350925</wp:posOffset>
              </wp:positionV>
              <wp:extent cx="4934496" cy="41110"/>
              <wp:effectExtent l="0" t="0" r="0" b="0"/>
              <wp:wrapSquare wrapText="bothSides"/>
              <wp:docPr id="114213" name="Group 114213"/>
              <wp:cNvGraphicFramePr/>
              <a:graphic xmlns:a="http://schemas.openxmlformats.org/drawingml/2006/main">
                <a:graphicData uri="http://schemas.microsoft.com/office/word/2010/wordprocessingGroup">
                  <wpg:wgp>
                    <wpg:cNvGrpSpPr/>
                    <wpg:grpSpPr>
                      <a:xfrm>
                        <a:off x="0" y="0"/>
                        <a:ext cx="4934496" cy="41110"/>
                        <a:chOff x="0" y="0"/>
                        <a:chExt cx="4934496" cy="41110"/>
                      </a:xfrm>
                    </wpg:grpSpPr>
                    <wps:wsp>
                      <wps:cNvPr id="117498" name="Shape 117498"/>
                      <wps:cNvSpPr/>
                      <wps:spPr>
                        <a:xfrm>
                          <a:off x="0" y="0"/>
                          <a:ext cx="4934496" cy="18974"/>
                        </a:xfrm>
                        <a:custGeom>
                          <a:avLst/>
                          <a:gdLst/>
                          <a:ahLst/>
                          <a:cxnLst/>
                          <a:rect l="0" t="0" r="0" b="0"/>
                          <a:pathLst>
                            <a:path w="4934496" h="18974">
                              <a:moveTo>
                                <a:pt x="0" y="0"/>
                              </a:moveTo>
                              <a:lnTo>
                                <a:pt x="4934496" y="0"/>
                              </a:lnTo>
                              <a:lnTo>
                                <a:pt x="493449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15" name="Shape 114215"/>
                      <wps:cNvSpPr/>
                      <wps:spPr>
                        <a:xfrm>
                          <a:off x="0" y="4111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4213" style="width:388.543pt;height:3.23698pt;position:absolute;mso-position-horizontal-relative:page;mso-position-horizontal:absolute;margin-left:102.884pt;mso-position-vertical-relative:page;margin-top:106.372pt;" coordsize="49344,411">
              <v:shape id="Shape 117499" style="position:absolute;width:49344;height:189;left:0;top:0;" coordsize="4934496,18974" path="m0,0l4934496,0l4934496,18974l0,18974l0,0">
                <v:stroke weight="0pt" endcap="flat" joinstyle="miter" miterlimit="10" on="false" color="#000000" opacity="0"/>
                <v:fill on="true" color="#000000"/>
              </v:shape>
              <v:shape id="Shape 114215" style="position:absolute;width:49344;height:0;left:0;top:411;" coordsize="4934496,0" path="m0,0l4934496,0">
                <v:stroke weight="0.498pt" endcap="flat" joinstyle="miter" miterlimit="10" on="true" color="#000000"/>
                <v:fill on="false" color="#000000" opacity="0"/>
              </v:shape>
              <w10:wrap type="square"/>
            </v:group>
          </w:pict>
        </mc:Fallback>
      </mc:AlternateContent>
    </w:r>
    <w:r>
      <w:rPr>
        <w:rFonts w:ascii="宋体" w:eastAsia="宋体" w:hAnsi="宋体" w:cs="宋体"/>
      </w:rPr>
      <w:t>上海交通大学学位论文</w:t>
    </w:r>
    <w:r>
      <w:rPr>
        <w:rFonts w:ascii="宋体" w:eastAsia="宋体" w:hAnsi="宋体" w:cs="宋体"/>
      </w:rPr>
      <w:tab/>
    </w:r>
    <w:r>
      <w:rPr>
        <w:rFonts w:ascii="宋体" w:eastAsia="宋体" w:hAnsi="宋体" w:cs="宋体"/>
      </w:rPr>
      <w:t>第四章</w:t>
    </w:r>
    <w:r>
      <w:rPr>
        <w:rFonts w:ascii="宋体" w:eastAsia="宋体" w:hAnsi="宋体" w:cs="宋体"/>
      </w:rPr>
      <w:t xml:space="preserve"> </w:t>
    </w:r>
    <w:r>
      <w:rPr>
        <w:rFonts w:ascii="宋体" w:eastAsia="宋体" w:hAnsi="宋体" w:cs="宋体"/>
      </w:rPr>
      <w:t>仿真实验</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101"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1306627</wp:posOffset>
              </wp:positionH>
              <wp:positionV relativeFrom="page">
                <wp:posOffset>1350925</wp:posOffset>
              </wp:positionV>
              <wp:extent cx="4934496" cy="41110"/>
              <wp:effectExtent l="0" t="0" r="0" b="0"/>
              <wp:wrapSquare wrapText="bothSides"/>
              <wp:docPr id="114347" name="Group 114347"/>
              <wp:cNvGraphicFramePr/>
              <a:graphic xmlns:a="http://schemas.openxmlformats.org/drawingml/2006/main">
                <a:graphicData uri="http://schemas.microsoft.com/office/word/2010/wordprocessingGroup">
                  <wpg:wgp>
                    <wpg:cNvGrpSpPr/>
                    <wpg:grpSpPr>
                      <a:xfrm>
                        <a:off x="0" y="0"/>
                        <a:ext cx="4934496" cy="41110"/>
                        <a:chOff x="0" y="0"/>
                        <a:chExt cx="4934496" cy="41110"/>
                      </a:xfrm>
                    </wpg:grpSpPr>
                    <wps:wsp>
                      <wps:cNvPr id="117508" name="Shape 117508"/>
                      <wps:cNvSpPr/>
                      <wps:spPr>
                        <a:xfrm>
                          <a:off x="0" y="0"/>
                          <a:ext cx="4934496" cy="18974"/>
                        </a:xfrm>
                        <a:custGeom>
                          <a:avLst/>
                          <a:gdLst/>
                          <a:ahLst/>
                          <a:cxnLst/>
                          <a:rect l="0" t="0" r="0" b="0"/>
                          <a:pathLst>
                            <a:path w="4934496" h="18974">
                              <a:moveTo>
                                <a:pt x="0" y="0"/>
                              </a:moveTo>
                              <a:lnTo>
                                <a:pt x="4934496" y="0"/>
                              </a:lnTo>
                              <a:lnTo>
                                <a:pt x="493449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49" name="Shape 114349"/>
                      <wps:cNvSpPr/>
                      <wps:spPr>
                        <a:xfrm>
                          <a:off x="0" y="4111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4347" style="width:388.543pt;height:3.23698pt;position:absolute;mso-position-horizontal-relative:page;mso-position-horizontal:absolute;margin-left:102.884pt;mso-position-vertical-relative:page;margin-top:106.372pt;" coordsize="49344,411">
              <v:shape id="Shape 117509" style="position:absolute;width:49344;height:189;left:0;top:0;" coordsize="4934496,18974" path="m0,0l4934496,0l4934496,18974l0,18974l0,0">
                <v:stroke weight="0pt" endcap="flat" joinstyle="miter" miterlimit="10" on="false" color="#000000" opacity="0"/>
                <v:fill on="true" color="#000000"/>
              </v:shape>
              <v:shape id="Shape 114349" style="position:absolute;width:49344;height:0;left:0;top:411;" coordsize="4934496,0" path="m0,0l4934496,0">
                <v:stroke weight="0.498pt" endcap="flat" joinstyle="miter" miterlimit="10" on="true" color="#000000"/>
                <v:fill on="false" color="#000000" opacity="0"/>
              </v:shape>
              <w10:wrap type="square"/>
            </v:group>
          </w:pict>
        </mc:Fallback>
      </mc:AlternateContent>
    </w:r>
    <w:r>
      <w:rPr>
        <w:rFonts w:ascii="宋体" w:eastAsia="宋体" w:hAnsi="宋体" w:cs="宋体"/>
      </w:rPr>
      <w:t>上海交通大学学位论文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1667FC">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101"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1306627</wp:posOffset>
              </wp:positionH>
              <wp:positionV relativeFrom="page">
                <wp:posOffset>1350925</wp:posOffset>
              </wp:positionV>
              <wp:extent cx="4934496" cy="41110"/>
              <wp:effectExtent l="0" t="0" r="0" b="0"/>
              <wp:wrapSquare wrapText="bothSides"/>
              <wp:docPr id="114324" name="Group 114324"/>
              <wp:cNvGraphicFramePr/>
              <a:graphic xmlns:a="http://schemas.openxmlformats.org/drawingml/2006/main">
                <a:graphicData uri="http://schemas.microsoft.com/office/word/2010/wordprocessingGroup">
                  <wpg:wgp>
                    <wpg:cNvGrpSpPr/>
                    <wpg:grpSpPr>
                      <a:xfrm>
                        <a:off x="0" y="0"/>
                        <a:ext cx="4934496" cy="41110"/>
                        <a:chOff x="0" y="0"/>
                        <a:chExt cx="4934496" cy="41110"/>
                      </a:xfrm>
                    </wpg:grpSpPr>
                    <wps:wsp>
                      <wps:cNvPr id="117506" name="Shape 117506"/>
                      <wps:cNvSpPr/>
                      <wps:spPr>
                        <a:xfrm>
                          <a:off x="0" y="0"/>
                          <a:ext cx="4934496" cy="18974"/>
                        </a:xfrm>
                        <a:custGeom>
                          <a:avLst/>
                          <a:gdLst/>
                          <a:ahLst/>
                          <a:cxnLst/>
                          <a:rect l="0" t="0" r="0" b="0"/>
                          <a:pathLst>
                            <a:path w="4934496" h="18974">
                              <a:moveTo>
                                <a:pt x="0" y="0"/>
                              </a:moveTo>
                              <a:lnTo>
                                <a:pt x="4934496" y="0"/>
                              </a:lnTo>
                              <a:lnTo>
                                <a:pt x="493449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26" name="Shape 114326"/>
                      <wps:cNvSpPr/>
                      <wps:spPr>
                        <a:xfrm>
                          <a:off x="0" y="4111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4324" style="width:388.543pt;height:3.23698pt;position:absolute;mso-position-horizontal-relative:page;mso-position-horizontal:absolute;margin-left:102.884pt;mso-position-vertical-relative:page;margin-top:106.372pt;" coordsize="49344,411">
              <v:shape id="Shape 117507" style="position:absolute;width:49344;height:189;left:0;top:0;" coordsize="4934496,18974" path="m0,0l4934496,0l4934496,18974l0,18974l0,0">
                <v:stroke weight="0pt" endcap="flat" joinstyle="miter" miterlimit="10" on="false" color="#000000" opacity="0"/>
                <v:fill on="true" color="#000000"/>
              </v:shape>
              <v:shape id="Shape 114326" style="position:absolute;width:49344;height:0;left:0;top:411;" coordsize="4934496,0" path="m0,0l4934496,0">
                <v:stroke weight="0.498pt" endcap="flat" joinstyle="miter" miterlimit="10" on="true" color="#000000"/>
                <v:fill on="false" color="#000000" opacity="0"/>
              </v:shape>
              <w10:wrap type="square"/>
            </v:group>
          </w:pict>
        </mc:Fallback>
      </mc:AlternateContent>
    </w:r>
    <w:r>
      <w:rPr>
        <w:rFonts w:ascii="宋体" w:eastAsia="宋体" w:hAnsi="宋体" w:cs="宋体"/>
      </w:rPr>
      <w:t>上海交通大学学位论文</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spacing w:after="0" w:line="259" w:lineRule="auto"/>
      <w:ind w:left="101"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1306627</wp:posOffset>
              </wp:positionH>
              <wp:positionV relativeFrom="page">
                <wp:posOffset>1350925</wp:posOffset>
              </wp:positionV>
              <wp:extent cx="4934496" cy="41110"/>
              <wp:effectExtent l="0" t="0" r="0" b="0"/>
              <wp:wrapSquare wrapText="bothSides"/>
              <wp:docPr id="114301" name="Group 114301"/>
              <wp:cNvGraphicFramePr/>
              <a:graphic xmlns:a="http://schemas.openxmlformats.org/drawingml/2006/main">
                <a:graphicData uri="http://schemas.microsoft.com/office/word/2010/wordprocessingGroup">
                  <wpg:wgp>
                    <wpg:cNvGrpSpPr/>
                    <wpg:grpSpPr>
                      <a:xfrm>
                        <a:off x="0" y="0"/>
                        <a:ext cx="4934496" cy="41110"/>
                        <a:chOff x="0" y="0"/>
                        <a:chExt cx="4934496" cy="41110"/>
                      </a:xfrm>
                    </wpg:grpSpPr>
                    <wps:wsp>
                      <wps:cNvPr id="117504" name="Shape 117504"/>
                      <wps:cNvSpPr/>
                      <wps:spPr>
                        <a:xfrm>
                          <a:off x="0" y="0"/>
                          <a:ext cx="4934496" cy="18974"/>
                        </a:xfrm>
                        <a:custGeom>
                          <a:avLst/>
                          <a:gdLst/>
                          <a:ahLst/>
                          <a:cxnLst/>
                          <a:rect l="0" t="0" r="0" b="0"/>
                          <a:pathLst>
                            <a:path w="4934496" h="18974">
                              <a:moveTo>
                                <a:pt x="0" y="0"/>
                              </a:moveTo>
                              <a:lnTo>
                                <a:pt x="4934496" y="0"/>
                              </a:lnTo>
                              <a:lnTo>
                                <a:pt x="493449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03" name="Shape 114303"/>
                      <wps:cNvSpPr/>
                      <wps:spPr>
                        <a:xfrm>
                          <a:off x="0" y="4111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4301" style="width:388.543pt;height:3.23698pt;position:absolute;mso-position-horizontal-relative:page;mso-position-horizontal:absolute;margin-left:102.884pt;mso-position-vertical-relative:page;margin-top:106.372pt;" coordsize="49344,411">
              <v:shape id="Shape 117505" style="position:absolute;width:49344;height:189;left:0;top:0;" coordsize="4934496,18974" path="m0,0l4934496,0l4934496,18974l0,18974l0,0">
                <v:stroke weight="0pt" endcap="flat" joinstyle="miter" miterlimit="10" on="false" color="#000000" opacity="0"/>
                <v:fill on="true" color="#000000"/>
              </v:shape>
              <v:shape id="Shape 114303" style="position:absolute;width:49344;height:0;left:0;top:411;" coordsize="4934496,0" path="m0,0l4934496,0">
                <v:stroke weight="0.498pt" endcap="flat" joinstyle="miter" miterlimit="10" on="true" color="#000000"/>
                <v:fill on="false" color="#000000" opacity="0"/>
              </v:shape>
              <w10:wrap type="square"/>
            </v:group>
          </w:pict>
        </mc:Fallback>
      </mc:AlternateContent>
    </w:r>
    <w:r>
      <w:rPr>
        <w:rFonts w:ascii="宋体" w:eastAsia="宋体" w:hAnsi="宋体" w:cs="宋体"/>
      </w:rPr>
      <w:t>上海交通大学学位论文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1667FC">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tabs>
        <w:tab w:val="right" w:pos="77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1306627</wp:posOffset>
              </wp:positionH>
              <wp:positionV relativeFrom="page">
                <wp:posOffset>1350925</wp:posOffset>
              </wp:positionV>
              <wp:extent cx="4934496" cy="41110"/>
              <wp:effectExtent l="0" t="0" r="0" b="0"/>
              <wp:wrapSquare wrapText="bothSides"/>
              <wp:docPr id="113859" name="Group 113859"/>
              <wp:cNvGraphicFramePr/>
              <a:graphic xmlns:a="http://schemas.openxmlformats.org/drawingml/2006/main">
                <a:graphicData uri="http://schemas.microsoft.com/office/word/2010/wordprocessingGroup">
                  <wpg:wgp>
                    <wpg:cNvGrpSpPr/>
                    <wpg:grpSpPr>
                      <a:xfrm>
                        <a:off x="0" y="0"/>
                        <a:ext cx="4934496" cy="41110"/>
                        <a:chOff x="0" y="0"/>
                        <a:chExt cx="4934496" cy="41110"/>
                      </a:xfrm>
                    </wpg:grpSpPr>
                    <wps:wsp>
                      <wps:cNvPr id="117478" name="Shape 117478"/>
                      <wps:cNvSpPr/>
                      <wps:spPr>
                        <a:xfrm>
                          <a:off x="0" y="0"/>
                          <a:ext cx="4934496" cy="18974"/>
                        </a:xfrm>
                        <a:custGeom>
                          <a:avLst/>
                          <a:gdLst/>
                          <a:ahLst/>
                          <a:cxnLst/>
                          <a:rect l="0" t="0" r="0" b="0"/>
                          <a:pathLst>
                            <a:path w="4934496" h="18974">
                              <a:moveTo>
                                <a:pt x="0" y="0"/>
                              </a:moveTo>
                              <a:lnTo>
                                <a:pt x="4934496" y="0"/>
                              </a:lnTo>
                              <a:lnTo>
                                <a:pt x="493449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61" name="Shape 113861"/>
                      <wps:cNvSpPr/>
                      <wps:spPr>
                        <a:xfrm>
                          <a:off x="0" y="4111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3859" style="width:388.543pt;height:3.23698pt;position:absolute;mso-position-horizontal-relative:page;mso-position-horizontal:absolute;margin-left:102.884pt;mso-position-vertical-relative:page;margin-top:106.372pt;" coordsize="49344,411">
              <v:shape id="Shape 117479" style="position:absolute;width:49344;height:189;left:0;top:0;" coordsize="4934496,18974" path="m0,0l4934496,0l4934496,18974l0,18974l0,0">
                <v:stroke weight="0pt" endcap="flat" joinstyle="miter" miterlimit="10" on="false" color="#000000" opacity="0"/>
                <v:fill on="true" color="#000000"/>
              </v:shape>
              <v:shape id="Shape 113861" style="position:absolute;width:49344;height:0;left:0;top:411;" coordsize="4934496,0" path="m0,0l4934496,0">
                <v:stroke weight="0.498pt" endcap="flat" joinstyle="miter" miterlimit="10" on="true" color="#000000"/>
                <v:fill on="false" color="#000000" opacity="0"/>
              </v:shape>
              <w10:wrap type="square"/>
            </v:group>
          </w:pict>
        </mc:Fallback>
      </mc:AlternateContent>
    </w:r>
    <w:r>
      <w:rPr>
        <w:rFonts w:ascii="宋体" w:eastAsia="宋体" w:hAnsi="宋体" w:cs="宋体"/>
      </w:rPr>
      <w:t>上海交通大学学位论文</w:t>
    </w:r>
    <w:r>
      <w:rPr>
        <w:rFonts w:ascii="宋体" w:eastAsia="宋体" w:hAnsi="宋体" w:cs="宋体"/>
      </w:rPr>
      <w:tab/>
    </w:r>
    <w:r>
      <w:rPr>
        <w:rFonts w:ascii="宋体" w:eastAsia="宋体" w:hAnsi="宋体" w:cs="宋体"/>
      </w:rPr>
      <w:t>第一章</w:t>
    </w:r>
    <w:r>
      <w:rPr>
        <w:rFonts w:ascii="宋体" w:eastAsia="宋体" w:hAnsi="宋体" w:cs="宋体"/>
      </w:rPr>
      <w:t xml:space="preserve"> </w:t>
    </w:r>
    <w:r>
      <w:rPr>
        <w:rFonts w:ascii="宋体" w:eastAsia="宋体" w:hAnsi="宋体" w:cs="宋体"/>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1667FC">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1667FC">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tabs>
        <w:tab w:val="center" w:pos="715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1306627</wp:posOffset>
              </wp:positionH>
              <wp:positionV relativeFrom="page">
                <wp:posOffset>1350925</wp:posOffset>
              </wp:positionV>
              <wp:extent cx="4934496" cy="41110"/>
              <wp:effectExtent l="0" t="0" r="0" b="0"/>
              <wp:wrapSquare wrapText="bothSides"/>
              <wp:docPr id="113950" name="Group 113950"/>
              <wp:cNvGraphicFramePr/>
              <a:graphic xmlns:a="http://schemas.openxmlformats.org/drawingml/2006/main">
                <a:graphicData uri="http://schemas.microsoft.com/office/word/2010/wordprocessingGroup">
                  <wpg:wgp>
                    <wpg:cNvGrpSpPr/>
                    <wpg:grpSpPr>
                      <a:xfrm>
                        <a:off x="0" y="0"/>
                        <a:ext cx="4934496" cy="41110"/>
                        <a:chOff x="0" y="0"/>
                        <a:chExt cx="4934496" cy="41110"/>
                      </a:xfrm>
                    </wpg:grpSpPr>
                    <wps:wsp>
                      <wps:cNvPr id="117484" name="Shape 117484"/>
                      <wps:cNvSpPr/>
                      <wps:spPr>
                        <a:xfrm>
                          <a:off x="0" y="0"/>
                          <a:ext cx="4934496" cy="18974"/>
                        </a:xfrm>
                        <a:custGeom>
                          <a:avLst/>
                          <a:gdLst/>
                          <a:ahLst/>
                          <a:cxnLst/>
                          <a:rect l="0" t="0" r="0" b="0"/>
                          <a:pathLst>
                            <a:path w="4934496" h="18974">
                              <a:moveTo>
                                <a:pt x="0" y="0"/>
                              </a:moveTo>
                              <a:lnTo>
                                <a:pt x="4934496" y="0"/>
                              </a:lnTo>
                              <a:lnTo>
                                <a:pt x="493449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52" name="Shape 113952"/>
                      <wps:cNvSpPr/>
                      <wps:spPr>
                        <a:xfrm>
                          <a:off x="0" y="4111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3950" style="width:388.543pt;height:3.23698pt;position:absolute;mso-position-horizontal-relative:page;mso-position-horizontal:absolute;margin-left:102.884pt;mso-position-vertical-relative:page;margin-top:106.372pt;" coordsize="49344,411">
              <v:shape id="Shape 117485" style="position:absolute;width:49344;height:189;left:0;top:0;" coordsize="4934496,18974" path="m0,0l4934496,0l4934496,18974l0,18974l0,0">
                <v:stroke weight="0pt" endcap="flat" joinstyle="miter" miterlimit="10" on="false" color="#000000" opacity="0"/>
                <v:fill on="true" color="#000000"/>
              </v:shape>
              <v:shape id="Shape 113952" style="position:absolute;width:49344;height:0;left:0;top:411;" coordsize="4934496,0" path="m0,0l4934496,0">
                <v:stroke weight="0.498pt" endcap="flat" joinstyle="miter" miterlimit="10" on="true" color="#000000"/>
                <v:fill on="false" color="#000000" opacity="0"/>
              </v:shape>
              <w10:wrap type="square"/>
            </v:group>
          </w:pict>
        </mc:Fallback>
      </mc:AlternateContent>
    </w:r>
    <w:r>
      <w:rPr>
        <w:rFonts w:ascii="宋体" w:eastAsia="宋体" w:hAnsi="宋体" w:cs="宋体"/>
      </w:rPr>
      <w:t>上海交通大学学位论文</w:t>
    </w:r>
    <w:r>
      <w:rPr>
        <w:rFonts w:ascii="宋体" w:eastAsia="宋体" w:hAnsi="宋体" w:cs="宋体"/>
      </w:rPr>
      <w:tab/>
    </w:r>
    <w:r>
      <w:rPr>
        <w:rFonts w:ascii="宋体" w:eastAsia="宋体" w:hAnsi="宋体" w:cs="宋体"/>
      </w:rPr>
      <w:t>第一章</w:t>
    </w:r>
    <w:r>
      <w:rPr>
        <w:rFonts w:ascii="宋体" w:eastAsia="宋体" w:hAnsi="宋体" w:cs="宋体"/>
      </w:rPr>
      <w:t xml:space="preserve"> </w:t>
    </w:r>
    <w:r>
      <w:rPr>
        <w:rFonts w:ascii="宋体" w:eastAsia="宋体" w:hAnsi="宋体" w:cs="宋体"/>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tabs>
        <w:tab w:val="center" w:pos="715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1306627</wp:posOffset>
              </wp:positionH>
              <wp:positionV relativeFrom="page">
                <wp:posOffset>1350925</wp:posOffset>
              </wp:positionV>
              <wp:extent cx="4934496" cy="41110"/>
              <wp:effectExtent l="0" t="0" r="0" b="0"/>
              <wp:wrapSquare wrapText="bothSides"/>
              <wp:docPr id="113920" name="Group 113920"/>
              <wp:cNvGraphicFramePr/>
              <a:graphic xmlns:a="http://schemas.openxmlformats.org/drawingml/2006/main">
                <a:graphicData uri="http://schemas.microsoft.com/office/word/2010/wordprocessingGroup">
                  <wpg:wgp>
                    <wpg:cNvGrpSpPr/>
                    <wpg:grpSpPr>
                      <a:xfrm>
                        <a:off x="0" y="0"/>
                        <a:ext cx="4934496" cy="41110"/>
                        <a:chOff x="0" y="0"/>
                        <a:chExt cx="4934496" cy="41110"/>
                      </a:xfrm>
                    </wpg:grpSpPr>
                    <wps:wsp>
                      <wps:cNvPr id="117482" name="Shape 117482"/>
                      <wps:cNvSpPr/>
                      <wps:spPr>
                        <a:xfrm>
                          <a:off x="0" y="0"/>
                          <a:ext cx="4934496" cy="18974"/>
                        </a:xfrm>
                        <a:custGeom>
                          <a:avLst/>
                          <a:gdLst/>
                          <a:ahLst/>
                          <a:cxnLst/>
                          <a:rect l="0" t="0" r="0" b="0"/>
                          <a:pathLst>
                            <a:path w="4934496" h="18974">
                              <a:moveTo>
                                <a:pt x="0" y="0"/>
                              </a:moveTo>
                              <a:lnTo>
                                <a:pt x="4934496" y="0"/>
                              </a:lnTo>
                              <a:lnTo>
                                <a:pt x="493449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22" name="Shape 113922"/>
                      <wps:cNvSpPr/>
                      <wps:spPr>
                        <a:xfrm>
                          <a:off x="0" y="4111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3920" style="width:388.543pt;height:3.23698pt;position:absolute;mso-position-horizontal-relative:page;mso-position-horizontal:absolute;margin-left:102.884pt;mso-position-vertical-relative:page;margin-top:106.372pt;" coordsize="49344,411">
              <v:shape id="Shape 117483" style="position:absolute;width:49344;height:189;left:0;top:0;" coordsize="4934496,18974" path="m0,0l4934496,0l4934496,18974l0,18974l0,0">
                <v:stroke weight="0pt" endcap="flat" joinstyle="miter" miterlimit="10" on="false" color="#000000" opacity="0"/>
                <v:fill on="true" color="#000000"/>
              </v:shape>
              <v:shape id="Shape 113922" style="position:absolute;width:49344;height:0;left:0;top:411;" coordsize="4934496,0" path="m0,0l4934496,0">
                <v:stroke weight="0.498pt" endcap="flat" joinstyle="miter" miterlimit="10" on="true" color="#000000"/>
                <v:fill on="false" color="#000000" opacity="0"/>
              </v:shape>
              <w10:wrap type="square"/>
            </v:group>
          </w:pict>
        </mc:Fallback>
      </mc:AlternateContent>
    </w:r>
    <w:r>
      <w:rPr>
        <w:rFonts w:ascii="宋体" w:eastAsia="宋体" w:hAnsi="宋体" w:cs="宋体"/>
      </w:rPr>
      <w:t>上海交通大学学位论文</w:t>
    </w:r>
    <w:r>
      <w:rPr>
        <w:rFonts w:ascii="宋体" w:eastAsia="宋体" w:hAnsi="宋体" w:cs="宋体"/>
      </w:rPr>
      <w:tab/>
    </w:r>
    <w:r>
      <w:rPr>
        <w:rFonts w:ascii="宋体" w:eastAsia="宋体" w:hAnsi="宋体" w:cs="宋体"/>
      </w:rPr>
      <w:t>第一章</w:t>
    </w:r>
    <w:r>
      <w:rPr>
        <w:rFonts w:ascii="宋体" w:eastAsia="宋体" w:hAnsi="宋体" w:cs="宋体"/>
      </w:rPr>
      <w:t xml:space="preserve"> </w:t>
    </w:r>
    <w:r>
      <w:rPr>
        <w:rFonts w:ascii="宋体" w:eastAsia="宋体" w:hAnsi="宋体" w:cs="宋体"/>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FC" w:rsidRDefault="00B03795">
    <w:pPr>
      <w:tabs>
        <w:tab w:val="center" w:pos="715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1306627</wp:posOffset>
              </wp:positionH>
              <wp:positionV relativeFrom="page">
                <wp:posOffset>1350925</wp:posOffset>
              </wp:positionV>
              <wp:extent cx="4934496" cy="41110"/>
              <wp:effectExtent l="0" t="0" r="0" b="0"/>
              <wp:wrapSquare wrapText="bothSides"/>
              <wp:docPr id="113890" name="Group 113890"/>
              <wp:cNvGraphicFramePr/>
              <a:graphic xmlns:a="http://schemas.openxmlformats.org/drawingml/2006/main">
                <a:graphicData uri="http://schemas.microsoft.com/office/word/2010/wordprocessingGroup">
                  <wpg:wgp>
                    <wpg:cNvGrpSpPr/>
                    <wpg:grpSpPr>
                      <a:xfrm>
                        <a:off x="0" y="0"/>
                        <a:ext cx="4934496" cy="41110"/>
                        <a:chOff x="0" y="0"/>
                        <a:chExt cx="4934496" cy="41110"/>
                      </a:xfrm>
                    </wpg:grpSpPr>
                    <wps:wsp>
                      <wps:cNvPr id="117480" name="Shape 117480"/>
                      <wps:cNvSpPr/>
                      <wps:spPr>
                        <a:xfrm>
                          <a:off x="0" y="0"/>
                          <a:ext cx="4934496" cy="18974"/>
                        </a:xfrm>
                        <a:custGeom>
                          <a:avLst/>
                          <a:gdLst/>
                          <a:ahLst/>
                          <a:cxnLst/>
                          <a:rect l="0" t="0" r="0" b="0"/>
                          <a:pathLst>
                            <a:path w="4934496" h="18974">
                              <a:moveTo>
                                <a:pt x="0" y="0"/>
                              </a:moveTo>
                              <a:lnTo>
                                <a:pt x="4934496" y="0"/>
                              </a:lnTo>
                              <a:lnTo>
                                <a:pt x="493449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92" name="Shape 113892"/>
                      <wps:cNvSpPr/>
                      <wps:spPr>
                        <a:xfrm>
                          <a:off x="0" y="41110"/>
                          <a:ext cx="4934496" cy="0"/>
                        </a:xfrm>
                        <a:custGeom>
                          <a:avLst/>
                          <a:gdLst/>
                          <a:ahLst/>
                          <a:cxnLst/>
                          <a:rect l="0" t="0" r="0" b="0"/>
                          <a:pathLst>
                            <a:path w="4934496">
                              <a:moveTo>
                                <a:pt x="0" y="0"/>
                              </a:moveTo>
                              <a:lnTo>
                                <a:pt x="49344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3890" style="width:388.543pt;height:3.23698pt;position:absolute;mso-position-horizontal-relative:page;mso-position-horizontal:absolute;margin-left:102.884pt;mso-position-vertical-relative:page;margin-top:106.372pt;" coordsize="49344,411">
              <v:shape id="Shape 117481" style="position:absolute;width:49344;height:189;left:0;top:0;" coordsize="4934496,18974" path="m0,0l4934496,0l4934496,18974l0,18974l0,0">
                <v:stroke weight="0pt" endcap="flat" joinstyle="miter" miterlimit="10" on="false" color="#000000" opacity="0"/>
                <v:fill on="true" color="#000000"/>
              </v:shape>
              <v:shape id="Shape 113892" style="position:absolute;width:49344;height:0;left:0;top:411;" coordsize="4934496,0" path="m0,0l4934496,0">
                <v:stroke weight="0.498pt" endcap="flat" joinstyle="miter" miterlimit="10" on="true" color="#000000"/>
                <v:fill on="false" color="#000000" opacity="0"/>
              </v:shape>
              <w10:wrap type="square"/>
            </v:group>
          </w:pict>
        </mc:Fallback>
      </mc:AlternateContent>
    </w:r>
    <w:r>
      <w:rPr>
        <w:rFonts w:ascii="宋体" w:eastAsia="宋体" w:hAnsi="宋体" w:cs="宋体"/>
      </w:rPr>
      <w:t>上海交通大学学位论文</w:t>
    </w:r>
    <w:r>
      <w:rPr>
        <w:rFonts w:ascii="宋体" w:eastAsia="宋体" w:hAnsi="宋体" w:cs="宋体"/>
      </w:rPr>
      <w:tab/>
    </w:r>
    <w:r>
      <w:rPr>
        <w:rFonts w:ascii="宋体" w:eastAsia="宋体" w:hAnsi="宋体" w:cs="宋体"/>
      </w:rPr>
      <w:t>第一章</w:t>
    </w:r>
    <w:r>
      <w:rPr>
        <w:rFonts w:ascii="宋体" w:eastAsia="宋体" w:hAnsi="宋体" w:cs="宋体"/>
      </w:rPr>
      <w:t xml:space="preserve"> </w:t>
    </w:r>
    <w:r>
      <w:rPr>
        <w:rFonts w:ascii="宋体" w:eastAsia="宋体" w:hAnsi="宋体" w:cs="宋体"/>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4451E"/>
    <w:multiLevelType w:val="hybridMultilevel"/>
    <w:tmpl w:val="A0A8F648"/>
    <w:lvl w:ilvl="0" w:tplc="BF887F32">
      <w:start w:val="1"/>
      <w:numFmt w:val="bullet"/>
      <w:lvlText w:val="•"/>
      <w:lvlJc w:val="left"/>
      <w:pPr>
        <w:ind w:left="686"/>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1" w:tplc="080054BA">
      <w:start w:val="1"/>
      <w:numFmt w:val="bullet"/>
      <w:lvlText w:val="o"/>
      <w:lvlJc w:val="left"/>
      <w:pPr>
        <w:ind w:left="146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2" w:tplc="D338AD88">
      <w:start w:val="1"/>
      <w:numFmt w:val="bullet"/>
      <w:lvlText w:val="▪"/>
      <w:lvlJc w:val="left"/>
      <w:pPr>
        <w:ind w:left="218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3" w:tplc="D9FAD5EC">
      <w:start w:val="1"/>
      <w:numFmt w:val="bullet"/>
      <w:lvlText w:val="•"/>
      <w:lvlJc w:val="left"/>
      <w:pPr>
        <w:ind w:left="290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4" w:tplc="611CF3F6">
      <w:start w:val="1"/>
      <w:numFmt w:val="bullet"/>
      <w:lvlText w:val="o"/>
      <w:lvlJc w:val="left"/>
      <w:pPr>
        <w:ind w:left="362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5" w:tplc="CF5EF2F4">
      <w:start w:val="1"/>
      <w:numFmt w:val="bullet"/>
      <w:lvlText w:val="▪"/>
      <w:lvlJc w:val="left"/>
      <w:pPr>
        <w:ind w:left="434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6" w:tplc="15C810E8">
      <w:start w:val="1"/>
      <w:numFmt w:val="bullet"/>
      <w:lvlText w:val="•"/>
      <w:lvlJc w:val="left"/>
      <w:pPr>
        <w:ind w:left="506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7" w:tplc="15363046">
      <w:start w:val="1"/>
      <w:numFmt w:val="bullet"/>
      <w:lvlText w:val="o"/>
      <w:lvlJc w:val="left"/>
      <w:pPr>
        <w:ind w:left="578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8" w:tplc="7E0E3B86">
      <w:start w:val="1"/>
      <w:numFmt w:val="bullet"/>
      <w:lvlText w:val="▪"/>
      <w:lvlJc w:val="left"/>
      <w:pPr>
        <w:ind w:left="650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1641DF"/>
    <w:multiLevelType w:val="hybridMultilevel"/>
    <w:tmpl w:val="732238CC"/>
    <w:lvl w:ilvl="0" w:tplc="55CE1CA2">
      <w:start w:val="1"/>
      <w:numFmt w:val="decimal"/>
      <w:lvlText w:val="[%1]"/>
      <w:lvlJc w:val="left"/>
      <w:pPr>
        <w:ind w:left="483"/>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1" w:tplc="D256B5F8">
      <w:start w:val="1"/>
      <w:numFmt w:val="lowerLetter"/>
      <w:lvlText w:val="%2"/>
      <w:lvlJc w:val="left"/>
      <w:pPr>
        <w:ind w:left="108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2" w:tplc="705CE5A4">
      <w:start w:val="1"/>
      <w:numFmt w:val="lowerRoman"/>
      <w:lvlText w:val="%3"/>
      <w:lvlJc w:val="left"/>
      <w:pPr>
        <w:ind w:left="180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3" w:tplc="6E82E3C0">
      <w:start w:val="1"/>
      <w:numFmt w:val="decimal"/>
      <w:lvlText w:val="%4"/>
      <w:lvlJc w:val="left"/>
      <w:pPr>
        <w:ind w:left="252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4" w:tplc="C1405D88">
      <w:start w:val="1"/>
      <w:numFmt w:val="lowerLetter"/>
      <w:lvlText w:val="%5"/>
      <w:lvlJc w:val="left"/>
      <w:pPr>
        <w:ind w:left="324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5" w:tplc="9CAE3B24">
      <w:start w:val="1"/>
      <w:numFmt w:val="lowerRoman"/>
      <w:lvlText w:val="%6"/>
      <w:lvlJc w:val="left"/>
      <w:pPr>
        <w:ind w:left="396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6" w:tplc="5AD041E8">
      <w:start w:val="1"/>
      <w:numFmt w:val="decimal"/>
      <w:lvlText w:val="%7"/>
      <w:lvlJc w:val="left"/>
      <w:pPr>
        <w:ind w:left="468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7" w:tplc="E04091A4">
      <w:start w:val="1"/>
      <w:numFmt w:val="lowerLetter"/>
      <w:lvlText w:val="%8"/>
      <w:lvlJc w:val="left"/>
      <w:pPr>
        <w:ind w:left="540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8" w:tplc="CCDCAF7A">
      <w:start w:val="1"/>
      <w:numFmt w:val="lowerRoman"/>
      <w:lvlText w:val="%9"/>
      <w:lvlJc w:val="left"/>
      <w:pPr>
        <w:ind w:left="612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3ED5893"/>
    <w:multiLevelType w:val="hybridMultilevel"/>
    <w:tmpl w:val="99FE462C"/>
    <w:lvl w:ilvl="0" w:tplc="5D3AD764">
      <w:start w:val="1"/>
      <w:numFmt w:val="bullet"/>
      <w:lvlText w:val="•"/>
      <w:lvlJc w:val="left"/>
      <w:pPr>
        <w:ind w:left="686"/>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1" w:tplc="CE9236E2">
      <w:start w:val="1"/>
      <w:numFmt w:val="bullet"/>
      <w:lvlText w:val="o"/>
      <w:lvlJc w:val="left"/>
      <w:pPr>
        <w:ind w:left="146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2" w:tplc="E2404FDA">
      <w:start w:val="1"/>
      <w:numFmt w:val="bullet"/>
      <w:lvlText w:val="▪"/>
      <w:lvlJc w:val="left"/>
      <w:pPr>
        <w:ind w:left="218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3" w:tplc="BBDEBB08">
      <w:start w:val="1"/>
      <w:numFmt w:val="bullet"/>
      <w:lvlText w:val="•"/>
      <w:lvlJc w:val="left"/>
      <w:pPr>
        <w:ind w:left="290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4" w:tplc="C0F4EFF8">
      <w:start w:val="1"/>
      <w:numFmt w:val="bullet"/>
      <w:lvlText w:val="o"/>
      <w:lvlJc w:val="left"/>
      <w:pPr>
        <w:ind w:left="362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5" w:tplc="A27A9610">
      <w:start w:val="1"/>
      <w:numFmt w:val="bullet"/>
      <w:lvlText w:val="▪"/>
      <w:lvlJc w:val="left"/>
      <w:pPr>
        <w:ind w:left="434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6" w:tplc="85405F30">
      <w:start w:val="1"/>
      <w:numFmt w:val="bullet"/>
      <w:lvlText w:val="•"/>
      <w:lvlJc w:val="left"/>
      <w:pPr>
        <w:ind w:left="506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7" w:tplc="3D5C85B2">
      <w:start w:val="1"/>
      <w:numFmt w:val="bullet"/>
      <w:lvlText w:val="o"/>
      <w:lvlJc w:val="left"/>
      <w:pPr>
        <w:ind w:left="578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8" w:tplc="9C840CBC">
      <w:start w:val="1"/>
      <w:numFmt w:val="bullet"/>
      <w:lvlText w:val="▪"/>
      <w:lvlJc w:val="left"/>
      <w:pPr>
        <w:ind w:left="650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EF040C"/>
    <w:multiLevelType w:val="hybridMultilevel"/>
    <w:tmpl w:val="ED06C238"/>
    <w:lvl w:ilvl="0" w:tplc="90187534">
      <w:start w:val="1"/>
      <w:numFmt w:val="decimal"/>
      <w:lvlText w:val="[%1]"/>
      <w:lvlJc w:val="left"/>
      <w:pPr>
        <w:ind w:left="738"/>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1" w:tplc="D5BC4B78">
      <w:start w:val="1"/>
      <w:numFmt w:val="lowerLetter"/>
      <w:lvlText w:val="%2"/>
      <w:lvlJc w:val="left"/>
      <w:pPr>
        <w:ind w:left="1215"/>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2" w:tplc="C5B2CD32">
      <w:start w:val="1"/>
      <w:numFmt w:val="lowerRoman"/>
      <w:lvlText w:val="%3"/>
      <w:lvlJc w:val="left"/>
      <w:pPr>
        <w:ind w:left="1935"/>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3" w:tplc="B534F890">
      <w:start w:val="1"/>
      <w:numFmt w:val="decimal"/>
      <w:lvlText w:val="%4"/>
      <w:lvlJc w:val="left"/>
      <w:pPr>
        <w:ind w:left="2655"/>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4" w:tplc="6DC8033E">
      <w:start w:val="1"/>
      <w:numFmt w:val="lowerLetter"/>
      <w:lvlText w:val="%5"/>
      <w:lvlJc w:val="left"/>
      <w:pPr>
        <w:ind w:left="3375"/>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5" w:tplc="D0BC6D20">
      <w:start w:val="1"/>
      <w:numFmt w:val="lowerRoman"/>
      <w:lvlText w:val="%6"/>
      <w:lvlJc w:val="left"/>
      <w:pPr>
        <w:ind w:left="4095"/>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6" w:tplc="BD58595C">
      <w:start w:val="1"/>
      <w:numFmt w:val="decimal"/>
      <w:lvlText w:val="%7"/>
      <w:lvlJc w:val="left"/>
      <w:pPr>
        <w:ind w:left="4815"/>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7" w:tplc="B8BEC030">
      <w:start w:val="1"/>
      <w:numFmt w:val="lowerLetter"/>
      <w:lvlText w:val="%8"/>
      <w:lvlJc w:val="left"/>
      <w:pPr>
        <w:ind w:left="5535"/>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8" w:tplc="884A1FBE">
      <w:start w:val="1"/>
      <w:numFmt w:val="lowerRoman"/>
      <w:lvlText w:val="%9"/>
      <w:lvlJc w:val="left"/>
      <w:pPr>
        <w:ind w:left="6255"/>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110E3C"/>
    <w:multiLevelType w:val="hybridMultilevel"/>
    <w:tmpl w:val="7FBE09E4"/>
    <w:lvl w:ilvl="0" w:tplc="C0749A56">
      <w:start w:val="1"/>
      <w:numFmt w:val="bullet"/>
      <w:lvlText w:val="•"/>
      <w:lvlJc w:val="left"/>
      <w:pPr>
        <w:ind w:left="686"/>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1" w:tplc="57D280C8">
      <w:start w:val="1"/>
      <w:numFmt w:val="bullet"/>
      <w:lvlText w:val="o"/>
      <w:lvlJc w:val="left"/>
      <w:pPr>
        <w:ind w:left="146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2" w:tplc="F97216E4">
      <w:start w:val="1"/>
      <w:numFmt w:val="bullet"/>
      <w:lvlText w:val="▪"/>
      <w:lvlJc w:val="left"/>
      <w:pPr>
        <w:ind w:left="218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3" w:tplc="7460F88A">
      <w:start w:val="1"/>
      <w:numFmt w:val="bullet"/>
      <w:lvlText w:val="•"/>
      <w:lvlJc w:val="left"/>
      <w:pPr>
        <w:ind w:left="290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4" w:tplc="55AADCA2">
      <w:start w:val="1"/>
      <w:numFmt w:val="bullet"/>
      <w:lvlText w:val="o"/>
      <w:lvlJc w:val="left"/>
      <w:pPr>
        <w:ind w:left="362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5" w:tplc="B112AD76">
      <w:start w:val="1"/>
      <w:numFmt w:val="bullet"/>
      <w:lvlText w:val="▪"/>
      <w:lvlJc w:val="left"/>
      <w:pPr>
        <w:ind w:left="434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6" w:tplc="017EC1DE">
      <w:start w:val="1"/>
      <w:numFmt w:val="bullet"/>
      <w:lvlText w:val="•"/>
      <w:lvlJc w:val="left"/>
      <w:pPr>
        <w:ind w:left="506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7" w:tplc="F5FAFF2E">
      <w:start w:val="1"/>
      <w:numFmt w:val="bullet"/>
      <w:lvlText w:val="o"/>
      <w:lvlJc w:val="left"/>
      <w:pPr>
        <w:ind w:left="578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8" w:tplc="2EFAA544">
      <w:start w:val="1"/>
      <w:numFmt w:val="bullet"/>
      <w:lvlText w:val="▪"/>
      <w:lvlJc w:val="left"/>
      <w:pPr>
        <w:ind w:left="650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8DB06CC"/>
    <w:multiLevelType w:val="hybridMultilevel"/>
    <w:tmpl w:val="EDCAF4D2"/>
    <w:lvl w:ilvl="0" w:tplc="A8FEB172">
      <w:start w:val="1"/>
      <w:numFmt w:val="bullet"/>
      <w:lvlText w:val="•"/>
      <w:lvlJc w:val="left"/>
      <w:pPr>
        <w:ind w:left="686"/>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1" w:tplc="D03C37F4">
      <w:start w:val="1"/>
      <w:numFmt w:val="bullet"/>
      <w:lvlText w:val="o"/>
      <w:lvlJc w:val="left"/>
      <w:pPr>
        <w:ind w:left="146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2" w:tplc="DAF0DCC2">
      <w:start w:val="1"/>
      <w:numFmt w:val="bullet"/>
      <w:lvlText w:val="▪"/>
      <w:lvlJc w:val="left"/>
      <w:pPr>
        <w:ind w:left="218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3" w:tplc="9AA4FB88">
      <w:start w:val="1"/>
      <w:numFmt w:val="bullet"/>
      <w:lvlText w:val="•"/>
      <w:lvlJc w:val="left"/>
      <w:pPr>
        <w:ind w:left="290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4" w:tplc="283CFD76">
      <w:start w:val="1"/>
      <w:numFmt w:val="bullet"/>
      <w:lvlText w:val="o"/>
      <w:lvlJc w:val="left"/>
      <w:pPr>
        <w:ind w:left="362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5" w:tplc="30CA055A">
      <w:start w:val="1"/>
      <w:numFmt w:val="bullet"/>
      <w:lvlText w:val="▪"/>
      <w:lvlJc w:val="left"/>
      <w:pPr>
        <w:ind w:left="434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6" w:tplc="87007C30">
      <w:start w:val="1"/>
      <w:numFmt w:val="bullet"/>
      <w:lvlText w:val="•"/>
      <w:lvlJc w:val="left"/>
      <w:pPr>
        <w:ind w:left="506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7" w:tplc="D37852D6">
      <w:start w:val="1"/>
      <w:numFmt w:val="bullet"/>
      <w:lvlText w:val="o"/>
      <w:lvlJc w:val="left"/>
      <w:pPr>
        <w:ind w:left="578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8" w:tplc="2E22226C">
      <w:start w:val="1"/>
      <w:numFmt w:val="bullet"/>
      <w:lvlText w:val="▪"/>
      <w:lvlJc w:val="left"/>
      <w:pPr>
        <w:ind w:left="650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99A50AF"/>
    <w:multiLevelType w:val="hybridMultilevel"/>
    <w:tmpl w:val="02CCA750"/>
    <w:lvl w:ilvl="0" w:tplc="324CF13C">
      <w:start w:val="1"/>
      <w:numFmt w:val="bullet"/>
      <w:lvlText w:val="•"/>
      <w:lvlJc w:val="left"/>
      <w:pPr>
        <w:ind w:left="686"/>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1" w:tplc="185A92C0">
      <w:start w:val="1"/>
      <w:numFmt w:val="bullet"/>
      <w:lvlText w:val="o"/>
      <w:lvlJc w:val="left"/>
      <w:pPr>
        <w:ind w:left="146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2" w:tplc="4308E618">
      <w:start w:val="1"/>
      <w:numFmt w:val="bullet"/>
      <w:lvlText w:val="▪"/>
      <w:lvlJc w:val="left"/>
      <w:pPr>
        <w:ind w:left="218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3" w:tplc="B21A22EC">
      <w:start w:val="1"/>
      <w:numFmt w:val="bullet"/>
      <w:lvlText w:val="•"/>
      <w:lvlJc w:val="left"/>
      <w:pPr>
        <w:ind w:left="290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4" w:tplc="349A4EA4">
      <w:start w:val="1"/>
      <w:numFmt w:val="bullet"/>
      <w:lvlText w:val="o"/>
      <w:lvlJc w:val="left"/>
      <w:pPr>
        <w:ind w:left="362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5" w:tplc="67B651DA">
      <w:start w:val="1"/>
      <w:numFmt w:val="bullet"/>
      <w:lvlText w:val="▪"/>
      <w:lvlJc w:val="left"/>
      <w:pPr>
        <w:ind w:left="434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6" w:tplc="6DEC698A">
      <w:start w:val="1"/>
      <w:numFmt w:val="bullet"/>
      <w:lvlText w:val="•"/>
      <w:lvlJc w:val="left"/>
      <w:pPr>
        <w:ind w:left="506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7" w:tplc="5944E834">
      <w:start w:val="1"/>
      <w:numFmt w:val="bullet"/>
      <w:lvlText w:val="o"/>
      <w:lvlJc w:val="left"/>
      <w:pPr>
        <w:ind w:left="578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8" w:tplc="DA36CD8E">
      <w:start w:val="1"/>
      <w:numFmt w:val="bullet"/>
      <w:lvlText w:val="▪"/>
      <w:lvlJc w:val="left"/>
      <w:pPr>
        <w:ind w:left="650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D2140E7"/>
    <w:multiLevelType w:val="hybridMultilevel"/>
    <w:tmpl w:val="475044A6"/>
    <w:lvl w:ilvl="0" w:tplc="286ACC34">
      <w:start w:val="1"/>
      <w:numFmt w:val="bullet"/>
      <w:lvlText w:val="•"/>
      <w:lvlJc w:val="left"/>
      <w:pPr>
        <w:ind w:left="686"/>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1" w:tplc="84FAEB50">
      <w:start w:val="1"/>
      <w:numFmt w:val="bullet"/>
      <w:lvlText w:val="o"/>
      <w:lvlJc w:val="left"/>
      <w:pPr>
        <w:ind w:left="146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2" w:tplc="F72ACF22">
      <w:start w:val="1"/>
      <w:numFmt w:val="bullet"/>
      <w:lvlText w:val="▪"/>
      <w:lvlJc w:val="left"/>
      <w:pPr>
        <w:ind w:left="218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3" w:tplc="092E75BE">
      <w:start w:val="1"/>
      <w:numFmt w:val="bullet"/>
      <w:lvlText w:val="•"/>
      <w:lvlJc w:val="left"/>
      <w:pPr>
        <w:ind w:left="290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4" w:tplc="7562CB44">
      <w:start w:val="1"/>
      <w:numFmt w:val="bullet"/>
      <w:lvlText w:val="o"/>
      <w:lvlJc w:val="left"/>
      <w:pPr>
        <w:ind w:left="362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5" w:tplc="A48AF4E6">
      <w:start w:val="1"/>
      <w:numFmt w:val="bullet"/>
      <w:lvlText w:val="▪"/>
      <w:lvlJc w:val="left"/>
      <w:pPr>
        <w:ind w:left="434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6" w:tplc="D504A96C">
      <w:start w:val="1"/>
      <w:numFmt w:val="bullet"/>
      <w:lvlText w:val="•"/>
      <w:lvlJc w:val="left"/>
      <w:pPr>
        <w:ind w:left="506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7" w:tplc="048E25D4">
      <w:start w:val="1"/>
      <w:numFmt w:val="bullet"/>
      <w:lvlText w:val="o"/>
      <w:lvlJc w:val="left"/>
      <w:pPr>
        <w:ind w:left="578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8" w:tplc="7B4A4712">
      <w:start w:val="1"/>
      <w:numFmt w:val="bullet"/>
      <w:lvlText w:val="▪"/>
      <w:lvlJc w:val="left"/>
      <w:pPr>
        <w:ind w:left="650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5457D49"/>
    <w:multiLevelType w:val="hybridMultilevel"/>
    <w:tmpl w:val="6010CDDA"/>
    <w:lvl w:ilvl="0" w:tplc="D0BA28D6">
      <w:start w:val="1"/>
      <w:numFmt w:val="bullet"/>
      <w:lvlText w:val="•"/>
      <w:lvlJc w:val="left"/>
      <w:pPr>
        <w:ind w:left="686"/>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1" w:tplc="16BEFC54">
      <w:start w:val="1"/>
      <w:numFmt w:val="bullet"/>
      <w:lvlText w:val="o"/>
      <w:lvlJc w:val="left"/>
      <w:pPr>
        <w:ind w:left="146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2" w:tplc="E29659F2">
      <w:start w:val="1"/>
      <w:numFmt w:val="bullet"/>
      <w:lvlText w:val="▪"/>
      <w:lvlJc w:val="left"/>
      <w:pPr>
        <w:ind w:left="218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3" w:tplc="F07C73C0">
      <w:start w:val="1"/>
      <w:numFmt w:val="bullet"/>
      <w:lvlText w:val="•"/>
      <w:lvlJc w:val="left"/>
      <w:pPr>
        <w:ind w:left="290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4" w:tplc="21AACCC2">
      <w:start w:val="1"/>
      <w:numFmt w:val="bullet"/>
      <w:lvlText w:val="o"/>
      <w:lvlJc w:val="left"/>
      <w:pPr>
        <w:ind w:left="362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5" w:tplc="C1DEDCD0">
      <w:start w:val="1"/>
      <w:numFmt w:val="bullet"/>
      <w:lvlText w:val="▪"/>
      <w:lvlJc w:val="left"/>
      <w:pPr>
        <w:ind w:left="434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6" w:tplc="D0027342">
      <w:start w:val="1"/>
      <w:numFmt w:val="bullet"/>
      <w:lvlText w:val="•"/>
      <w:lvlJc w:val="left"/>
      <w:pPr>
        <w:ind w:left="506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7" w:tplc="4F643F44">
      <w:start w:val="1"/>
      <w:numFmt w:val="bullet"/>
      <w:lvlText w:val="o"/>
      <w:lvlJc w:val="left"/>
      <w:pPr>
        <w:ind w:left="578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8" w:tplc="A306AA66">
      <w:start w:val="1"/>
      <w:numFmt w:val="bullet"/>
      <w:lvlText w:val="▪"/>
      <w:lvlJc w:val="left"/>
      <w:pPr>
        <w:ind w:left="650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3E80A46"/>
    <w:multiLevelType w:val="hybridMultilevel"/>
    <w:tmpl w:val="C78CC47A"/>
    <w:lvl w:ilvl="0" w:tplc="F4646B46">
      <w:start w:val="1"/>
      <w:numFmt w:val="bullet"/>
      <w:lvlText w:val="•"/>
      <w:lvlJc w:val="left"/>
      <w:pPr>
        <w:ind w:left="686"/>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1" w:tplc="E5C42C2E">
      <w:start w:val="1"/>
      <w:numFmt w:val="bullet"/>
      <w:lvlText w:val="o"/>
      <w:lvlJc w:val="left"/>
      <w:pPr>
        <w:ind w:left="146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2" w:tplc="2F2284E0">
      <w:start w:val="1"/>
      <w:numFmt w:val="bullet"/>
      <w:lvlText w:val="▪"/>
      <w:lvlJc w:val="left"/>
      <w:pPr>
        <w:ind w:left="218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3" w:tplc="1EA2A3BC">
      <w:start w:val="1"/>
      <w:numFmt w:val="bullet"/>
      <w:lvlText w:val="•"/>
      <w:lvlJc w:val="left"/>
      <w:pPr>
        <w:ind w:left="290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4" w:tplc="EBB40F9E">
      <w:start w:val="1"/>
      <w:numFmt w:val="bullet"/>
      <w:lvlText w:val="o"/>
      <w:lvlJc w:val="left"/>
      <w:pPr>
        <w:ind w:left="362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5" w:tplc="71265F68">
      <w:start w:val="1"/>
      <w:numFmt w:val="bullet"/>
      <w:lvlText w:val="▪"/>
      <w:lvlJc w:val="left"/>
      <w:pPr>
        <w:ind w:left="434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6" w:tplc="B636E9EE">
      <w:start w:val="1"/>
      <w:numFmt w:val="bullet"/>
      <w:lvlText w:val="•"/>
      <w:lvlJc w:val="left"/>
      <w:pPr>
        <w:ind w:left="506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7" w:tplc="D3028CE4">
      <w:start w:val="1"/>
      <w:numFmt w:val="bullet"/>
      <w:lvlText w:val="o"/>
      <w:lvlJc w:val="left"/>
      <w:pPr>
        <w:ind w:left="578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8" w:tplc="6A6E5804">
      <w:start w:val="1"/>
      <w:numFmt w:val="bullet"/>
      <w:lvlText w:val="▪"/>
      <w:lvlJc w:val="left"/>
      <w:pPr>
        <w:ind w:left="650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6CE03B9"/>
    <w:multiLevelType w:val="hybridMultilevel"/>
    <w:tmpl w:val="EA1A77F2"/>
    <w:lvl w:ilvl="0" w:tplc="DC10CA84">
      <w:start w:val="1"/>
      <w:numFmt w:val="bullet"/>
      <w:lvlText w:val="•"/>
      <w:lvlJc w:val="left"/>
      <w:pPr>
        <w:ind w:left="686"/>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1" w:tplc="B3AC3CEA">
      <w:start w:val="1"/>
      <w:numFmt w:val="bullet"/>
      <w:lvlText w:val="o"/>
      <w:lvlJc w:val="left"/>
      <w:pPr>
        <w:ind w:left="146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2" w:tplc="5F76C176">
      <w:start w:val="1"/>
      <w:numFmt w:val="bullet"/>
      <w:lvlText w:val="▪"/>
      <w:lvlJc w:val="left"/>
      <w:pPr>
        <w:ind w:left="218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3" w:tplc="5DD4F598">
      <w:start w:val="1"/>
      <w:numFmt w:val="bullet"/>
      <w:lvlText w:val="•"/>
      <w:lvlJc w:val="left"/>
      <w:pPr>
        <w:ind w:left="290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4" w:tplc="84540CF2">
      <w:start w:val="1"/>
      <w:numFmt w:val="bullet"/>
      <w:lvlText w:val="o"/>
      <w:lvlJc w:val="left"/>
      <w:pPr>
        <w:ind w:left="362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5" w:tplc="E1669308">
      <w:start w:val="1"/>
      <w:numFmt w:val="bullet"/>
      <w:lvlText w:val="▪"/>
      <w:lvlJc w:val="left"/>
      <w:pPr>
        <w:ind w:left="434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6" w:tplc="308A9742">
      <w:start w:val="1"/>
      <w:numFmt w:val="bullet"/>
      <w:lvlText w:val="•"/>
      <w:lvlJc w:val="left"/>
      <w:pPr>
        <w:ind w:left="506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7" w:tplc="2B50082C">
      <w:start w:val="1"/>
      <w:numFmt w:val="bullet"/>
      <w:lvlText w:val="o"/>
      <w:lvlJc w:val="left"/>
      <w:pPr>
        <w:ind w:left="578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8" w:tplc="CC349E3A">
      <w:start w:val="1"/>
      <w:numFmt w:val="bullet"/>
      <w:lvlText w:val="▪"/>
      <w:lvlJc w:val="left"/>
      <w:pPr>
        <w:ind w:left="650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FDD1882"/>
    <w:multiLevelType w:val="hybridMultilevel"/>
    <w:tmpl w:val="DF9E7628"/>
    <w:lvl w:ilvl="0" w:tplc="5A8C0AC2">
      <w:start w:val="1"/>
      <w:numFmt w:val="bullet"/>
      <w:lvlText w:val="•"/>
      <w:lvlJc w:val="left"/>
      <w:pPr>
        <w:ind w:left="585"/>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1" w:tplc="31FA997E">
      <w:start w:val="1"/>
      <w:numFmt w:val="bullet"/>
      <w:lvlText w:val="o"/>
      <w:lvlJc w:val="left"/>
      <w:pPr>
        <w:ind w:left="146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2" w:tplc="E8D03AD6">
      <w:start w:val="1"/>
      <w:numFmt w:val="bullet"/>
      <w:lvlText w:val="▪"/>
      <w:lvlJc w:val="left"/>
      <w:pPr>
        <w:ind w:left="218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3" w:tplc="A766A0F8">
      <w:start w:val="1"/>
      <w:numFmt w:val="bullet"/>
      <w:lvlText w:val="•"/>
      <w:lvlJc w:val="left"/>
      <w:pPr>
        <w:ind w:left="290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4" w:tplc="CBB802DA">
      <w:start w:val="1"/>
      <w:numFmt w:val="bullet"/>
      <w:lvlText w:val="o"/>
      <w:lvlJc w:val="left"/>
      <w:pPr>
        <w:ind w:left="362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5" w:tplc="BA140F42">
      <w:start w:val="1"/>
      <w:numFmt w:val="bullet"/>
      <w:lvlText w:val="▪"/>
      <w:lvlJc w:val="left"/>
      <w:pPr>
        <w:ind w:left="434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6" w:tplc="92C2A2D0">
      <w:start w:val="1"/>
      <w:numFmt w:val="bullet"/>
      <w:lvlText w:val="•"/>
      <w:lvlJc w:val="left"/>
      <w:pPr>
        <w:ind w:left="506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7" w:tplc="92AE9AEC">
      <w:start w:val="1"/>
      <w:numFmt w:val="bullet"/>
      <w:lvlText w:val="o"/>
      <w:lvlJc w:val="left"/>
      <w:pPr>
        <w:ind w:left="578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8" w:tplc="BEB0DE12">
      <w:start w:val="1"/>
      <w:numFmt w:val="bullet"/>
      <w:lvlText w:val="▪"/>
      <w:lvlJc w:val="left"/>
      <w:pPr>
        <w:ind w:left="650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8"/>
  </w:num>
  <w:num w:numId="3">
    <w:abstractNumId w:val="7"/>
  </w:num>
  <w:num w:numId="4">
    <w:abstractNumId w:val="10"/>
  </w:num>
  <w:num w:numId="5">
    <w:abstractNumId w:val="6"/>
  </w:num>
  <w:num w:numId="6">
    <w:abstractNumId w:val="5"/>
  </w:num>
  <w:num w:numId="7">
    <w:abstractNumId w:val="0"/>
  </w:num>
  <w:num w:numId="8">
    <w:abstractNumId w:val="2"/>
  </w:num>
  <w:num w:numId="9">
    <w:abstractNumId w:val="9"/>
  </w:num>
  <w:num w:numId="10">
    <w:abstractNumId w:val="11"/>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7FC"/>
    <w:rsid w:val="001667FC"/>
    <w:rsid w:val="005839F3"/>
    <w:rsid w:val="00B037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6E55CF-3679-4FA5-8A87-0A6E7099E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5" w:line="306" w:lineRule="auto"/>
      <w:ind w:left="10" w:hanging="10"/>
      <w:jc w:val="both"/>
    </w:pPr>
    <w:rPr>
      <w:rFonts w:ascii="微软雅黑" w:eastAsia="微软雅黑" w:hAnsi="微软雅黑" w:cs="微软雅黑"/>
      <w:color w:val="000000"/>
      <w:sz w:val="24"/>
    </w:rPr>
  </w:style>
  <w:style w:type="paragraph" w:styleId="1">
    <w:name w:val="heading 1"/>
    <w:next w:val="a"/>
    <w:link w:val="10"/>
    <w:uiPriority w:val="9"/>
    <w:qFormat/>
    <w:pPr>
      <w:keepNext/>
      <w:keepLines/>
      <w:spacing w:after="1306" w:line="259" w:lineRule="auto"/>
      <w:ind w:right="139"/>
      <w:jc w:val="right"/>
      <w:outlineLvl w:val="0"/>
    </w:pPr>
    <w:rPr>
      <w:rFonts w:ascii="宋体" w:eastAsia="宋体" w:hAnsi="宋体" w:cs="宋体"/>
      <w:color w:val="000000"/>
      <w:sz w:val="24"/>
    </w:rPr>
  </w:style>
  <w:style w:type="paragraph" w:styleId="2">
    <w:name w:val="heading 2"/>
    <w:next w:val="a"/>
    <w:link w:val="20"/>
    <w:uiPriority w:val="9"/>
    <w:unhideWhenUsed/>
    <w:qFormat/>
    <w:pPr>
      <w:keepNext/>
      <w:keepLines/>
      <w:spacing w:after="152" w:line="259" w:lineRule="auto"/>
      <w:ind w:left="111" w:hanging="10"/>
      <w:outlineLvl w:val="1"/>
    </w:pPr>
    <w:rPr>
      <w:rFonts w:ascii="微软雅黑" w:eastAsia="微软雅黑" w:hAnsi="微软雅黑" w:cs="微软雅黑"/>
      <w:color w:val="000000"/>
      <w:sz w:val="29"/>
    </w:rPr>
  </w:style>
  <w:style w:type="paragraph" w:styleId="3">
    <w:name w:val="heading 3"/>
    <w:next w:val="a"/>
    <w:link w:val="30"/>
    <w:uiPriority w:val="9"/>
    <w:unhideWhenUsed/>
    <w:qFormat/>
    <w:pPr>
      <w:keepNext/>
      <w:keepLines/>
      <w:spacing w:line="259" w:lineRule="auto"/>
      <w:ind w:left="111" w:hanging="10"/>
      <w:outlineLvl w:val="2"/>
    </w:pPr>
    <w:rPr>
      <w:rFonts w:ascii="微软雅黑" w:eastAsia="微软雅黑" w:hAnsi="微软雅黑" w:cs="微软雅黑"/>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宋体" w:eastAsia="宋体" w:hAnsi="宋体" w:cs="宋体"/>
      <w:color w:val="000000"/>
      <w:sz w:val="24"/>
    </w:rPr>
  </w:style>
  <w:style w:type="character" w:customStyle="1" w:styleId="20">
    <w:name w:val="标题 2 字符"/>
    <w:link w:val="2"/>
    <w:rPr>
      <w:rFonts w:ascii="微软雅黑" w:eastAsia="微软雅黑" w:hAnsi="微软雅黑" w:cs="微软雅黑"/>
      <w:color w:val="000000"/>
      <w:sz w:val="29"/>
    </w:rPr>
  </w:style>
  <w:style w:type="character" w:customStyle="1" w:styleId="30">
    <w:name w:val="标题 3 字符"/>
    <w:link w:val="3"/>
    <w:rPr>
      <w:rFonts w:ascii="微软雅黑" w:eastAsia="微软雅黑" w:hAnsi="微软雅黑" w:cs="微软雅黑"/>
      <w:color w:val="000000"/>
      <w:sz w:val="24"/>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3.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eader" Target="header13.xml"/><Relationship Id="rId68" Type="http://schemas.openxmlformats.org/officeDocument/2006/relationships/footer" Target="footer15.xml"/><Relationship Id="rId84" Type="http://schemas.openxmlformats.org/officeDocument/2006/relationships/header" Target="header21.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8.jpg"/><Relationship Id="rId37" Type="http://schemas.openxmlformats.org/officeDocument/2006/relationships/image" Target="media/image13.png"/><Relationship Id="rId53" Type="http://schemas.openxmlformats.org/officeDocument/2006/relationships/footer" Target="footer10.xml"/><Relationship Id="rId58" Type="http://schemas.openxmlformats.org/officeDocument/2006/relationships/image" Target="media/image28.png"/><Relationship Id="rId74" Type="http://schemas.openxmlformats.org/officeDocument/2006/relationships/header" Target="header16.xml"/><Relationship Id="rId79" Type="http://schemas.openxmlformats.org/officeDocument/2006/relationships/footer" Target="footer18.xml"/><Relationship Id="rId5" Type="http://schemas.openxmlformats.org/officeDocument/2006/relationships/footnotes" Target="footnotes.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4.jpg"/><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oter" Target="footer12.xml"/><Relationship Id="rId64" Type="http://schemas.openxmlformats.org/officeDocument/2006/relationships/header" Target="header14.xml"/><Relationship Id="rId69" Type="http://schemas.openxmlformats.org/officeDocument/2006/relationships/image" Target="media/image33.jpg"/><Relationship Id="rId77" Type="http://schemas.openxmlformats.org/officeDocument/2006/relationships/footer" Target="footer17.xml"/><Relationship Id="rId8" Type="http://schemas.openxmlformats.org/officeDocument/2006/relationships/header" Target="header1.xml"/><Relationship Id="rId51" Type="http://schemas.openxmlformats.org/officeDocument/2006/relationships/header" Target="header10.xml"/><Relationship Id="rId72" Type="http://schemas.openxmlformats.org/officeDocument/2006/relationships/image" Target="media/image36.jpg"/><Relationship Id="rId80" Type="http://schemas.openxmlformats.org/officeDocument/2006/relationships/header" Target="header19.xml"/><Relationship Id="rId85" Type="http://schemas.openxmlformats.org/officeDocument/2006/relationships/footer" Target="footer2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7.jp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29.jpg"/><Relationship Id="rId67" Type="http://schemas.openxmlformats.org/officeDocument/2006/relationships/header" Target="header15.xml"/><Relationship Id="rId20" Type="http://schemas.openxmlformats.org/officeDocument/2006/relationships/image" Target="media/image2.jpg"/><Relationship Id="rId41" Type="http://schemas.openxmlformats.org/officeDocument/2006/relationships/image" Target="media/image17.jpg"/><Relationship Id="rId54" Type="http://schemas.openxmlformats.org/officeDocument/2006/relationships/footer" Target="footer11.xml"/><Relationship Id="rId62" Type="http://schemas.openxmlformats.org/officeDocument/2006/relationships/image" Target="media/image32.jpg"/><Relationship Id="rId70" Type="http://schemas.openxmlformats.org/officeDocument/2006/relationships/image" Target="media/image34.jpg"/><Relationship Id="rId75" Type="http://schemas.openxmlformats.org/officeDocument/2006/relationships/header" Target="header17.xml"/><Relationship Id="rId83" Type="http://schemas.openxmlformats.org/officeDocument/2006/relationships/footer" Target="footer2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5.jpg"/><Relationship Id="rId28" Type="http://schemas.openxmlformats.org/officeDocument/2006/relationships/footer" Target="footer7.xm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image" Target="media/image20.jpg"/><Relationship Id="rId52" Type="http://schemas.openxmlformats.org/officeDocument/2006/relationships/header" Target="header11.xml"/><Relationship Id="rId60" Type="http://schemas.openxmlformats.org/officeDocument/2006/relationships/image" Target="media/image30.png"/><Relationship Id="rId65" Type="http://schemas.openxmlformats.org/officeDocument/2006/relationships/footer" Target="footer13.xml"/><Relationship Id="rId73" Type="http://schemas.openxmlformats.org/officeDocument/2006/relationships/image" Target="media/image37.jpg"/><Relationship Id="rId78" Type="http://schemas.openxmlformats.org/officeDocument/2006/relationships/header" Target="header18.xml"/><Relationship Id="rId81" Type="http://schemas.openxmlformats.org/officeDocument/2006/relationships/header" Target="header20.xm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15.png"/><Relationship Id="rId34" Type="http://schemas.openxmlformats.org/officeDocument/2006/relationships/image" Target="media/image10.jpg"/><Relationship Id="rId50" Type="http://schemas.openxmlformats.org/officeDocument/2006/relationships/image" Target="media/image26.png"/><Relationship Id="rId55" Type="http://schemas.openxmlformats.org/officeDocument/2006/relationships/header" Target="header12.xml"/><Relationship Id="rId76" Type="http://schemas.openxmlformats.org/officeDocument/2006/relationships/footer" Target="footer16.xml"/><Relationship Id="rId7" Type="http://schemas.openxmlformats.org/officeDocument/2006/relationships/image" Target="media/image1.png"/><Relationship Id="rId71" Type="http://schemas.openxmlformats.org/officeDocument/2006/relationships/image" Target="media/image35.jpg"/><Relationship Id="rId2" Type="http://schemas.openxmlformats.org/officeDocument/2006/relationships/styles" Target="styles.xml"/><Relationship Id="rId29" Type="http://schemas.openxmlformats.org/officeDocument/2006/relationships/footer" Target="footer8.xml"/><Relationship Id="rId24" Type="http://schemas.openxmlformats.org/officeDocument/2006/relationships/image" Target="media/image6.png"/><Relationship Id="rId40" Type="http://schemas.openxmlformats.org/officeDocument/2006/relationships/image" Target="media/image16.jpg"/><Relationship Id="rId45" Type="http://schemas.openxmlformats.org/officeDocument/2006/relationships/image" Target="media/image21.png"/><Relationship Id="rId66" Type="http://schemas.openxmlformats.org/officeDocument/2006/relationships/footer" Target="footer14.xml"/><Relationship Id="rId87" Type="http://schemas.openxmlformats.org/officeDocument/2006/relationships/theme" Target="theme/theme1.xml"/><Relationship Id="rId61" Type="http://schemas.openxmlformats.org/officeDocument/2006/relationships/image" Target="media/image31.png"/><Relationship Id="rId82" Type="http://schemas.openxmlformats.org/officeDocument/2006/relationships/footer" Target="footer1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71</Pages>
  <Words>5090</Words>
  <Characters>29017</Characters>
  <Application>Microsoft Office Word</Application>
  <DocSecurity>0</DocSecurity>
  <Lines>241</Lines>
  <Paragraphs>68</Paragraphs>
  <ScaleCrop>false</ScaleCrop>
  <Company/>
  <LinksUpToDate>false</LinksUpToDate>
  <CharactersWithSpaces>34039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lenovo</cp:lastModifiedBy>
  <cp:revision>2</cp:revision>
  <dcterms:created xsi:type="dcterms:W3CDTF">2023-05-04T17:51:00Z</dcterms:created>
  <dcterms:modified xsi:type="dcterms:W3CDTF">2023-05-04T17:51:00Z</dcterms:modified>
</cp:coreProperties>
</file>